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90D" w:rsidRPr="001B590D" w:rsidRDefault="001B590D" w:rsidP="001B590D">
      <w:pPr>
        <w:spacing w:after="0"/>
        <w:jc w:val="center"/>
        <w:rPr>
          <w:b/>
          <w:smallCaps/>
          <w:sz w:val="48"/>
          <w:szCs w:val="48"/>
        </w:rPr>
      </w:pPr>
      <w:r w:rsidRPr="001B590D">
        <w:rPr>
          <w:b/>
          <w:smallCaps/>
          <w:sz w:val="48"/>
          <w:szCs w:val="48"/>
        </w:rPr>
        <w:t>Questionnaire</w:t>
      </w:r>
    </w:p>
    <w:p w:rsidR="008F21BB" w:rsidRPr="001B590D" w:rsidRDefault="008F4AD9" w:rsidP="00EF2DA6">
      <w:pPr>
        <w:spacing w:after="0"/>
        <w:jc w:val="center"/>
        <w:rPr>
          <w:sz w:val="28"/>
          <w:szCs w:val="28"/>
        </w:rPr>
      </w:pPr>
      <w:r w:rsidRPr="001B590D">
        <w:rPr>
          <w:sz w:val="28"/>
          <w:szCs w:val="28"/>
        </w:rPr>
        <w:t>Dashboard of PICMD Indicators</w:t>
      </w:r>
    </w:p>
    <w:p w:rsidR="00EF2DA6" w:rsidRPr="001B590D" w:rsidRDefault="00EF2DA6" w:rsidP="00EF2DA6">
      <w:pPr>
        <w:spacing w:after="0"/>
        <w:jc w:val="center"/>
        <w:rPr>
          <w:i/>
          <w:sz w:val="24"/>
          <w:szCs w:val="24"/>
        </w:rPr>
      </w:pPr>
      <w:r w:rsidRPr="001B590D">
        <w:rPr>
          <w:i/>
          <w:sz w:val="24"/>
          <w:szCs w:val="24"/>
        </w:rPr>
        <w:t xml:space="preserve">Countries of </w:t>
      </w:r>
      <w:r w:rsidR="006040F9">
        <w:rPr>
          <w:i/>
          <w:sz w:val="24"/>
          <w:szCs w:val="24"/>
        </w:rPr>
        <w:t>Origin</w:t>
      </w:r>
    </w:p>
    <w:p w:rsidR="00EF2DA6" w:rsidRPr="00EF2DA6" w:rsidRDefault="00EF2DA6" w:rsidP="00EF2DA6">
      <w:pPr>
        <w:spacing w:after="0"/>
        <w:jc w:val="center"/>
        <w:rPr>
          <w:b/>
          <w:sz w:val="10"/>
          <w:szCs w:val="10"/>
        </w:rPr>
      </w:pPr>
    </w:p>
    <w:p w:rsidR="00FF53DF" w:rsidRDefault="00FF53DF" w:rsidP="001B590D">
      <w:pPr>
        <w:jc w:val="both"/>
        <w:rPr>
          <w:sz w:val="24"/>
          <w:szCs w:val="24"/>
        </w:rPr>
      </w:pPr>
    </w:p>
    <w:p w:rsidR="0014645B" w:rsidRPr="0014645B" w:rsidRDefault="00E864E5" w:rsidP="001B590D">
      <w:pPr>
        <w:jc w:val="both"/>
        <w:rPr>
          <w:sz w:val="24"/>
          <w:szCs w:val="24"/>
        </w:rPr>
      </w:pPr>
      <w:r w:rsidRPr="0014645B">
        <w:rPr>
          <w:sz w:val="24"/>
          <w:szCs w:val="24"/>
        </w:rPr>
        <w:t xml:space="preserve">The </w:t>
      </w:r>
      <w:r w:rsidRPr="0014645B">
        <w:rPr>
          <w:b/>
          <w:sz w:val="24"/>
          <w:szCs w:val="24"/>
        </w:rPr>
        <w:t>purpose of this</w:t>
      </w:r>
      <w:r w:rsidR="008F4AD9" w:rsidRPr="0014645B">
        <w:rPr>
          <w:b/>
          <w:sz w:val="24"/>
          <w:szCs w:val="24"/>
        </w:rPr>
        <w:t xml:space="preserve"> questionnaire</w:t>
      </w:r>
      <w:r w:rsidR="0014645B" w:rsidRPr="0014645B">
        <w:rPr>
          <w:sz w:val="24"/>
          <w:szCs w:val="24"/>
        </w:rPr>
        <w:t xml:space="preserve"> is to:</w:t>
      </w:r>
    </w:p>
    <w:p w:rsidR="0014645B" w:rsidRPr="0014645B" w:rsidRDefault="0014645B" w:rsidP="0014645B">
      <w:pPr>
        <w:pStyle w:val="ListParagraph"/>
        <w:numPr>
          <w:ilvl w:val="0"/>
          <w:numId w:val="2"/>
        </w:numPr>
        <w:jc w:val="both"/>
        <w:rPr>
          <w:sz w:val="24"/>
          <w:szCs w:val="24"/>
        </w:rPr>
      </w:pPr>
      <w:r w:rsidRPr="0014645B">
        <w:rPr>
          <w:sz w:val="24"/>
          <w:szCs w:val="24"/>
        </w:rPr>
        <w:t xml:space="preserve">acquire </w:t>
      </w:r>
      <w:r w:rsidR="00E864E5" w:rsidRPr="0014645B">
        <w:rPr>
          <w:sz w:val="24"/>
          <w:szCs w:val="24"/>
        </w:rPr>
        <w:t>contextual inform</w:t>
      </w:r>
      <w:r w:rsidR="008F4AD9" w:rsidRPr="0014645B">
        <w:rPr>
          <w:sz w:val="24"/>
          <w:szCs w:val="24"/>
        </w:rPr>
        <w:t>ati</w:t>
      </w:r>
      <w:r w:rsidRPr="0014645B">
        <w:rPr>
          <w:sz w:val="24"/>
          <w:szCs w:val="24"/>
        </w:rPr>
        <w:t>on specific to your country</w:t>
      </w:r>
    </w:p>
    <w:p w:rsidR="00E864E5" w:rsidRPr="0014645B" w:rsidRDefault="0014645B" w:rsidP="0014645B">
      <w:pPr>
        <w:pStyle w:val="ListParagraph"/>
        <w:numPr>
          <w:ilvl w:val="0"/>
          <w:numId w:val="2"/>
        </w:numPr>
        <w:jc w:val="both"/>
        <w:rPr>
          <w:sz w:val="24"/>
          <w:szCs w:val="24"/>
        </w:rPr>
      </w:pPr>
      <w:r w:rsidRPr="0014645B">
        <w:rPr>
          <w:sz w:val="24"/>
          <w:szCs w:val="24"/>
        </w:rPr>
        <w:t xml:space="preserve">gather </w:t>
      </w:r>
      <w:r w:rsidR="008F4AD9" w:rsidRPr="0014645B">
        <w:rPr>
          <w:sz w:val="24"/>
          <w:szCs w:val="24"/>
        </w:rPr>
        <w:t xml:space="preserve">information that we </w:t>
      </w:r>
      <w:r w:rsidR="004B03BC">
        <w:rPr>
          <w:sz w:val="24"/>
          <w:szCs w:val="24"/>
        </w:rPr>
        <w:t>were unable</w:t>
      </w:r>
      <w:r w:rsidR="008F4AD9" w:rsidRPr="0014645B">
        <w:rPr>
          <w:sz w:val="24"/>
          <w:szCs w:val="24"/>
        </w:rPr>
        <w:t xml:space="preserve"> to fin</w:t>
      </w:r>
      <w:r w:rsidRPr="0014645B">
        <w:rPr>
          <w:sz w:val="24"/>
          <w:szCs w:val="24"/>
        </w:rPr>
        <w:t>d through our own desk research</w:t>
      </w:r>
    </w:p>
    <w:p w:rsidR="0014645B" w:rsidRPr="0014645B" w:rsidRDefault="0014645B" w:rsidP="0014645B">
      <w:pPr>
        <w:jc w:val="both"/>
        <w:rPr>
          <w:b/>
          <w:sz w:val="24"/>
          <w:szCs w:val="24"/>
        </w:rPr>
      </w:pPr>
      <w:r w:rsidRPr="0014645B">
        <w:rPr>
          <w:b/>
          <w:sz w:val="24"/>
          <w:szCs w:val="24"/>
        </w:rPr>
        <w:t>Please provide your answers</w:t>
      </w:r>
      <w:r w:rsidR="00C929EA">
        <w:rPr>
          <w:b/>
          <w:sz w:val="24"/>
          <w:szCs w:val="24"/>
        </w:rPr>
        <w:t xml:space="preserve"> and feedback</w:t>
      </w:r>
      <w:r w:rsidRPr="0014645B">
        <w:rPr>
          <w:b/>
          <w:sz w:val="24"/>
          <w:szCs w:val="24"/>
        </w:rPr>
        <w:t xml:space="preserve"> in the </w:t>
      </w:r>
      <w:r w:rsidRPr="0014645B">
        <w:rPr>
          <w:b/>
          <w:color w:val="FF0000"/>
          <w:sz w:val="24"/>
          <w:szCs w:val="24"/>
        </w:rPr>
        <w:t>far-right column of the tables below.</w:t>
      </w:r>
      <w:r w:rsidRPr="0014645B">
        <w:rPr>
          <w:b/>
          <w:sz w:val="24"/>
          <w:szCs w:val="24"/>
        </w:rPr>
        <w:t xml:space="preserve"> </w:t>
      </w:r>
    </w:p>
    <w:p w:rsidR="0014645B" w:rsidRPr="0014645B" w:rsidRDefault="0014645B" w:rsidP="0014645B">
      <w:pPr>
        <w:jc w:val="both"/>
        <w:rPr>
          <w:sz w:val="24"/>
          <w:szCs w:val="24"/>
        </w:rPr>
      </w:pPr>
      <w:r w:rsidRPr="0014645B">
        <w:rPr>
          <w:sz w:val="24"/>
          <w:szCs w:val="24"/>
        </w:rPr>
        <w:t xml:space="preserve">Many of the questions and items refer to specific indicators. For your reference, then, </w:t>
      </w:r>
      <w:r w:rsidRPr="0014645B">
        <w:rPr>
          <w:b/>
          <w:sz w:val="24"/>
          <w:szCs w:val="24"/>
        </w:rPr>
        <w:t xml:space="preserve">we have enclosed the most recent version of the dashboard </w:t>
      </w:r>
      <w:r w:rsidRPr="0014645B">
        <w:rPr>
          <w:sz w:val="24"/>
          <w:szCs w:val="24"/>
        </w:rPr>
        <w:t>for countries of destination.</w:t>
      </w:r>
      <w:r w:rsidR="004B03BC">
        <w:rPr>
          <w:sz w:val="24"/>
          <w:szCs w:val="24"/>
        </w:rPr>
        <w:t xml:space="preserve"> Please note that this</w:t>
      </w:r>
      <w:r w:rsidR="00B17792">
        <w:rPr>
          <w:sz w:val="24"/>
          <w:szCs w:val="24"/>
        </w:rPr>
        <w:t xml:space="preserve"> version of the dashboard</w:t>
      </w:r>
      <w:r w:rsidR="004B03BC">
        <w:rPr>
          <w:sz w:val="24"/>
          <w:szCs w:val="24"/>
        </w:rPr>
        <w:t xml:space="preserve"> is a working draft and still being refined. </w:t>
      </w:r>
    </w:p>
    <w:p w:rsidR="008F4AD9" w:rsidRPr="0014645B" w:rsidRDefault="008F4AD9" w:rsidP="001B590D">
      <w:pPr>
        <w:jc w:val="both"/>
        <w:rPr>
          <w:sz w:val="24"/>
          <w:szCs w:val="24"/>
        </w:rPr>
      </w:pPr>
      <w:r w:rsidRPr="0014645B">
        <w:rPr>
          <w:sz w:val="24"/>
          <w:szCs w:val="24"/>
        </w:rPr>
        <w:t xml:space="preserve">As discussed, our research team is responsible for </w:t>
      </w:r>
      <w:r w:rsidR="00701B4E">
        <w:rPr>
          <w:sz w:val="24"/>
          <w:szCs w:val="24"/>
        </w:rPr>
        <w:t>carrying out the</w:t>
      </w:r>
      <w:r w:rsidRPr="0014645B">
        <w:rPr>
          <w:sz w:val="24"/>
          <w:szCs w:val="24"/>
        </w:rPr>
        <w:t xml:space="preserve"> desk research to fill out the indicators for your country</w:t>
      </w:r>
      <w:r w:rsidR="006C310D">
        <w:rPr>
          <w:sz w:val="24"/>
          <w:szCs w:val="24"/>
        </w:rPr>
        <w:t>, as well as for the coding</w:t>
      </w:r>
      <w:r w:rsidR="0014645B" w:rsidRPr="0014645B">
        <w:rPr>
          <w:sz w:val="24"/>
          <w:szCs w:val="24"/>
        </w:rPr>
        <w:t xml:space="preserve">. </w:t>
      </w:r>
      <w:r w:rsidR="0014645B" w:rsidRPr="0014645B">
        <w:rPr>
          <w:b/>
          <w:sz w:val="24"/>
          <w:szCs w:val="24"/>
        </w:rPr>
        <w:t>That being said,</w:t>
      </w:r>
      <w:r w:rsidRPr="0014645B">
        <w:rPr>
          <w:b/>
          <w:sz w:val="24"/>
          <w:szCs w:val="24"/>
        </w:rPr>
        <w:t xml:space="preserve"> you will </w:t>
      </w:r>
      <w:r w:rsidRPr="0014645B">
        <w:rPr>
          <w:b/>
          <w:sz w:val="24"/>
          <w:szCs w:val="24"/>
          <w:u w:val="single"/>
        </w:rPr>
        <w:t>not</w:t>
      </w:r>
      <w:r w:rsidR="006C310D">
        <w:rPr>
          <w:b/>
          <w:sz w:val="24"/>
          <w:szCs w:val="24"/>
        </w:rPr>
        <w:t xml:space="preserve"> have to</w:t>
      </w:r>
      <w:r w:rsidRPr="0014645B">
        <w:rPr>
          <w:b/>
          <w:sz w:val="24"/>
          <w:szCs w:val="24"/>
        </w:rPr>
        <w:t xml:space="preserve"> assign points</w:t>
      </w:r>
      <w:r w:rsidR="00AC3335" w:rsidRPr="0014645B">
        <w:rPr>
          <w:b/>
          <w:sz w:val="24"/>
          <w:szCs w:val="24"/>
        </w:rPr>
        <w:t xml:space="preserve"> (0, 5 or 10) </w:t>
      </w:r>
      <w:r w:rsidR="006C310D">
        <w:rPr>
          <w:b/>
          <w:sz w:val="24"/>
          <w:szCs w:val="24"/>
        </w:rPr>
        <w:t>any of the indicators.</w:t>
      </w:r>
    </w:p>
    <w:p w:rsidR="008F4AD9" w:rsidRDefault="008F4AD9" w:rsidP="001B590D">
      <w:pPr>
        <w:jc w:val="both"/>
        <w:rPr>
          <w:sz w:val="24"/>
          <w:szCs w:val="24"/>
        </w:rPr>
      </w:pPr>
      <w:r w:rsidRPr="0014645B">
        <w:rPr>
          <w:sz w:val="24"/>
          <w:szCs w:val="24"/>
        </w:rPr>
        <w:t>If you have any questions or concerns with regards to filling out this document, please do not hesitate to contact us. We are happy to provide clarifications or guidance, either by phone or e-mail.</w:t>
      </w:r>
    </w:p>
    <w:p w:rsidR="004B03BC" w:rsidRPr="0014645B" w:rsidRDefault="004B03BC" w:rsidP="001B590D">
      <w:pPr>
        <w:jc w:val="both"/>
        <w:rPr>
          <w:sz w:val="24"/>
          <w:szCs w:val="24"/>
        </w:rPr>
      </w:pPr>
      <w:r>
        <w:rPr>
          <w:sz w:val="24"/>
          <w:szCs w:val="24"/>
        </w:rPr>
        <w:t xml:space="preserve">Thank you very much in advance! </w:t>
      </w:r>
    </w:p>
    <w:p w:rsidR="00BB3821" w:rsidRPr="0014645B" w:rsidRDefault="00BB3821">
      <w:pPr>
        <w:rPr>
          <w:b/>
          <w:sz w:val="24"/>
          <w:szCs w:val="24"/>
        </w:rPr>
      </w:pPr>
      <w:r w:rsidRPr="0014645B">
        <w:rPr>
          <w:b/>
          <w:sz w:val="24"/>
          <w:szCs w:val="24"/>
        </w:rPr>
        <w:br w:type="page"/>
      </w:r>
    </w:p>
    <w:p w:rsidR="008F4AD9" w:rsidRPr="00FF53DF" w:rsidRDefault="0014645B" w:rsidP="00C05158">
      <w:pPr>
        <w:jc w:val="center"/>
        <w:rPr>
          <w:b/>
          <w:sz w:val="40"/>
          <w:szCs w:val="40"/>
        </w:rPr>
      </w:pPr>
      <w:r>
        <w:rPr>
          <w:b/>
          <w:sz w:val="40"/>
          <w:szCs w:val="40"/>
        </w:rPr>
        <w:lastRenderedPageBreak/>
        <w:t>Information needed</w:t>
      </w:r>
      <w:r w:rsidR="0038785D">
        <w:rPr>
          <w:b/>
          <w:sz w:val="40"/>
          <w:szCs w:val="40"/>
        </w:rPr>
        <w:t>: Moldova</w:t>
      </w:r>
    </w:p>
    <w:tbl>
      <w:tblPr>
        <w:tblStyle w:val="TableGrid"/>
        <w:tblW w:w="0" w:type="auto"/>
        <w:tblLook w:val="04A0" w:firstRow="1" w:lastRow="0" w:firstColumn="1" w:lastColumn="0" w:noHBand="0" w:noVBand="1"/>
      </w:tblPr>
      <w:tblGrid>
        <w:gridCol w:w="1269"/>
        <w:gridCol w:w="5489"/>
        <w:gridCol w:w="53"/>
        <w:gridCol w:w="7333"/>
        <w:gridCol w:w="74"/>
      </w:tblGrid>
      <w:tr w:rsidR="00FF53DF" w:rsidTr="0038785D">
        <w:tc>
          <w:tcPr>
            <w:tcW w:w="1269" w:type="dxa"/>
          </w:tcPr>
          <w:p w:rsidR="00FF53DF" w:rsidRDefault="00BB3821" w:rsidP="00C929EA">
            <w:pPr>
              <w:jc w:val="center"/>
            </w:pPr>
            <w:r>
              <w:t>No.</w:t>
            </w:r>
          </w:p>
        </w:tc>
        <w:tc>
          <w:tcPr>
            <w:tcW w:w="5542" w:type="dxa"/>
            <w:gridSpan w:val="2"/>
          </w:tcPr>
          <w:p w:rsidR="00FF53DF" w:rsidRPr="00C05158" w:rsidRDefault="00FF53DF" w:rsidP="00C05158">
            <w:pPr>
              <w:jc w:val="center"/>
              <w:rPr>
                <w:b/>
              </w:rPr>
            </w:pPr>
            <w:r w:rsidRPr="00C05158">
              <w:rPr>
                <w:b/>
              </w:rPr>
              <w:t>Questions</w:t>
            </w:r>
          </w:p>
        </w:tc>
        <w:tc>
          <w:tcPr>
            <w:tcW w:w="7407" w:type="dxa"/>
            <w:gridSpan w:val="2"/>
          </w:tcPr>
          <w:p w:rsidR="00FF53DF" w:rsidRPr="00C05158" w:rsidRDefault="00FF53DF" w:rsidP="00C05158">
            <w:pPr>
              <w:jc w:val="center"/>
              <w:rPr>
                <w:b/>
                <w:color w:val="FF0000"/>
              </w:rPr>
            </w:pPr>
            <w:r w:rsidRPr="0038785D">
              <w:rPr>
                <w:b/>
              </w:rPr>
              <w:t>Answers (to be filled out)</w:t>
            </w:r>
          </w:p>
        </w:tc>
      </w:tr>
      <w:tr w:rsidR="00FF53DF" w:rsidTr="0038785D">
        <w:tc>
          <w:tcPr>
            <w:tcW w:w="1269" w:type="dxa"/>
          </w:tcPr>
          <w:p w:rsidR="00FF53DF" w:rsidRDefault="00295EF9" w:rsidP="00FF53DF">
            <w:r>
              <w:t>1</w:t>
            </w:r>
          </w:p>
        </w:tc>
        <w:tc>
          <w:tcPr>
            <w:tcW w:w="5542" w:type="dxa"/>
            <w:gridSpan w:val="2"/>
          </w:tcPr>
          <w:p w:rsidR="00FF53DF" w:rsidRDefault="00FF53DF" w:rsidP="00FF53DF">
            <w:r>
              <w:t xml:space="preserve">Please identify your main countries of </w:t>
            </w:r>
            <w:r w:rsidR="00A1179D">
              <w:t>destination</w:t>
            </w:r>
            <w:r>
              <w:t>.</w:t>
            </w:r>
          </w:p>
          <w:p w:rsidR="00C05158" w:rsidRDefault="00C05158" w:rsidP="00FF53DF"/>
          <w:p w:rsidR="00C05158" w:rsidRDefault="00C05158" w:rsidP="00FF53DF"/>
        </w:tc>
        <w:tc>
          <w:tcPr>
            <w:tcW w:w="7407" w:type="dxa"/>
            <w:gridSpan w:val="2"/>
          </w:tcPr>
          <w:p w:rsidR="00FF53DF" w:rsidRDefault="00FF53DF" w:rsidP="00FF53DF">
            <w:bookmarkStart w:id="0" w:name="_GoBack"/>
            <w:bookmarkEnd w:id="0"/>
          </w:p>
        </w:tc>
      </w:tr>
      <w:tr w:rsidR="00FF53DF" w:rsidTr="0038785D">
        <w:tc>
          <w:tcPr>
            <w:tcW w:w="1269" w:type="dxa"/>
          </w:tcPr>
          <w:p w:rsidR="00FF53DF" w:rsidRDefault="00295EF9" w:rsidP="00FF53DF">
            <w:r>
              <w:t>2</w:t>
            </w:r>
          </w:p>
        </w:tc>
        <w:tc>
          <w:tcPr>
            <w:tcW w:w="5542" w:type="dxa"/>
            <w:gridSpan w:val="2"/>
          </w:tcPr>
          <w:p w:rsidR="00CB53DF" w:rsidRPr="00C05158" w:rsidRDefault="00CB53DF" w:rsidP="00CB53DF">
            <w:pPr>
              <w:rPr>
                <w:color w:val="FF0000"/>
              </w:rPr>
            </w:pPr>
            <w:r w:rsidRPr="00C05158">
              <w:rPr>
                <w:color w:val="FF0000"/>
              </w:rPr>
              <w:t xml:space="preserve">Indicator 1.4 </w:t>
            </w:r>
          </w:p>
          <w:p w:rsidR="00CB53DF" w:rsidRPr="00C05158" w:rsidRDefault="00CB53DF" w:rsidP="00CB53DF">
            <w:pPr>
              <w:rPr>
                <w:sz w:val="10"/>
                <w:szCs w:val="10"/>
              </w:rPr>
            </w:pPr>
          </w:p>
          <w:p w:rsidR="00CB53DF" w:rsidRDefault="00CB53DF" w:rsidP="00CB53DF">
            <w:r>
              <w:t xml:space="preserve">Please name the regional and international fora on migration and development that your government has attended in the last two years.  </w:t>
            </w:r>
          </w:p>
          <w:p w:rsidR="00CB53DF" w:rsidRDefault="00CB53DF" w:rsidP="00CB53DF"/>
          <w:p w:rsidR="00CB53DF" w:rsidRDefault="00CB53DF" w:rsidP="00CB53DF">
            <w:r>
              <w:t>Furthermore, please indicate if your government had special roles at any of these fora (e.g., chairing sessions or giving presentations).</w:t>
            </w:r>
          </w:p>
          <w:p w:rsidR="00CB53DF" w:rsidRDefault="00CB53DF" w:rsidP="00CB53DF"/>
          <w:p w:rsidR="00CB53DF" w:rsidRDefault="00CB53DF" w:rsidP="00CB53DF">
            <w:r>
              <w:t xml:space="preserve">Below is an indicative list of migration and development fora/events. This list is not exhaustive and we are open to learning about other events your government may have participated in. </w:t>
            </w:r>
          </w:p>
          <w:p w:rsidR="00CB53DF" w:rsidRDefault="00CB53DF" w:rsidP="00CB53DF"/>
          <w:p w:rsidR="00CB53DF" w:rsidRPr="002F6E8A" w:rsidRDefault="00CB53DF" w:rsidP="00CB53DF">
            <w:pPr>
              <w:pStyle w:val="ListParagraph"/>
              <w:numPr>
                <w:ilvl w:val="0"/>
                <w:numId w:val="6"/>
              </w:numPr>
              <w:spacing w:line="276" w:lineRule="auto"/>
              <w:rPr>
                <w:sz w:val="18"/>
                <w:szCs w:val="18"/>
              </w:rPr>
            </w:pPr>
            <w:r w:rsidRPr="002F6E8A">
              <w:rPr>
                <w:sz w:val="18"/>
                <w:szCs w:val="18"/>
              </w:rPr>
              <w:t>UN High Level Dialogue on International Migration and Development (“HLD”) in New York (3 &amp; 4 October 2013).</w:t>
            </w:r>
          </w:p>
          <w:p w:rsidR="00CB53DF" w:rsidRPr="002F6E8A" w:rsidRDefault="00CB53DF" w:rsidP="00CB53DF">
            <w:pPr>
              <w:pStyle w:val="ListParagraph"/>
              <w:numPr>
                <w:ilvl w:val="0"/>
                <w:numId w:val="6"/>
              </w:numPr>
              <w:spacing w:line="276" w:lineRule="auto"/>
              <w:rPr>
                <w:bCs/>
                <w:sz w:val="18"/>
                <w:szCs w:val="18"/>
              </w:rPr>
            </w:pPr>
            <w:r w:rsidRPr="002F6E8A">
              <w:rPr>
                <w:bCs/>
                <w:sz w:val="18"/>
                <w:szCs w:val="18"/>
              </w:rPr>
              <w:t>GFMD 7th Summit Meeting, held in Sweden on 14-16 May 2014</w:t>
            </w:r>
          </w:p>
          <w:p w:rsidR="00CB53DF" w:rsidRPr="002F6E8A" w:rsidRDefault="00CB53DF" w:rsidP="00CB53DF">
            <w:pPr>
              <w:pStyle w:val="ListParagraph"/>
              <w:numPr>
                <w:ilvl w:val="0"/>
                <w:numId w:val="6"/>
              </w:numPr>
              <w:spacing w:line="276" w:lineRule="auto"/>
              <w:rPr>
                <w:sz w:val="18"/>
                <w:szCs w:val="18"/>
              </w:rPr>
            </w:pPr>
            <w:r w:rsidRPr="002F6E8A">
              <w:rPr>
                <w:sz w:val="18"/>
                <w:szCs w:val="18"/>
              </w:rPr>
              <w:t>The Third Asia-EU Dialogue on Labour Migration, 15-16 October 2014, Colombo Sri Lanka (The 11 member countries of the Colombo Process and the 28 European Union members).</w:t>
            </w:r>
          </w:p>
          <w:p w:rsidR="00CB53DF" w:rsidRPr="002F6E8A" w:rsidRDefault="00CB53DF" w:rsidP="00CB53DF">
            <w:pPr>
              <w:pStyle w:val="ListParagraph"/>
              <w:numPr>
                <w:ilvl w:val="0"/>
                <w:numId w:val="6"/>
              </w:numPr>
              <w:spacing w:line="276" w:lineRule="auto"/>
              <w:rPr>
                <w:sz w:val="18"/>
                <w:szCs w:val="18"/>
              </w:rPr>
            </w:pPr>
            <w:r w:rsidRPr="002F6E8A">
              <w:rPr>
                <w:sz w:val="18"/>
                <w:szCs w:val="18"/>
              </w:rPr>
              <w:t>UN Twelfth Coordination Meeting on International Migration, New York, 20-21 February 2014.</w:t>
            </w:r>
          </w:p>
          <w:p w:rsidR="00CB53DF" w:rsidRPr="002F6E8A" w:rsidRDefault="00CB53DF" w:rsidP="00CB53DF">
            <w:pPr>
              <w:pStyle w:val="ListParagraph"/>
              <w:numPr>
                <w:ilvl w:val="0"/>
                <w:numId w:val="6"/>
              </w:numPr>
              <w:spacing w:line="276" w:lineRule="auto"/>
              <w:rPr>
                <w:sz w:val="18"/>
                <w:szCs w:val="18"/>
              </w:rPr>
            </w:pPr>
            <w:r w:rsidRPr="002F6E8A">
              <w:rPr>
                <w:bCs/>
                <w:sz w:val="18"/>
                <w:szCs w:val="18"/>
              </w:rPr>
              <w:t>OHCHR</w:t>
            </w:r>
            <w:r w:rsidRPr="002F6E8A">
              <w:rPr>
                <w:rFonts w:ascii="Times New Roman" w:eastAsia="Times New Roman" w:hAnsi="Times New Roman" w:cs="Times New Roman"/>
                <w:sz w:val="18"/>
                <w:szCs w:val="18"/>
              </w:rPr>
              <w:t xml:space="preserve"> </w:t>
            </w:r>
            <w:r w:rsidRPr="002F6E8A">
              <w:rPr>
                <w:sz w:val="18"/>
                <w:szCs w:val="18"/>
              </w:rPr>
              <w:t xml:space="preserve">high-level meeting on “Migration and human rights: towards the 2013 High Level Dialogue on International </w:t>
            </w:r>
            <w:r w:rsidRPr="002F6E8A">
              <w:rPr>
                <w:sz w:val="18"/>
                <w:szCs w:val="18"/>
              </w:rPr>
              <w:lastRenderedPageBreak/>
              <w:t>Migration and Development” on 4 September 2013 in Geneva.</w:t>
            </w:r>
          </w:p>
          <w:p w:rsidR="00CB53DF" w:rsidRPr="002F6E8A" w:rsidRDefault="00CB53DF" w:rsidP="00CB53DF">
            <w:pPr>
              <w:pStyle w:val="ListParagraph"/>
              <w:numPr>
                <w:ilvl w:val="0"/>
                <w:numId w:val="6"/>
              </w:numPr>
              <w:spacing w:line="276" w:lineRule="auto"/>
              <w:rPr>
                <w:sz w:val="18"/>
                <w:szCs w:val="18"/>
              </w:rPr>
            </w:pPr>
            <w:r w:rsidRPr="002F6E8A">
              <w:rPr>
                <w:sz w:val="18"/>
                <w:szCs w:val="18"/>
              </w:rPr>
              <w:t>High-level Expert Policy Dialogue on Migration in the Post 2015 Development Agenda, Stockholm, Sweden, 26 February 2013.</w:t>
            </w:r>
          </w:p>
          <w:p w:rsidR="00CB53DF" w:rsidRPr="002F6E8A" w:rsidRDefault="00CB53DF" w:rsidP="00CB53DF">
            <w:pPr>
              <w:pStyle w:val="ListParagraph"/>
              <w:numPr>
                <w:ilvl w:val="0"/>
                <w:numId w:val="6"/>
              </w:numPr>
              <w:suppressAutoHyphens/>
              <w:spacing w:line="276" w:lineRule="auto"/>
              <w:jc w:val="both"/>
              <w:rPr>
                <w:sz w:val="18"/>
                <w:szCs w:val="18"/>
              </w:rPr>
            </w:pPr>
            <w:r w:rsidRPr="002F6E8A">
              <w:rPr>
                <w:sz w:val="18"/>
                <w:szCs w:val="18"/>
              </w:rPr>
              <w:t xml:space="preserve">OECD High-Level Policy forum on Migration 2014, 1 December 2014 - December 2, 2014 Paris, France </w:t>
            </w:r>
          </w:p>
          <w:p w:rsidR="00CB53DF" w:rsidRPr="002F6E8A" w:rsidRDefault="00CB53DF" w:rsidP="00CB53DF">
            <w:pPr>
              <w:pStyle w:val="ListParagraph"/>
              <w:numPr>
                <w:ilvl w:val="0"/>
                <w:numId w:val="6"/>
              </w:numPr>
              <w:suppressAutoHyphens/>
              <w:spacing w:line="276" w:lineRule="auto"/>
              <w:jc w:val="both"/>
              <w:rPr>
                <w:color w:val="000000"/>
                <w:sz w:val="18"/>
                <w:szCs w:val="18"/>
                <w:lang w:val="en"/>
              </w:rPr>
            </w:pPr>
            <w:r w:rsidRPr="002F6E8A">
              <w:rPr>
                <w:color w:val="000000"/>
                <w:sz w:val="18"/>
                <w:szCs w:val="18"/>
                <w:lang w:val="en"/>
              </w:rPr>
              <w:t xml:space="preserve">4th Euro-African Ministerial Conference on Migration and Development, </w:t>
            </w:r>
            <w:r w:rsidRPr="002F6E8A">
              <w:rPr>
                <w:sz w:val="18"/>
                <w:szCs w:val="18"/>
                <w:lang w:val="en"/>
              </w:rPr>
              <w:t>27 November 2014 Rome, Italy</w:t>
            </w:r>
          </w:p>
          <w:p w:rsidR="00CB53DF" w:rsidRPr="002F6E8A" w:rsidRDefault="00CB53DF" w:rsidP="00CB53DF">
            <w:pPr>
              <w:pStyle w:val="ListParagraph"/>
              <w:numPr>
                <w:ilvl w:val="0"/>
                <w:numId w:val="7"/>
              </w:numPr>
              <w:suppressAutoHyphens/>
              <w:spacing w:line="276" w:lineRule="auto"/>
              <w:jc w:val="both"/>
              <w:rPr>
                <w:sz w:val="18"/>
                <w:szCs w:val="18"/>
              </w:rPr>
            </w:pPr>
            <w:r w:rsidRPr="002F6E8A">
              <w:rPr>
                <w:sz w:val="18"/>
                <w:szCs w:val="18"/>
              </w:rPr>
              <w:t>The Global Diaspora and Development Forum, 31 October 2014 - November 1, 2014, Dublin, Ireland</w:t>
            </w:r>
          </w:p>
          <w:p w:rsidR="00CB53DF" w:rsidRPr="002F6E8A" w:rsidRDefault="00CB53DF" w:rsidP="00CB53DF">
            <w:pPr>
              <w:pStyle w:val="ListParagraph"/>
              <w:numPr>
                <w:ilvl w:val="0"/>
                <w:numId w:val="7"/>
              </w:numPr>
              <w:suppressAutoHyphens/>
              <w:spacing w:line="276" w:lineRule="auto"/>
              <w:jc w:val="both"/>
              <w:rPr>
                <w:sz w:val="18"/>
                <w:szCs w:val="18"/>
              </w:rPr>
            </w:pPr>
            <w:r w:rsidRPr="002F6E8A">
              <w:rPr>
                <w:sz w:val="18"/>
                <w:szCs w:val="18"/>
              </w:rPr>
              <w:t>Global Forum on Remittances and Development, 16-19 June 2015, Milan, Italy</w:t>
            </w:r>
          </w:p>
          <w:p w:rsidR="00CB53DF" w:rsidRDefault="00CB53DF" w:rsidP="00CB53DF">
            <w:pPr>
              <w:pStyle w:val="ListParagraph"/>
              <w:numPr>
                <w:ilvl w:val="0"/>
                <w:numId w:val="7"/>
              </w:numPr>
              <w:suppressAutoHyphens/>
              <w:spacing w:line="276" w:lineRule="auto"/>
              <w:jc w:val="both"/>
              <w:rPr>
                <w:sz w:val="18"/>
                <w:szCs w:val="18"/>
              </w:rPr>
            </w:pPr>
            <w:r w:rsidRPr="002F6E8A">
              <w:rPr>
                <w:sz w:val="18"/>
                <w:szCs w:val="18"/>
              </w:rPr>
              <w:t>The Global Experts Meeting on Migration in the Post-2015 Development Agenda, 28-29 April 2014, Dhaka, Bangladesh</w:t>
            </w:r>
          </w:p>
          <w:p w:rsidR="00FF53DF" w:rsidRPr="00CB53DF" w:rsidRDefault="00CB53DF" w:rsidP="00CB53DF">
            <w:pPr>
              <w:pStyle w:val="ListParagraph"/>
              <w:numPr>
                <w:ilvl w:val="0"/>
                <w:numId w:val="7"/>
              </w:numPr>
              <w:suppressAutoHyphens/>
              <w:spacing w:line="276" w:lineRule="auto"/>
              <w:jc w:val="both"/>
              <w:rPr>
                <w:sz w:val="18"/>
                <w:szCs w:val="18"/>
              </w:rPr>
            </w:pPr>
            <w:proofErr w:type="spellStart"/>
            <w:r w:rsidRPr="00CB53DF">
              <w:rPr>
                <w:sz w:val="18"/>
                <w:szCs w:val="18"/>
                <w:lang w:val="fr-FR"/>
              </w:rPr>
              <w:t>IOM’s</w:t>
            </w:r>
            <w:proofErr w:type="spellEnd"/>
            <w:r w:rsidRPr="00CB53DF">
              <w:rPr>
                <w:sz w:val="18"/>
                <w:szCs w:val="18"/>
                <w:lang w:val="fr-FR"/>
              </w:rPr>
              <w:t xml:space="preserve"> International Dialogue on Migration, 7-8 </w:t>
            </w:r>
            <w:proofErr w:type="spellStart"/>
            <w:r w:rsidRPr="00CB53DF">
              <w:rPr>
                <w:sz w:val="18"/>
                <w:szCs w:val="18"/>
                <w:lang w:val="fr-FR"/>
              </w:rPr>
              <w:t>October</w:t>
            </w:r>
            <w:proofErr w:type="spellEnd"/>
            <w:r w:rsidRPr="00CB53DF">
              <w:rPr>
                <w:sz w:val="18"/>
                <w:szCs w:val="18"/>
                <w:lang w:val="fr-FR"/>
              </w:rPr>
              <w:t xml:space="preserve">, Geneva, </w:t>
            </w:r>
            <w:proofErr w:type="spellStart"/>
            <w:r w:rsidRPr="00CB53DF">
              <w:rPr>
                <w:sz w:val="18"/>
                <w:szCs w:val="18"/>
                <w:lang w:val="fr-FR"/>
              </w:rPr>
              <w:t>Switzerland</w:t>
            </w:r>
            <w:proofErr w:type="spellEnd"/>
          </w:p>
        </w:tc>
        <w:tc>
          <w:tcPr>
            <w:tcW w:w="7407" w:type="dxa"/>
            <w:gridSpan w:val="2"/>
          </w:tcPr>
          <w:p w:rsidR="00FF53DF" w:rsidRDefault="00FF53DF" w:rsidP="00FF53DF"/>
        </w:tc>
      </w:tr>
      <w:tr w:rsidR="003D597B" w:rsidTr="0038785D">
        <w:tc>
          <w:tcPr>
            <w:tcW w:w="1269" w:type="dxa"/>
          </w:tcPr>
          <w:p w:rsidR="003D597B" w:rsidRDefault="00295EF9" w:rsidP="00FF53DF">
            <w:r>
              <w:lastRenderedPageBreak/>
              <w:t>3</w:t>
            </w:r>
          </w:p>
        </w:tc>
        <w:tc>
          <w:tcPr>
            <w:tcW w:w="5542" w:type="dxa"/>
            <w:gridSpan w:val="2"/>
          </w:tcPr>
          <w:p w:rsidR="003D597B" w:rsidRPr="00C05158" w:rsidRDefault="003D597B" w:rsidP="00FF53DF">
            <w:pPr>
              <w:rPr>
                <w:color w:val="FF0000"/>
              </w:rPr>
            </w:pPr>
            <w:r w:rsidRPr="00C05158">
              <w:rPr>
                <w:color w:val="FF0000"/>
              </w:rPr>
              <w:t>Indicator 1.8</w:t>
            </w:r>
          </w:p>
          <w:p w:rsidR="003D597B" w:rsidRPr="00C05158" w:rsidRDefault="003D597B" w:rsidP="00FF53DF">
            <w:pPr>
              <w:rPr>
                <w:sz w:val="10"/>
                <w:szCs w:val="10"/>
              </w:rPr>
            </w:pPr>
          </w:p>
          <w:p w:rsidR="00701B4E" w:rsidRDefault="003D597B" w:rsidP="00C05158">
            <w:r>
              <w:t>Please indicate the amount of funding your government has allocated to research on migration and development carried out by think tanks, academia or autonomous government research institutions.</w:t>
            </w:r>
          </w:p>
        </w:tc>
        <w:tc>
          <w:tcPr>
            <w:tcW w:w="7407" w:type="dxa"/>
            <w:gridSpan w:val="2"/>
          </w:tcPr>
          <w:p w:rsidR="003D597B" w:rsidRDefault="003D597B" w:rsidP="00FF53DF"/>
        </w:tc>
      </w:tr>
      <w:tr w:rsidR="003D597B" w:rsidTr="0038785D">
        <w:trPr>
          <w:gridAfter w:val="1"/>
          <w:wAfter w:w="74" w:type="dxa"/>
        </w:trPr>
        <w:tc>
          <w:tcPr>
            <w:tcW w:w="1269" w:type="dxa"/>
          </w:tcPr>
          <w:p w:rsidR="003D597B" w:rsidRDefault="00295EF9" w:rsidP="00FF53DF">
            <w:r>
              <w:t>4</w:t>
            </w:r>
          </w:p>
        </w:tc>
        <w:tc>
          <w:tcPr>
            <w:tcW w:w="5542" w:type="dxa"/>
            <w:gridSpan w:val="2"/>
          </w:tcPr>
          <w:p w:rsidR="003D597B" w:rsidRPr="00C05158" w:rsidRDefault="003D597B" w:rsidP="00FF53DF">
            <w:pPr>
              <w:rPr>
                <w:color w:val="FF0000"/>
              </w:rPr>
            </w:pPr>
            <w:r w:rsidRPr="00C05158">
              <w:rPr>
                <w:color w:val="FF0000"/>
              </w:rPr>
              <w:t>Indicator 1.10</w:t>
            </w:r>
          </w:p>
          <w:p w:rsidR="003D597B" w:rsidRPr="00C05158" w:rsidRDefault="003D597B" w:rsidP="00FF53DF">
            <w:pPr>
              <w:rPr>
                <w:sz w:val="10"/>
                <w:szCs w:val="10"/>
              </w:rPr>
            </w:pPr>
          </w:p>
          <w:p w:rsidR="003D597B" w:rsidRDefault="00701B4E" w:rsidP="00701B4E">
            <w:r>
              <w:t xml:space="preserve">If your country has a national migration report (such as a migration profile), </w:t>
            </w:r>
            <w:r w:rsidR="003D597B">
              <w:t xml:space="preserve">please identify the ministries and authorities that were involved in the development </w:t>
            </w:r>
            <w:r>
              <w:t xml:space="preserve">of this report. </w:t>
            </w:r>
          </w:p>
        </w:tc>
        <w:tc>
          <w:tcPr>
            <w:tcW w:w="7333" w:type="dxa"/>
          </w:tcPr>
          <w:p w:rsidR="003D597B" w:rsidRDefault="003D597B" w:rsidP="00FF53DF"/>
        </w:tc>
      </w:tr>
      <w:tr w:rsidR="00EA0905" w:rsidTr="0038785D">
        <w:trPr>
          <w:gridAfter w:val="1"/>
          <w:wAfter w:w="74" w:type="dxa"/>
        </w:trPr>
        <w:tc>
          <w:tcPr>
            <w:tcW w:w="1269" w:type="dxa"/>
          </w:tcPr>
          <w:p w:rsidR="00EA0905" w:rsidRDefault="00295EF9" w:rsidP="00FF53DF">
            <w:r>
              <w:t>5</w:t>
            </w:r>
          </w:p>
        </w:tc>
        <w:tc>
          <w:tcPr>
            <w:tcW w:w="5542" w:type="dxa"/>
            <w:gridSpan w:val="2"/>
          </w:tcPr>
          <w:p w:rsidR="00EA0905" w:rsidRPr="00C05158" w:rsidRDefault="00EA0905" w:rsidP="00FF53DF">
            <w:pPr>
              <w:rPr>
                <w:color w:val="FF0000"/>
              </w:rPr>
            </w:pPr>
            <w:r w:rsidRPr="00C05158">
              <w:rPr>
                <w:color w:val="FF0000"/>
              </w:rPr>
              <w:t>Indicator 1.11</w:t>
            </w:r>
          </w:p>
          <w:p w:rsidR="00EA0905" w:rsidRPr="00C05158" w:rsidRDefault="00EA0905" w:rsidP="00FF53DF">
            <w:pPr>
              <w:rPr>
                <w:sz w:val="10"/>
                <w:szCs w:val="10"/>
              </w:rPr>
            </w:pPr>
          </w:p>
          <w:p w:rsidR="00EA0905" w:rsidRDefault="00EA0905" w:rsidP="00FF53DF">
            <w:r>
              <w:t xml:space="preserve">Please indicate the amount of funds your government has allocated to projects and programmes that support migration and development. </w:t>
            </w:r>
          </w:p>
          <w:p w:rsidR="00701B4E" w:rsidRDefault="00701B4E" w:rsidP="00FF53DF"/>
          <w:p w:rsidR="00701B4E" w:rsidRDefault="00701B4E" w:rsidP="00FF53DF">
            <w:r>
              <w:t xml:space="preserve">These projects and programmes are defined as </w:t>
            </w:r>
            <w:r>
              <w:lastRenderedPageBreak/>
              <w:t>government actions or activities that have any combination of the following aims:</w:t>
            </w:r>
          </w:p>
          <w:p w:rsidR="00701B4E" w:rsidRDefault="00701B4E" w:rsidP="00FF53DF"/>
          <w:p w:rsidR="00701B4E" w:rsidRPr="00E95B9D" w:rsidRDefault="00701B4E" w:rsidP="00701B4E">
            <w:pPr>
              <w:pStyle w:val="ListParagraph"/>
              <w:numPr>
                <w:ilvl w:val="0"/>
                <w:numId w:val="5"/>
              </w:numPr>
            </w:pPr>
            <w:r w:rsidRPr="00E95B9D">
              <w:t>Engage diaspora in the transfer of knowledge, capacity building initiatives, local development projects, investments (business investment and creation) and professional networks in countries of origin</w:t>
            </w:r>
          </w:p>
          <w:p w:rsidR="00701B4E" w:rsidRPr="00E95B9D" w:rsidRDefault="00701B4E" w:rsidP="00701B4E">
            <w:pPr>
              <w:pStyle w:val="ListParagraph"/>
              <w:numPr>
                <w:ilvl w:val="0"/>
                <w:numId w:val="5"/>
              </w:numPr>
            </w:pPr>
            <w:r w:rsidRPr="00E95B9D">
              <w:t>Facilitate remittances (individual and collective)</w:t>
            </w:r>
          </w:p>
          <w:p w:rsidR="00701B4E" w:rsidRPr="00E95B9D" w:rsidRDefault="00701B4E" w:rsidP="00701B4E">
            <w:pPr>
              <w:pStyle w:val="ListParagraph"/>
              <w:numPr>
                <w:ilvl w:val="0"/>
                <w:numId w:val="5"/>
              </w:numPr>
            </w:pPr>
            <w:r w:rsidRPr="00E95B9D">
              <w:t>Channel remittances towards productive investment</w:t>
            </w:r>
          </w:p>
          <w:p w:rsidR="00701B4E" w:rsidRPr="00E95B9D" w:rsidRDefault="00701B4E" w:rsidP="00701B4E">
            <w:pPr>
              <w:pStyle w:val="ListParagraph"/>
              <w:numPr>
                <w:ilvl w:val="0"/>
                <w:numId w:val="5"/>
              </w:numPr>
            </w:pPr>
            <w:r w:rsidRPr="00E95B9D">
              <w:t>Encourage brain circulation</w:t>
            </w:r>
          </w:p>
          <w:p w:rsidR="00701B4E" w:rsidRPr="00E95B9D" w:rsidRDefault="00701B4E" w:rsidP="00701B4E">
            <w:pPr>
              <w:pStyle w:val="ListParagraph"/>
              <w:numPr>
                <w:ilvl w:val="0"/>
                <w:numId w:val="5"/>
              </w:numPr>
            </w:pPr>
            <w:r w:rsidRPr="00E95B9D">
              <w:t>Pr</w:t>
            </w:r>
            <w:r w:rsidR="00645C25" w:rsidRPr="00E95B9D">
              <w:t>ovide pre-departure</w:t>
            </w:r>
            <w:r w:rsidRPr="00E95B9D">
              <w:t xml:space="preserve"> training and skills development </w:t>
            </w:r>
          </w:p>
          <w:p w:rsidR="00701B4E" w:rsidRPr="00E95B9D" w:rsidRDefault="00701B4E" w:rsidP="00701B4E">
            <w:pPr>
              <w:pStyle w:val="ListParagraph"/>
              <w:numPr>
                <w:ilvl w:val="0"/>
                <w:numId w:val="5"/>
              </w:numPr>
            </w:pPr>
            <w:r w:rsidRPr="00E95B9D">
              <w:t>Enhance the education and skills of migrants</w:t>
            </w:r>
          </w:p>
          <w:p w:rsidR="00701B4E" w:rsidRPr="00E95B9D" w:rsidRDefault="00645C25" w:rsidP="00701B4E">
            <w:pPr>
              <w:pStyle w:val="ListParagraph"/>
              <w:numPr>
                <w:ilvl w:val="0"/>
                <w:numId w:val="5"/>
              </w:numPr>
            </w:pPr>
            <w:r w:rsidRPr="00E95B9D">
              <w:t xml:space="preserve">Establish services </w:t>
            </w:r>
            <w:r w:rsidR="00701B4E" w:rsidRPr="00E95B9D">
              <w:t xml:space="preserve">to help return migrants re-integrate socially and economically </w:t>
            </w:r>
          </w:p>
          <w:p w:rsidR="00701B4E" w:rsidRPr="00E95B9D" w:rsidRDefault="00645C25" w:rsidP="00701B4E">
            <w:pPr>
              <w:pStyle w:val="ListParagraph"/>
              <w:numPr>
                <w:ilvl w:val="0"/>
                <w:numId w:val="5"/>
              </w:numPr>
            </w:pPr>
            <w:r w:rsidRPr="00E95B9D">
              <w:t>Protect emigrants abroad</w:t>
            </w:r>
          </w:p>
          <w:p w:rsidR="00701B4E" w:rsidRDefault="00701B4E" w:rsidP="00FF53DF"/>
        </w:tc>
        <w:tc>
          <w:tcPr>
            <w:tcW w:w="7333" w:type="dxa"/>
          </w:tcPr>
          <w:p w:rsidR="00EA0905" w:rsidRDefault="00EA0905" w:rsidP="00FF53DF"/>
        </w:tc>
      </w:tr>
      <w:tr w:rsidR="006B5279" w:rsidTr="0038785D">
        <w:trPr>
          <w:gridAfter w:val="1"/>
          <w:wAfter w:w="74" w:type="dxa"/>
        </w:trPr>
        <w:tc>
          <w:tcPr>
            <w:tcW w:w="1269" w:type="dxa"/>
          </w:tcPr>
          <w:p w:rsidR="006B5279" w:rsidRDefault="00295EF9" w:rsidP="00FF53DF">
            <w:r>
              <w:lastRenderedPageBreak/>
              <w:t>6</w:t>
            </w:r>
          </w:p>
        </w:tc>
        <w:tc>
          <w:tcPr>
            <w:tcW w:w="5542" w:type="dxa"/>
            <w:gridSpan w:val="2"/>
          </w:tcPr>
          <w:p w:rsidR="006B5279" w:rsidRDefault="006B5279" w:rsidP="00FF53DF">
            <w:pPr>
              <w:rPr>
                <w:color w:val="FF0000"/>
              </w:rPr>
            </w:pPr>
            <w:r>
              <w:rPr>
                <w:color w:val="FF0000"/>
              </w:rPr>
              <w:t>Indicator 1.12</w:t>
            </w:r>
          </w:p>
          <w:p w:rsidR="00D2356E" w:rsidRDefault="00D2356E" w:rsidP="00FF53DF">
            <w:pPr>
              <w:rPr>
                <w:color w:val="FF0000"/>
              </w:rPr>
            </w:pPr>
          </w:p>
          <w:p w:rsidR="00D2356E" w:rsidRPr="00D2356E" w:rsidRDefault="00D2356E" w:rsidP="00D2356E">
            <w:r w:rsidRPr="0038785D">
              <w:t>If your country has conducted impact evaluations on migration and development programmes, please provide a list of relevant evaluations and the dates they were conducted.</w:t>
            </w:r>
            <w:r>
              <w:t xml:space="preserve"> </w:t>
            </w:r>
            <w:r w:rsidRPr="00D2356E">
              <w:t xml:space="preserve"> </w:t>
            </w:r>
          </w:p>
        </w:tc>
        <w:tc>
          <w:tcPr>
            <w:tcW w:w="7333" w:type="dxa"/>
          </w:tcPr>
          <w:p w:rsidR="006B5279" w:rsidRDefault="006B5279" w:rsidP="00FF53DF"/>
        </w:tc>
      </w:tr>
      <w:tr w:rsidR="00FB0CAF" w:rsidTr="0038785D">
        <w:trPr>
          <w:gridAfter w:val="1"/>
          <w:wAfter w:w="74" w:type="dxa"/>
        </w:trPr>
        <w:tc>
          <w:tcPr>
            <w:tcW w:w="1269" w:type="dxa"/>
          </w:tcPr>
          <w:p w:rsidR="00FB0CAF" w:rsidRDefault="0038785D" w:rsidP="00FF53DF">
            <w:r>
              <w:t>7</w:t>
            </w:r>
          </w:p>
        </w:tc>
        <w:tc>
          <w:tcPr>
            <w:tcW w:w="5542" w:type="dxa"/>
            <w:gridSpan w:val="2"/>
          </w:tcPr>
          <w:p w:rsidR="00FB0CAF" w:rsidRPr="00C05158" w:rsidRDefault="00FB0CAF" w:rsidP="00FF53DF">
            <w:pPr>
              <w:rPr>
                <w:color w:val="FF0000"/>
              </w:rPr>
            </w:pPr>
            <w:r w:rsidRPr="00C05158">
              <w:rPr>
                <w:color w:val="FF0000"/>
              </w:rPr>
              <w:t>Indicator 1.14</w:t>
            </w:r>
          </w:p>
          <w:p w:rsidR="00FB0CAF" w:rsidRPr="00C05158" w:rsidRDefault="00FB0CAF" w:rsidP="00FF53DF">
            <w:pPr>
              <w:rPr>
                <w:sz w:val="10"/>
                <w:szCs w:val="10"/>
              </w:rPr>
            </w:pPr>
          </w:p>
          <w:p w:rsidR="00FB0CAF" w:rsidRDefault="00EA050A" w:rsidP="00EA050A">
            <w:r>
              <w:t>If your country has an inter-agency committee or body working specifically on migration and development</w:t>
            </w:r>
            <w:r w:rsidR="00FB0CAF">
              <w:t>, please indicate ho</w:t>
            </w:r>
            <w:r w:rsidR="00C423B4">
              <w:t xml:space="preserve">w many times </w:t>
            </w:r>
            <w:r>
              <w:t>this body</w:t>
            </w:r>
            <w:r w:rsidR="00C423B4">
              <w:t xml:space="preserve"> has met in the last year.</w:t>
            </w:r>
          </w:p>
        </w:tc>
        <w:tc>
          <w:tcPr>
            <w:tcW w:w="7333" w:type="dxa"/>
          </w:tcPr>
          <w:p w:rsidR="00FB0CAF" w:rsidRDefault="00FB0CAF" w:rsidP="00FF53DF"/>
        </w:tc>
      </w:tr>
      <w:tr w:rsidR="00C423B4" w:rsidTr="0038785D">
        <w:trPr>
          <w:gridAfter w:val="1"/>
          <w:wAfter w:w="74" w:type="dxa"/>
        </w:trPr>
        <w:tc>
          <w:tcPr>
            <w:tcW w:w="1269" w:type="dxa"/>
          </w:tcPr>
          <w:p w:rsidR="00C423B4" w:rsidRDefault="00CB53DF" w:rsidP="0038785D">
            <w:r>
              <w:br w:type="page"/>
            </w:r>
            <w:r w:rsidR="0038785D">
              <w:t>8</w:t>
            </w:r>
          </w:p>
        </w:tc>
        <w:tc>
          <w:tcPr>
            <w:tcW w:w="5489" w:type="dxa"/>
          </w:tcPr>
          <w:p w:rsidR="00C423B4" w:rsidRPr="00C05158" w:rsidRDefault="009E709E" w:rsidP="00FF53DF">
            <w:pPr>
              <w:rPr>
                <w:color w:val="FF0000"/>
              </w:rPr>
            </w:pPr>
            <w:r w:rsidRPr="00C05158">
              <w:rPr>
                <w:color w:val="FF0000"/>
              </w:rPr>
              <w:t>Indicator 1.16</w:t>
            </w:r>
          </w:p>
          <w:p w:rsidR="009E709E" w:rsidRPr="00C05158" w:rsidRDefault="009E709E" w:rsidP="00FF53DF">
            <w:pPr>
              <w:rPr>
                <w:sz w:val="10"/>
                <w:szCs w:val="10"/>
              </w:rPr>
            </w:pPr>
          </w:p>
          <w:p w:rsidR="004C4C2E" w:rsidRDefault="00112585" w:rsidP="004C4C2E">
            <w:r>
              <w:t>If your country has an inter-agency committee or body working specifically on migration and development</w:t>
            </w:r>
            <w:r w:rsidR="009E709E">
              <w:t xml:space="preserve">, please </w:t>
            </w:r>
            <w:r w:rsidR="009E709E">
              <w:lastRenderedPageBreak/>
              <w:t xml:space="preserve">identify the non-governmental stakeholders that participate in </w:t>
            </w:r>
            <w:r>
              <w:t xml:space="preserve">this body. </w:t>
            </w:r>
          </w:p>
          <w:p w:rsidR="00C05158" w:rsidRDefault="00C05158" w:rsidP="00C05158"/>
          <w:p w:rsidR="009E709E" w:rsidRDefault="004C4C2E" w:rsidP="00C05158">
            <w:r>
              <w:t xml:space="preserve">Furthermore, please </w:t>
            </w:r>
            <w:r w:rsidR="009E709E">
              <w:t>describe t</w:t>
            </w:r>
            <w:r>
              <w:t xml:space="preserve">he nature of this participation </w:t>
            </w:r>
            <w:r w:rsidR="00C05158">
              <w:t>(e.g.,</w:t>
            </w:r>
            <w:r>
              <w:t xml:space="preserve"> consultations</w:t>
            </w:r>
            <w:r w:rsidR="00C05158">
              <w:t xml:space="preserve">, </w:t>
            </w:r>
            <w:r>
              <w:t>involvement in decision making</w:t>
            </w:r>
            <w:r w:rsidR="00C05158">
              <w:t>, advisory role</w:t>
            </w:r>
            <w:r>
              <w:t xml:space="preserve">).  </w:t>
            </w:r>
            <w:r w:rsidR="009E709E">
              <w:t xml:space="preserve"> </w:t>
            </w:r>
          </w:p>
        </w:tc>
        <w:tc>
          <w:tcPr>
            <w:tcW w:w="7386" w:type="dxa"/>
            <w:gridSpan w:val="2"/>
          </w:tcPr>
          <w:p w:rsidR="00C423B4" w:rsidRDefault="00C423B4" w:rsidP="00FF53DF"/>
        </w:tc>
      </w:tr>
      <w:tr w:rsidR="000B1F9E" w:rsidTr="0038785D">
        <w:trPr>
          <w:gridAfter w:val="1"/>
          <w:wAfter w:w="74" w:type="dxa"/>
          <w:trHeight w:val="946"/>
        </w:trPr>
        <w:tc>
          <w:tcPr>
            <w:tcW w:w="1269" w:type="dxa"/>
          </w:tcPr>
          <w:p w:rsidR="000B1F9E" w:rsidRDefault="0038785D" w:rsidP="00FF53DF">
            <w:r>
              <w:lastRenderedPageBreak/>
              <w:t>9</w:t>
            </w:r>
          </w:p>
        </w:tc>
        <w:tc>
          <w:tcPr>
            <w:tcW w:w="5489" w:type="dxa"/>
          </w:tcPr>
          <w:p w:rsidR="000B1F9E" w:rsidRDefault="000B1F9E" w:rsidP="00FF53DF">
            <w:pPr>
              <w:rPr>
                <w:color w:val="FF0000"/>
              </w:rPr>
            </w:pPr>
            <w:r>
              <w:rPr>
                <w:color w:val="FF0000"/>
              </w:rPr>
              <w:t xml:space="preserve">Indicator 2.1 </w:t>
            </w:r>
          </w:p>
          <w:p w:rsidR="000B1F9E" w:rsidRDefault="000B1F9E" w:rsidP="00FF53DF">
            <w:pPr>
              <w:rPr>
                <w:color w:val="FF0000"/>
              </w:rPr>
            </w:pPr>
          </w:p>
          <w:p w:rsidR="009B36BD" w:rsidRDefault="009B36BD" w:rsidP="0038785D">
            <w:pPr>
              <w:rPr>
                <w:color w:val="FF0000"/>
              </w:rPr>
            </w:pPr>
            <w:r w:rsidRPr="0038785D">
              <w:t xml:space="preserve">In our desk research, we have found conflicting information regarding this indicator. Some sources say that </w:t>
            </w:r>
            <w:r w:rsidR="0038785D">
              <w:t>pre-departure trainings</w:t>
            </w:r>
            <w:r w:rsidRPr="0038785D">
              <w:t xml:space="preserve"> were </w:t>
            </w:r>
            <w:r w:rsidRPr="0038785D">
              <w:t xml:space="preserve">institutionally </w:t>
            </w:r>
            <w:r w:rsidRPr="0038785D">
              <w:t>stopped and others that they</w:t>
            </w:r>
            <w:r w:rsidR="00842EE9" w:rsidRPr="0038785D">
              <w:t xml:space="preserve"> still</w:t>
            </w:r>
            <w:r w:rsidRPr="0038785D">
              <w:t xml:space="preserve"> operate through certain</w:t>
            </w:r>
            <w:r w:rsidR="00842EE9" w:rsidRPr="0038785D">
              <w:t xml:space="preserve"> projects funded in the country.</w:t>
            </w:r>
            <w:r w:rsidRPr="0038785D">
              <w:t xml:space="preserve"> Could you please confirm whether there are pre-departure courses or trainings for migrants, which provide them with information on their rights, work contracts and the general work and living conditions in the host country in Moldova? Who are these targeted at (</w:t>
            </w:r>
            <w:proofErr w:type="spellStart"/>
            <w:r w:rsidRPr="0038785D">
              <w:t>i.e</w:t>
            </w:r>
            <w:proofErr w:type="spellEnd"/>
            <w:r w:rsidRPr="0038785D">
              <w:t xml:space="preserve"> labour migrants, family migrants)?</w:t>
            </w:r>
          </w:p>
        </w:tc>
        <w:tc>
          <w:tcPr>
            <w:tcW w:w="7386" w:type="dxa"/>
            <w:gridSpan w:val="2"/>
          </w:tcPr>
          <w:p w:rsidR="000B1F9E" w:rsidRDefault="000B1F9E" w:rsidP="00FF53DF"/>
        </w:tc>
      </w:tr>
      <w:tr w:rsidR="00C71B9C" w:rsidTr="0038785D">
        <w:trPr>
          <w:gridAfter w:val="1"/>
          <w:wAfter w:w="74" w:type="dxa"/>
          <w:trHeight w:val="946"/>
        </w:trPr>
        <w:tc>
          <w:tcPr>
            <w:tcW w:w="1269" w:type="dxa"/>
          </w:tcPr>
          <w:p w:rsidR="00C71B9C" w:rsidRDefault="0038785D" w:rsidP="0038785D">
            <w:r>
              <w:t>10</w:t>
            </w:r>
          </w:p>
        </w:tc>
        <w:tc>
          <w:tcPr>
            <w:tcW w:w="5489" w:type="dxa"/>
          </w:tcPr>
          <w:p w:rsidR="00675815" w:rsidRDefault="00211111" w:rsidP="00FF53DF">
            <w:pPr>
              <w:rPr>
                <w:color w:val="FF0000"/>
              </w:rPr>
            </w:pPr>
            <w:r>
              <w:rPr>
                <w:color w:val="FF0000"/>
              </w:rPr>
              <w:t>Indicator 2.2</w:t>
            </w:r>
          </w:p>
          <w:p w:rsidR="00211111" w:rsidRDefault="00211111" w:rsidP="00FF53DF">
            <w:pPr>
              <w:rPr>
                <w:color w:val="FF0000"/>
              </w:rPr>
            </w:pPr>
          </w:p>
          <w:p w:rsidR="00211111" w:rsidRPr="00211111" w:rsidRDefault="00211111" w:rsidP="00112585">
            <w:r>
              <w:t xml:space="preserve">Please indicate, in detail, the cost of </w:t>
            </w:r>
            <w:r w:rsidR="00112585">
              <w:t>normal passports for adults</w:t>
            </w:r>
            <w:r>
              <w:t xml:space="preserve"> in your country.</w:t>
            </w:r>
          </w:p>
        </w:tc>
        <w:tc>
          <w:tcPr>
            <w:tcW w:w="7386" w:type="dxa"/>
            <w:gridSpan w:val="2"/>
          </w:tcPr>
          <w:p w:rsidR="00C71B9C" w:rsidRDefault="00C71B9C" w:rsidP="00FF53DF"/>
        </w:tc>
      </w:tr>
      <w:tr w:rsidR="009B36BD" w:rsidTr="0038785D">
        <w:trPr>
          <w:gridAfter w:val="1"/>
          <w:wAfter w:w="74" w:type="dxa"/>
          <w:trHeight w:val="946"/>
        </w:trPr>
        <w:tc>
          <w:tcPr>
            <w:tcW w:w="1269" w:type="dxa"/>
          </w:tcPr>
          <w:p w:rsidR="009B36BD" w:rsidRDefault="0038785D" w:rsidP="00FF53DF">
            <w:r>
              <w:t>11</w:t>
            </w:r>
          </w:p>
        </w:tc>
        <w:tc>
          <w:tcPr>
            <w:tcW w:w="5489" w:type="dxa"/>
          </w:tcPr>
          <w:p w:rsidR="009B36BD" w:rsidRDefault="009B36BD" w:rsidP="00FF53DF">
            <w:pPr>
              <w:rPr>
                <w:color w:val="FF0000"/>
              </w:rPr>
            </w:pPr>
            <w:r>
              <w:rPr>
                <w:color w:val="FF0000"/>
              </w:rPr>
              <w:t>Indicator 2.6</w:t>
            </w:r>
          </w:p>
          <w:p w:rsidR="009B36BD" w:rsidRDefault="009B36BD" w:rsidP="00FF53DF">
            <w:pPr>
              <w:rPr>
                <w:color w:val="FF0000"/>
              </w:rPr>
            </w:pPr>
          </w:p>
          <w:p w:rsidR="009B36BD" w:rsidRPr="0038785D" w:rsidRDefault="009B36BD" w:rsidP="0038785D">
            <w:pPr>
              <w:pStyle w:val="Default"/>
              <w:rPr>
                <w:rFonts w:asciiTheme="minorHAnsi" w:hAnsiTheme="minorHAnsi" w:cstheme="minorBidi"/>
                <w:color w:val="auto"/>
                <w:sz w:val="22"/>
                <w:szCs w:val="22"/>
                <w:lang w:val="en-GB"/>
              </w:rPr>
            </w:pPr>
            <w:r w:rsidRPr="0038785D">
              <w:rPr>
                <w:rFonts w:asciiTheme="minorHAnsi" w:hAnsiTheme="minorHAnsi" w:cstheme="minorBidi"/>
                <w:color w:val="auto"/>
                <w:sz w:val="22"/>
                <w:szCs w:val="22"/>
                <w:lang w:val="en-GB"/>
              </w:rPr>
              <w:t xml:space="preserve">Article 20 of the </w:t>
            </w:r>
            <w:proofErr w:type="spellStart"/>
            <w:r w:rsidRPr="0038785D">
              <w:rPr>
                <w:rFonts w:asciiTheme="minorHAnsi" w:hAnsiTheme="minorHAnsi" w:cstheme="minorBidi"/>
                <w:color w:val="auto"/>
                <w:sz w:val="22"/>
                <w:szCs w:val="22"/>
                <w:lang w:val="en-GB"/>
              </w:rPr>
              <w:t>Labour</w:t>
            </w:r>
            <w:proofErr w:type="spellEnd"/>
            <w:r w:rsidRPr="0038785D">
              <w:rPr>
                <w:rFonts w:asciiTheme="minorHAnsi" w:hAnsiTheme="minorHAnsi" w:cstheme="minorBidi"/>
                <w:color w:val="auto"/>
                <w:sz w:val="22"/>
                <w:szCs w:val="22"/>
                <w:lang w:val="en-GB"/>
              </w:rPr>
              <w:t xml:space="preserve"> Migration Law nr.180-XVI states: “</w:t>
            </w:r>
            <w:r w:rsidRPr="0038785D">
              <w:rPr>
                <w:rFonts w:asciiTheme="minorHAnsi" w:hAnsiTheme="minorHAnsi" w:cstheme="minorBidi"/>
                <w:color w:val="auto"/>
                <w:sz w:val="22"/>
                <w:szCs w:val="22"/>
                <w:lang w:val="en-GB"/>
              </w:rPr>
              <w:t>The registration of data about citizens who applied for a job abroad, as well as of the individual employment contracts or other data shall not involve imposition of</w:t>
            </w:r>
            <w:r w:rsidRPr="0038785D">
              <w:rPr>
                <w:rFonts w:asciiTheme="minorHAnsi" w:hAnsiTheme="minorHAnsi" w:cstheme="minorBidi"/>
                <w:color w:val="auto"/>
                <w:sz w:val="22"/>
                <w:szCs w:val="22"/>
                <w:lang w:val="en-GB"/>
              </w:rPr>
              <w:t xml:space="preserve"> certain state or private fees.” Can you please clarify whether this means that private employment agencies are not allowed to charge recruitment fees to potential </w:t>
            </w:r>
            <w:proofErr w:type="gramStart"/>
            <w:r w:rsidRPr="0038785D">
              <w:rPr>
                <w:rFonts w:asciiTheme="minorHAnsi" w:hAnsiTheme="minorHAnsi" w:cstheme="minorBidi"/>
                <w:color w:val="auto"/>
                <w:sz w:val="22"/>
                <w:szCs w:val="22"/>
                <w:lang w:val="en-GB"/>
              </w:rPr>
              <w:t>migrants</w:t>
            </w:r>
            <w:proofErr w:type="gramEnd"/>
            <w:r w:rsidRPr="0038785D">
              <w:rPr>
                <w:rFonts w:asciiTheme="minorHAnsi" w:hAnsiTheme="minorHAnsi" w:cstheme="minorBidi"/>
                <w:color w:val="auto"/>
                <w:sz w:val="22"/>
                <w:szCs w:val="22"/>
                <w:lang w:val="en-GB"/>
              </w:rPr>
              <w:t xml:space="preserve"> workers? If so, how is this monitored and enforced?</w:t>
            </w:r>
          </w:p>
        </w:tc>
        <w:tc>
          <w:tcPr>
            <w:tcW w:w="7386" w:type="dxa"/>
            <w:gridSpan w:val="2"/>
          </w:tcPr>
          <w:p w:rsidR="009B36BD" w:rsidRDefault="009B36BD" w:rsidP="00FF53DF"/>
        </w:tc>
      </w:tr>
      <w:tr w:rsidR="002C517C" w:rsidTr="0038785D">
        <w:trPr>
          <w:gridAfter w:val="1"/>
          <w:wAfter w:w="74" w:type="dxa"/>
          <w:trHeight w:val="946"/>
        </w:trPr>
        <w:tc>
          <w:tcPr>
            <w:tcW w:w="1269" w:type="dxa"/>
          </w:tcPr>
          <w:p w:rsidR="002C517C" w:rsidRDefault="0038785D" w:rsidP="00FF53DF">
            <w:r>
              <w:lastRenderedPageBreak/>
              <w:t>12</w:t>
            </w:r>
          </w:p>
        </w:tc>
        <w:tc>
          <w:tcPr>
            <w:tcW w:w="5489" w:type="dxa"/>
          </w:tcPr>
          <w:p w:rsidR="002C517C" w:rsidRDefault="002C517C" w:rsidP="00FF53DF">
            <w:pPr>
              <w:rPr>
                <w:color w:val="FF0000"/>
              </w:rPr>
            </w:pPr>
            <w:r>
              <w:rPr>
                <w:color w:val="FF0000"/>
              </w:rPr>
              <w:t>Indicator 2.8</w:t>
            </w:r>
          </w:p>
          <w:p w:rsidR="002C517C" w:rsidRDefault="002C517C" w:rsidP="00FF53DF">
            <w:pPr>
              <w:rPr>
                <w:color w:val="FF0000"/>
              </w:rPr>
            </w:pPr>
          </w:p>
          <w:p w:rsidR="002C517C" w:rsidRPr="008E7EE7" w:rsidRDefault="002C517C" w:rsidP="002C517C">
            <w:r w:rsidRPr="008E7EE7">
              <w:t xml:space="preserve">Please identify the countries of destination with which your government </w:t>
            </w:r>
            <w:r w:rsidR="00112585">
              <w:t xml:space="preserve">has </w:t>
            </w:r>
            <w:r w:rsidRPr="008E7EE7">
              <w:t>agreements to avoid double taxation</w:t>
            </w:r>
            <w:r w:rsidRPr="0038785D">
              <w:t xml:space="preserve">. </w:t>
            </w:r>
            <w:r w:rsidR="000268B0" w:rsidRPr="0038785D">
              <w:t xml:space="preserve">On the following </w:t>
            </w:r>
            <w:hyperlink r:id="rId8" w:history="1">
              <w:r w:rsidR="000268B0" w:rsidRPr="0038785D">
                <w:rPr>
                  <w:rStyle w:val="Hyperlink"/>
                </w:rPr>
                <w:t>website</w:t>
              </w:r>
            </w:hyperlink>
            <w:r w:rsidR="000268B0" w:rsidRPr="0038785D">
              <w:t xml:space="preserve">, there is a list of </w:t>
            </w:r>
            <w:proofErr w:type="gramStart"/>
            <w:r w:rsidR="000268B0" w:rsidRPr="0038785D">
              <w:t>countries,</w:t>
            </w:r>
            <w:proofErr w:type="gramEnd"/>
            <w:r w:rsidR="000268B0" w:rsidRPr="0038785D">
              <w:t xml:space="preserve"> can you please advise if this is up to date?</w:t>
            </w:r>
          </w:p>
        </w:tc>
        <w:tc>
          <w:tcPr>
            <w:tcW w:w="7386" w:type="dxa"/>
            <w:gridSpan w:val="2"/>
          </w:tcPr>
          <w:p w:rsidR="000268B0" w:rsidRDefault="000268B0" w:rsidP="00FF53DF"/>
        </w:tc>
      </w:tr>
      <w:tr w:rsidR="00656713" w:rsidTr="0038785D">
        <w:trPr>
          <w:gridAfter w:val="1"/>
          <w:wAfter w:w="74" w:type="dxa"/>
          <w:trHeight w:val="946"/>
        </w:trPr>
        <w:tc>
          <w:tcPr>
            <w:tcW w:w="1269" w:type="dxa"/>
          </w:tcPr>
          <w:p w:rsidR="00656713" w:rsidRDefault="0038785D" w:rsidP="00FF53DF">
            <w:r>
              <w:t>13</w:t>
            </w:r>
          </w:p>
          <w:p w:rsidR="0038785D" w:rsidRDefault="0038785D" w:rsidP="00FF53DF"/>
          <w:p w:rsidR="0038785D" w:rsidRDefault="0038785D" w:rsidP="00FF53DF"/>
        </w:tc>
        <w:tc>
          <w:tcPr>
            <w:tcW w:w="5489" w:type="dxa"/>
          </w:tcPr>
          <w:p w:rsidR="00656713" w:rsidRDefault="00656713" w:rsidP="00FF53DF">
            <w:pPr>
              <w:rPr>
                <w:color w:val="FF0000"/>
              </w:rPr>
            </w:pPr>
            <w:r>
              <w:rPr>
                <w:color w:val="FF0000"/>
              </w:rPr>
              <w:t>Indicator 3.1</w:t>
            </w:r>
          </w:p>
          <w:p w:rsidR="00656713" w:rsidRDefault="00656713" w:rsidP="00FF53DF">
            <w:pPr>
              <w:rPr>
                <w:color w:val="FF0000"/>
              </w:rPr>
            </w:pPr>
          </w:p>
          <w:p w:rsidR="00656713" w:rsidRPr="00656713" w:rsidRDefault="00656713" w:rsidP="00FF53DF">
            <w:pPr>
              <w:rPr>
                <w:color w:val="FF0000"/>
              </w:rPr>
            </w:pPr>
            <w:r w:rsidRPr="00656713">
              <w:t xml:space="preserve">How many, if any, labour attachés does your country currently have deployed abroad? In which countries are they based?  Do you have a hotline for Moldovans abroad or any other mechanisms to ensure the protection of their rights abroad? </w:t>
            </w:r>
          </w:p>
        </w:tc>
        <w:tc>
          <w:tcPr>
            <w:tcW w:w="7386" w:type="dxa"/>
            <w:gridSpan w:val="2"/>
          </w:tcPr>
          <w:p w:rsidR="00656713" w:rsidRDefault="00656713" w:rsidP="00FF53DF"/>
        </w:tc>
      </w:tr>
      <w:tr w:rsidR="002C517C" w:rsidTr="0038785D">
        <w:trPr>
          <w:gridAfter w:val="1"/>
          <w:wAfter w:w="74" w:type="dxa"/>
          <w:trHeight w:val="946"/>
        </w:trPr>
        <w:tc>
          <w:tcPr>
            <w:tcW w:w="1269" w:type="dxa"/>
          </w:tcPr>
          <w:p w:rsidR="002C517C" w:rsidRDefault="0038785D" w:rsidP="00FF53DF">
            <w:r>
              <w:t>14</w:t>
            </w:r>
          </w:p>
        </w:tc>
        <w:tc>
          <w:tcPr>
            <w:tcW w:w="5489" w:type="dxa"/>
          </w:tcPr>
          <w:p w:rsidR="002C517C" w:rsidRDefault="002C517C" w:rsidP="00FF53DF">
            <w:pPr>
              <w:rPr>
                <w:color w:val="FF0000"/>
              </w:rPr>
            </w:pPr>
            <w:r>
              <w:rPr>
                <w:color w:val="FF0000"/>
              </w:rPr>
              <w:t>Indicator 3.2</w:t>
            </w:r>
          </w:p>
          <w:p w:rsidR="002C517C" w:rsidRDefault="002C517C" w:rsidP="00FF53DF">
            <w:pPr>
              <w:rPr>
                <w:color w:val="FF0000"/>
              </w:rPr>
            </w:pPr>
          </w:p>
          <w:p w:rsidR="002C517C" w:rsidRPr="008E7EE7" w:rsidRDefault="002C517C" w:rsidP="00FF53DF">
            <w:r w:rsidRPr="008E7EE7">
              <w:t xml:space="preserve">Please identify the countries of destination with which your government has pension portability agreements. </w:t>
            </w:r>
          </w:p>
        </w:tc>
        <w:tc>
          <w:tcPr>
            <w:tcW w:w="7386" w:type="dxa"/>
            <w:gridSpan w:val="2"/>
          </w:tcPr>
          <w:p w:rsidR="002C517C" w:rsidRDefault="002C517C" w:rsidP="00FF53DF"/>
        </w:tc>
      </w:tr>
      <w:tr w:rsidR="00842EE9" w:rsidTr="0038785D">
        <w:trPr>
          <w:gridAfter w:val="1"/>
          <w:wAfter w:w="74" w:type="dxa"/>
          <w:trHeight w:val="946"/>
        </w:trPr>
        <w:tc>
          <w:tcPr>
            <w:tcW w:w="1269" w:type="dxa"/>
          </w:tcPr>
          <w:p w:rsidR="00842EE9" w:rsidRDefault="0038785D" w:rsidP="00FF53DF">
            <w:r>
              <w:t>15</w:t>
            </w:r>
          </w:p>
        </w:tc>
        <w:tc>
          <w:tcPr>
            <w:tcW w:w="5489" w:type="dxa"/>
          </w:tcPr>
          <w:p w:rsidR="00842EE9" w:rsidRPr="00842EE9" w:rsidRDefault="00842EE9" w:rsidP="00842EE9">
            <w:pPr>
              <w:rPr>
                <w:color w:val="FF0000"/>
              </w:rPr>
            </w:pPr>
            <w:r w:rsidRPr="00842EE9">
              <w:rPr>
                <w:color w:val="FF0000"/>
              </w:rPr>
              <w:t>Indicator 4.2</w:t>
            </w:r>
          </w:p>
          <w:p w:rsidR="00842EE9" w:rsidRDefault="00842EE9" w:rsidP="00842EE9"/>
          <w:p w:rsidR="00842EE9" w:rsidRPr="0038785D" w:rsidRDefault="00842EE9" w:rsidP="00842EE9">
            <w:r w:rsidRPr="0038785D">
              <w:t xml:space="preserve">Is there data available on </w:t>
            </w:r>
            <w:r w:rsidRPr="0038785D">
              <w:t xml:space="preserve">return migrants disaggregated by sex, age and skill level, in your country </w:t>
            </w:r>
          </w:p>
          <w:p w:rsidR="00842EE9" w:rsidRPr="0038785D" w:rsidRDefault="00842EE9" w:rsidP="00842EE9"/>
          <w:p w:rsidR="00842EE9" w:rsidRDefault="00842EE9" w:rsidP="00842EE9">
            <w:pPr>
              <w:rPr>
                <w:color w:val="FF0000"/>
              </w:rPr>
            </w:pPr>
            <w:r w:rsidRPr="0038785D">
              <w:t>If so, please indicate the source of this data and by what variables (such as sex, age and skill level) the data is disaggregated.</w:t>
            </w:r>
          </w:p>
        </w:tc>
        <w:tc>
          <w:tcPr>
            <w:tcW w:w="7386" w:type="dxa"/>
            <w:gridSpan w:val="2"/>
          </w:tcPr>
          <w:p w:rsidR="00842EE9" w:rsidRDefault="00842EE9" w:rsidP="00FF53DF"/>
        </w:tc>
      </w:tr>
      <w:tr w:rsidR="00842EE9" w:rsidTr="0038785D">
        <w:trPr>
          <w:gridAfter w:val="1"/>
          <w:wAfter w:w="74" w:type="dxa"/>
          <w:trHeight w:val="946"/>
        </w:trPr>
        <w:tc>
          <w:tcPr>
            <w:tcW w:w="1269" w:type="dxa"/>
          </w:tcPr>
          <w:p w:rsidR="00842EE9" w:rsidRDefault="0038785D" w:rsidP="00FF53DF">
            <w:r>
              <w:t>16</w:t>
            </w:r>
          </w:p>
        </w:tc>
        <w:tc>
          <w:tcPr>
            <w:tcW w:w="5489" w:type="dxa"/>
          </w:tcPr>
          <w:p w:rsidR="00842EE9" w:rsidRDefault="00842EE9" w:rsidP="00842EE9">
            <w:r>
              <w:rPr>
                <w:color w:val="FF0000"/>
              </w:rPr>
              <w:t>Indicator 4.3</w:t>
            </w:r>
            <w:r>
              <w:t xml:space="preserve"> </w:t>
            </w:r>
          </w:p>
          <w:p w:rsidR="00842EE9" w:rsidRDefault="00842EE9" w:rsidP="00842EE9"/>
          <w:p w:rsidR="00842EE9" w:rsidRPr="0038785D" w:rsidRDefault="00842EE9" w:rsidP="00842EE9">
            <w:r w:rsidRPr="0038785D">
              <w:t xml:space="preserve">Is there data available on </w:t>
            </w:r>
            <w:r w:rsidRPr="0038785D">
              <w:t>emigrants</w:t>
            </w:r>
            <w:r w:rsidRPr="0038785D">
              <w:t xml:space="preserve"> disaggregated by sex, age and skill level, in your country </w:t>
            </w:r>
          </w:p>
          <w:p w:rsidR="00842EE9" w:rsidRPr="0038785D" w:rsidRDefault="00842EE9" w:rsidP="00842EE9"/>
          <w:p w:rsidR="00842EE9" w:rsidRDefault="00842EE9" w:rsidP="00842EE9">
            <w:pPr>
              <w:rPr>
                <w:color w:val="FF0000"/>
              </w:rPr>
            </w:pPr>
            <w:r w:rsidRPr="0038785D">
              <w:t>If so, please indicate the source of this data and by what variables (such as sex, age and skill level) the data is disaggregated.</w:t>
            </w:r>
          </w:p>
        </w:tc>
        <w:tc>
          <w:tcPr>
            <w:tcW w:w="7386" w:type="dxa"/>
            <w:gridSpan w:val="2"/>
          </w:tcPr>
          <w:p w:rsidR="00842EE9" w:rsidRDefault="00842EE9" w:rsidP="00FF53DF"/>
        </w:tc>
      </w:tr>
      <w:tr w:rsidR="00656713" w:rsidTr="0038785D">
        <w:trPr>
          <w:gridAfter w:val="1"/>
          <w:wAfter w:w="74" w:type="dxa"/>
          <w:trHeight w:val="946"/>
        </w:trPr>
        <w:tc>
          <w:tcPr>
            <w:tcW w:w="1269" w:type="dxa"/>
          </w:tcPr>
          <w:p w:rsidR="00656713" w:rsidRPr="0038785D" w:rsidRDefault="0038785D" w:rsidP="00FF53DF">
            <w:r w:rsidRPr="0038785D">
              <w:lastRenderedPageBreak/>
              <w:t>17</w:t>
            </w:r>
          </w:p>
        </w:tc>
        <w:tc>
          <w:tcPr>
            <w:tcW w:w="5489" w:type="dxa"/>
          </w:tcPr>
          <w:p w:rsidR="00656713" w:rsidRDefault="00656713" w:rsidP="00842EE9">
            <w:pPr>
              <w:rPr>
                <w:color w:val="FF0000"/>
              </w:rPr>
            </w:pPr>
            <w:r>
              <w:rPr>
                <w:color w:val="FF0000"/>
              </w:rPr>
              <w:t>Indicator 5.8</w:t>
            </w:r>
          </w:p>
          <w:p w:rsidR="00656713" w:rsidRDefault="00656713" w:rsidP="00842EE9">
            <w:pPr>
              <w:rPr>
                <w:color w:val="FF0000"/>
              </w:rPr>
            </w:pPr>
          </w:p>
          <w:p w:rsidR="00656713" w:rsidRDefault="00656713" w:rsidP="00200219">
            <w:pPr>
              <w:rPr>
                <w:color w:val="FF0000"/>
              </w:rPr>
            </w:pPr>
            <w:r w:rsidRPr="00200219">
              <w:t xml:space="preserve">We understand you have programmes to attract investment (PARE 1+1) but does the government also </w:t>
            </w:r>
            <w:r w:rsidR="00200219" w:rsidRPr="00200219">
              <w:t>have policies</w:t>
            </w:r>
            <w:r w:rsidRPr="00200219">
              <w:t xml:space="preserve"> or instruments to facilitate the transfer of skills and knowledge of dias</w:t>
            </w:r>
            <w:r w:rsidR="00200219">
              <w:t>pora back to Moldova?</w:t>
            </w:r>
          </w:p>
        </w:tc>
        <w:tc>
          <w:tcPr>
            <w:tcW w:w="7386" w:type="dxa"/>
            <w:gridSpan w:val="2"/>
          </w:tcPr>
          <w:p w:rsidR="00656713" w:rsidRDefault="00656713" w:rsidP="00FF53DF"/>
        </w:tc>
      </w:tr>
      <w:tr w:rsidR="00200219" w:rsidTr="0038785D">
        <w:trPr>
          <w:gridAfter w:val="1"/>
          <w:wAfter w:w="74" w:type="dxa"/>
          <w:trHeight w:val="946"/>
        </w:trPr>
        <w:tc>
          <w:tcPr>
            <w:tcW w:w="1269" w:type="dxa"/>
          </w:tcPr>
          <w:p w:rsidR="00200219" w:rsidRPr="0038785D" w:rsidRDefault="0038785D" w:rsidP="00FF53DF">
            <w:r w:rsidRPr="0038785D">
              <w:t>18</w:t>
            </w:r>
          </w:p>
        </w:tc>
        <w:tc>
          <w:tcPr>
            <w:tcW w:w="5489" w:type="dxa"/>
          </w:tcPr>
          <w:p w:rsidR="00200219" w:rsidRDefault="00200219" w:rsidP="00842EE9">
            <w:pPr>
              <w:rPr>
                <w:color w:val="FF0000"/>
              </w:rPr>
            </w:pPr>
            <w:r>
              <w:rPr>
                <w:color w:val="FF0000"/>
              </w:rPr>
              <w:t>Indicator 5.10</w:t>
            </w:r>
          </w:p>
          <w:p w:rsidR="00200219" w:rsidRDefault="00200219" w:rsidP="00200219">
            <w:pPr>
              <w:rPr>
                <w:color w:val="FF0000"/>
              </w:rPr>
            </w:pPr>
          </w:p>
          <w:p w:rsidR="00200219" w:rsidRDefault="00200219" w:rsidP="00200219">
            <w:pPr>
              <w:rPr>
                <w:color w:val="000000"/>
                <w:sz w:val="24"/>
                <w:szCs w:val="24"/>
              </w:rPr>
            </w:pPr>
            <w:r>
              <w:rPr>
                <w:color w:val="000000"/>
              </w:rPr>
              <w:t xml:space="preserve">Beyond consular services, </w:t>
            </w:r>
            <w:r>
              <w:rPr>
                <w:color w:val="000000"/>
              </w:rPr>
              <w:t xml:space="preserve">does the government provide </w:t>
            </w:r>
            <w:r>
              <w:rPr>
                <w:color w:val="000000"/>
              </w:rPr>
              <w:t xml:space="preserve">its nationals abroad with support services related to investment, trade </w:t>
            </w:r>
            <w:r>
              <w:rPr>
                <w:color w:val="000000"/>
              </w:rPr>
              <w:t>and development in Moldova?</w:t>
            </w:r>
          </w:p>
          <w:p w:rsidR="00200219" w:rsidRDefault="00200219" w:rsidP="00842EE9">
            <w:pPr>
              <w:rPr>
                <w:color w:val="FF0000"/>
              </w:rPr>
            </w:pPr>
          </w:p>
        </w:tc>
        <w:tc>
          <w:tcPr>
            <w:tcW w:w="7386" w:type="dxa"/>
            <w:gridSpan w:val="2"/>
          </w:tcPr>
          <w:p w:rsidR="00200219" w:rsidRDefault="00200219" w:rsidP="00FF53DF"/>
        </w:tc>
      </w:tr>
    </w:tbl>
    <w:p w:rsidR="0014645B" w:rsidRDefault="0014645B" w:rsidP="00C05158">
      <w:pPr>
        <w:rPr>
          <w:sz w:val="28"/>
          <w:szCs w:val="28"/>
        </w:rPr>
      </w:pPr>
    </w:p>
    <w:sectPr w:rsidR="0014645B" w:rsidSect="00C05158">
      <w:head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47D" w:rsidRDefault="00E5247D" w:rsidP="00E864E5">
      <w:pPr>
        <w:spacing w:after="0" w:line="240" w:lineRule="auto"/>
      </w:pPr>
      <w:r>
        <w:separator/>
      </w:r>
    </w:p>
  </w:endnote>
  <w:endnote w:type="continuationSeparator" w:id="0">
    <w:p w:rsidR="00E5247D" w:rsidRDefault="00E5247D" w:rsidP="00E8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47D" w:rsidRDefault="00E5247D" w:rsidP="00E864E5">
      <w:pPr>
        <w:spacing w:after="0" w:line="240" w:lineRule="auto"/>
      </w:pPr>
      <w:r>
        <w:separator/>
      </w:r>
    </w:p>
  </w:footnote>
  <w:footnote w:type="continuationSeparator" w:id="0">
    <w:p w:rsidR="00E5247D" w:rsidRDefault="00E5247D" w:rsidP="00E86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E5" w:rsidRDefault="004705E4">
    <w:pPr>
      <w:pStyle w:val="Header"/>
    </w:pPr>
    <w:r>
      <w:t>2</w:t>
    </w:r>
    <w:r w:rsidR="00E864E5">
      <w:t xml:space="preserve"> July 2015</w:t>
    </w:r>
  </w:p>
  <w:p w:rsidR="00E864E5" w:rsidRDefault="00E864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E7DA7"/>
    <w:multiLevelType w:val="hybridMultilevel"/>
    <w:tmpl w:val="669A9C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21724486"/>
    <w:multiLevelType w:val="hybridMultilevel"/>
    <w:tmpl w:val="086C6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0F0D4A"/>
    <w:multiLevelType w:val="hybridMultilevel"/>
    <w:tmpl w:val="0AFCC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8C51D4"/>
    <w:multiLevelType w:val="hybridMultilevel"/>
    <w:tmpl w:val="EE526752"/>
    <w:lvl w:ilvl="0" w:tplc="FC2CD0D4">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nsid w:val="4C726E05"/>
    <w:multiLevelType w:val="hybridMultilevel"/>
    <w:tmpl w:val="0E54EBD6"/>
    <w:lvl w:ilvl="0" w:tplc="0413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1F1487A"/>
    <w:multiLevelType w:val="hybridMultilevel"/>
    <w:tmpl w:val="58DE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1C4D7E"/>
    <w:multiLevelType w:val="hybridMultilevel"/>
    <w:tmpl w:val="C7A0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59"/>
    <w:rsid w:val="000268B0"/>
    <w:rsid w:val="000B1F9E"/>
    <w:rsid w:val="00112585"/>
    <w:rsid w:val="0014645B"/>
    <w:rsid w:val="001B590D"/>
    <w:rsid w:val="00200219"/>
    <w:rsid w:val="00211111"/>
    <w:rsid w:val="00295EF9"/>
    <w:rsid w:val="002C517C"/>
    <w:rsid w:val="0038785D"/>
    <w:rsid w:val="003B777F"/>
    <w:rsid w:val="003D597B"/>
    <w:rsid w:val="003E3C6B"/>
    <w:rsid w:val="004538BC"/>
    <w:rsid w:val="00455801"/>
    <w:rsid w:val="004705E4"/>
    <w:rsid w:val="004B03BC"/>
    <w:rsid w:val="004C4C2E"/>
    <w:rsid w:val="006040F9"/>
    <w:rsid w:val="00634809"/>
    <w:rsid w:val="00645C25"/>
    <w:rsid w:val="00656713"/>
    <w:rsid w:val="00675815"/>
    <w:rsid w:val="006B5279"/>
    <w:rsid w:val="006C310D"/>
    <w:rsid w:val="006C3DEC"/>
    <w:rsid w:val="00701B4E"/>
    <w:rsid w:val="007B1200"/>
    <w:rsid w:val="007E6288"/>
    <w:rsid w:val="00842EE9"/>
    <w:rsid w:val="0086667B"/>
    <w:rsid w:val="00894459"/>
    <w:rsid w:val="008E7EE7"/>
    <w:rsid w:val="008F21BB"/>
    <w:rsid w:val="008F4AD9"/>
    <w:rsid w:val="00964519"/>
    <w:rsid w:val="009B36BD"/>
    <w:rsid w:val="009E709E"/>
    <w:rsid w:val="00A1179D"/>
    <w:rsid w:val="00AC3335"/>
    <w:rsid w:val="00B17792"/>
    <w:rsid w:val="00B509A8"/>
    <w:rsid w:val="00B77F5A"/>
    <w:rsid w:val="00BB3821"/>
    <w:rsid w:val="00C05158"/>
    <w:rsid w:val="00C423B4"/>
    <w:rsid w:val="00C71B9C"/>
    <w:rsid w:val="00C929EA"/>
    <w:rsid w:val="00CB53DF"/>
    <w:rsid w:val="00D2356E"/>
    <w:rsid w:val="00DB0D97"/>
    <w:rsid w:val="00E5247D"/>
    <w:rsid w:val="00E864E5"/>
    <w:rsid w:val="00E95B9D"/>
    <w:rsid w:val="00EA050A"/>
    <w:rsid w:val="00EA0905"/>
    <w:rsid w:val="00EF2DA6"/>
    <w:rsid w:val="00EF61D7"/>
    <w:rsid w:val="00F226C6"/>
    <w:rsid w:val="00FB0CAF"/>
    <w:rsid w:val="00FB2C5F"/>
    <w:rsid w:val="00FB7D59"/>
    <w:rsid w:val="00FF53D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4E5"/>
  </w:style>
  <w:style w:type="paragraph" w:styleId="Footer">
    <w:name w:val="footer"/>
    <w:basedOn w:val="Normal"/>
    <w:link w:val="FooterChar"/>
    <w:uiPriority w:val="99"/>
    <w:unhideWhenUsed/>
    <w:rsid w:val="00E86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4E5"/>
  </w:style>
  <w:style w:type="paragraph" w:styleId="BalloonText">
    <w:name w:val="Balloon Text"/>
    <w:basedOn w:val="Normal"/>
    <w:link w:val="BalloonTextChar"/>
    <w:uiPriority w:val="99"/>
    <w:semiHidden/>
    <w:unhideWhenUsed/>
    <w:rsid w:val="00E86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4E5"/>
    <w:rPr>
      <w:rFonts w:ascii="Tahoma" w:hAnsi="Tahoma" w:cs="Tahoma"/>
      <w:sz w:val="16"/>
      <w:szCs w:val="16"/>
    </w:rPr>
  </w:style>
  <w:style w:type="paragraph" w:styleId="ListParagraph">
    <w:name w:val="List Paragraph"/>
    <w:aliases w:val="List Paragraph 1"/>
    <w:basedOn w:val="Normal"/>
    <w:uiPriority w:val="34"/>
    <w:qFormat/>
    <w:rsid w:val="00FF53DF"/>
    <w:pPr>
      <w:ind w:left="720"/>
      <w:contextualSpacing/>
    </w:pPr>
  </w:style>
  <w:style w:type="table" w:styleId="TableGrid">
    <w:name w:val="Table Grid"/>
    <w:basedOn w:val="TableNormal"/>
    <w:uiPriority w:val="59"/>
    <w:rsid w:val="00FF5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645B"/>
    <w:rPr>
      <w:sz w:val="16"/>
      <w:szCs w:val="16"/>
    </w:rPr>
  </w:style>
  <w:style w:type="paragraph" w:styleId="CommentText">
    <w:name w:val="annotation text"/>
    <w:basedOn w:val="Normal"/>
    <w:link w:val="CommentTextChar"/>
    <w:uiPriority w:val="99"/>
    <w:unhideWhenUsed/>
    <w:rsid w:val="0014645B"/>
    <w:pPr>
      <w:spacing w:line="240" w:lineRule="auto"/>
    </w:pPr>
    <w:rPr>
      <w:sz w:val="20"/>
      <w:szCs w:val="20"/>
    </w:rPr>
  </w:style>
  <w:style w:type="character" w:customStyle="1" w:styleId="CommentTextChar">
    <w:name w:val="Comment Text Char"/>
    <w:basedOn w:val="DefaultParagraphFont"/>
    <w:link w:val="CommentText"/>
    <w:uiPriority w:val="99"/>
    <w:rsid w:val="0014645B"/>
    <w:rPr>
      <w:sz w:val="20"/>
      <w:szCs w:val="20"/>
    </w:rPr>
  </w:style>
  <w:style w:type="paragraph" w:styleId="CommentSubject">
    <w:name w:val="annotation subject"/>
    <w:basedOn w:val="CommentText"/>
    <w:next w:val="CommentText"/>
    <w:link w:val="CommentSubjectChar"/>
    <w:uiPriority w:val="99"/>
    <w:semiHidden/>
    <w:unhideWhenUsed/>
    <w:rsid w:val="0014645B"/>
    <w:rPr>
      <w:b/>
      <w:bCs/>
    </w:rPr>
  </w:style>
  <w:style w:type="character" w:customStyle="1" w:styleId="CommentSubjectChar">
    <w:name w:val="Comment Subject Char"/>
    <w:basedOn w:val="CommentTextChar"/>
    <w:link w:val="CommentSubject"/>
    <w:uiPriority w:val="99"/>
    <w:semiHidden/>
    <w:rsid w:val="0014645B"/>
    <w:rPr>
      <w:b/>
      <w:bCs/>
      <w:sz w:val="20"/>
      <w:szCs w:val="20"/>
    </w:rPr>
  </w:style>
  <w:style w:type="character" w:styleId="Hyperlink">
    <w:name w:val="Hyperlink"/>
    <w:basedOn w:val="DefaultParagraphFont"/>
    <w:uiPriority w:val="99"/>
    <w:unhideWhenUsed/>
    <w:rsid w:val="000268B0"/>
    <w:rPr>
      <w:color w:val="0000FF" w:themeColor="hyperlink"/>
      <w:u w:val="single"/>
    </w:rPr>
  </w:style>
  <w:style w:type="paragraph" w:customStyle="1" w:styleId="Default">
    <w:name w:val="Default"/>
    <w:rsid w:val="009B36BD"/>
    <w:pPr>
      <w:autoSpaceDE w:val="0"/>
      <w:autoSpaceDN w:val="0"/>
      <w:adjustRightInd w:val="0"/>
      <w:spacing w:after="0" w:line="240" w:lineRule="auto"/>
    </w:pPr>
    <w:rPr>
      <w:rFonts w:ascii="Times New Roman" w:hAnsi="Times New Roman" w:cs="Times New Roman"/>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4E5"/>
  </w:style>
  <w:style w:type="paragraph" w:styleId="Footer">
    <w:name w:val="footer"/>
    <w:basedOn w:val="Normal"/>
    <w:link w:val="FooterChar"/>
    <w:uiPriority w:val="99"/>
    <w:unhideWhenUsed/>
    <w:rsid w:val="00E86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4E5"/>
  </w:style>
  <w:style w:type="paragraph" w:styleId="BalloonText">
    <w:name w:val="Balloon Text"/>
    <w:basedOn w:val="Normal"/>
    <w:link w:val="BalloonTextChar"/>
    <w:uiPriority w:val="99"/>
    <w:semiHidden/>
    <w:unhideWhenUsed/>
    <w:rsid w:val="00E86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4E5"/>
    <w:rPr>
      <w:rFonts w:ascii="Tahoma" w:hAnsi="Tahoma" w:cs="Tahoma"/>
      <w:sz w:val="16"/>
      <w:szCs w:val="16"/>
    </w:rPr>
  </w:style>
  <w:style w:type="paragraph" w:styleId="ListParagraph">
    <w:name w:val="List Paragraph"/>
    <w:aliases w:val="List Paragraph 1"/>
    <w:basedOn w:val="Normal"/>
    <w:uiPriority w:val="34"/>
    <w:qFormat/>
    <w:rsid w:val="00FF53DF"/>
    <w:pPr>
      <w:ind w:left="720"/>
      <w:contextualSpacing/>
    </w:pPr>
  </w:style>
  <w:style w:type="table" w:styleId="TableGrid">
    <w:name w:val="Table Grid"/>
    <w:basedOn w:val="TableNormal"/>
    <w:uiPriority w:val="59"/>
    <w:rsid w:val="00FF5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645B"/>
    <w:rPr>
      <w:sz w:val="16"/>
      <w:szCs w:val="16"/>
    </w:rPr>
  </w:style>
  <w:style w:type="paragraph" w:styleId="CommentText">
    <w:name w:val="annotation text"/>
    <w:basedOn w:val="Normal"/>
    <w:link w:val="CommentTextChar"/>
    <w:uiPriority w:val="99"/>
    <w:unhideWhenUsed/>
    <w:rsid w:val="0014645B"/>
    <w:pPr>
      <w:spacing w:line="240" w:lineRule="auto"/>
    </w:pPr>
    <w:rPr>
      <w:sz w:val="20"/>
      <w:szCs w:val="20"/>
    </w:rPr>
  </w:style>
  <w:style w:type="character" w:customStyle="1" w:styleId="CommentTextChar">
    <w:name w:val="Comment Text Char"/>
    <w:basedOn w:val="DefaultParagraphFont"/>
    <w:link w:val="CommentText"/>
    <w:uiPriority w:val="99"/>
    <w:rsid w:val="0014645B"/>
    <w:rPr>
      <w:sz w:val="20"/>
      <w:szCs w:val="20"/>
    </w:rPr>
  </w:style>
  <w:style w:type="paragraph" w:styleId="CommentSubject">
    <w:name w:val="annotation subject"/>
    <w:basedOn w:val="CommentText"/>
    <w:next w:val="CommentText"/>
    <w:link w:val="CommentSubjectChar"/>
    <w:uiPriority w:val="99"/>
    <w:semiHidden/>
    <w:unhideWhenUsed/>
    <w:rsid w:val="0014645B"/>
    <w:rPr>
      <w:b/>
      <w:bCs/>
    </w:rPr>
  </w:style>
  <w:style w:type="character" w:customStyle="1" w:styleId="CommentSubjectChar">
    <w:name w:val="Comment Subject Char"/>
    <w:basedOn w:val="CommentTextChar"/>
    <w:link w:val="CommentSubject"/>
    <w:uiPriority w:val="99"/>
    <w:semiHidden/>
    <w:rsid w:val="0014645B"/>
    <w:rPr>
      <w:b/>
      <w:bCs/>
      <w:sz w:val="20"/>
      <w:szCs w:val="20"/>
    </w:rPr>
  </w:style>
  <w:style w:type="character" w:styleId="Hyperlink">
    <w:name w:val="Hyperlink"/>
    <w:basedOn w:val="DefaultParagraphFont"/>
    <w:uiPriority w:val="99"/>
    <w:unhideWhenUsed/>
    <w:rsid w:val="000268B0"/>
    <w:rPr>
      <w:color w:val="0000FF" w:themeColor="hyperlink"/>
      <w:u w:val="single"/>
    </w:rPr>
  </w:style>
  <w:style w:type="paragraph" w:customStyle="1" w:styleId="Default">
    <w:name w:val="Default"/>
    <w:rsid w:val="009B36BD"/>
    <w:pPr>
      <w:autoSpaceDE w:val="0"/>
      <w:autoSpaceDN w:val="0"/>
      <w:adjustRightInd w:val="0"/>
      <w:spacing w:after="0" w:line="240" w:lineRule="auto"/>
    </w:pPr>
    <w:rPr>
      <w:rFonts w:ascii="Times New Roman" w:hAnsi="Times New Roman" w:cs="Times New Roman"/>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8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nyformationmoldova.com/double-tax-treaties-moldov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1180</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Amy</dc:creator>
  <cp:lastModifiedBy>McGregor Elaine (GOVERNANCE)</cp:lastModifiedBy>
  <cp:revision>5</cp:revision>
  <cp:lastPrinted>2015-07-02T06:32:00Z</cp:lastPrinted>
  <dcterms:created xsi:type="dcterms:W3CDTF">2015-07-02T12:44:00Z</dcterms:created>
  <dcterms:modified xsi:type="dcterms:W3CDTF">2015-07-02T12:48:00Z</dcterms:modified>
</cp:coreProperties>
</file>