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37608" w14:textId="0F4D15BA" w:rsidR="005842A7" w:rsidRPr="00B31615" w:rsidRDefault="00A8476F" w:rsidP="00E66909">
      <w:pPr>
        <w:jc w:val="both"/>
        <w:rPr>
          <w:rFonts w:cstheme="minorHAnsi"/>
          <w:i/>
          <w:sz w:val="24"/>
          <w:szCs w:val="24"/>
          <w:lang w:val="en-GB"/>
        </w:rPr>
      </w:pPr>
      <w:r>
        <w:rPr>
          <w:noProof/>
          <w:lang w:val="en-GB" w:eastAsia="en-GB"/>
        </w:rPr>
        <w:drawing>
          <wp:anchor distT="0" distB="0" distL="114300" distR="114300" simplePos="0" relativeHeight="251672576" behindDoc="0" locked="0" layoutInCell="1" allowOverlap="1" wp14:anchorId="10D5E58F" wp14:editId="7303FB37">
            <wp:simplePos x="0" y="0"/>
            <wp:positionH relativeFrom="margin">
              <wp:posOffset>-906145</wp:posOffset>
            </wp:positionH>
            <wp:positionV relativeFrom="margin">
              <wp:posOffset>-967105</wp:posOffset>
            </wp:positionV>
            <wp:extent cx="7740650" cy="10193655"/>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cover page Roadmap final EN.jpg"/>
                    <pic:cNvPicPr/>
                  </pic:nvPicPr>
                  <pic:blipFill>
                    <a:blip r:embed="rId11">
                      <a:extLst>
                        <a:ext uri="{28A0092B-C50C-407E-A947-70E740481C1C}">
                          <a14:useLocalDpi xmlns:a14="http://schemas.microsoft.com/office/drawing/2010/main" val="0"/>
                        </a:ext>
                      </a:extLst>
                    </a:blip>
                    <a:stretch>
                      <a:fillRect/>
                    </a:stretch>
                  </pic:blipFill>
                  <pic:spPr>
                    <a:xfrm>
                      <a:off x="0" y="0"/>
                      <a:ext cx="7740650" cy="10193655"/>
                    </a:xfrm>
                    <a:prstGeom prst="rect">
                      <a:avLst/>
                    </a:prstGeom>
                  </pic:spPr>
                </pic:pic>
              </a:graphicData>
            </a:graphic>
            <wp14:sizeRelH relativeFrom="margin">
              <wp14:pctWidth>0</wp14:pctWidth>
            </wp14:sizeRelH>
            <wp14:sizeRelV relativeFrom="margin">
              <wp14:pctHeight>0</wp14:pctHeight>
            </wp14:sizeRelV>
          </wp:anchor>
        </w:drawing>
      </w:r>
    </w:p>
    <w:p w14:paraId="2441F62C" w14:textId="02122D03" w:rsidR="00F0438C" w:rsidRPr="00AF425D" w:rsidRDefault="00F0438C" w:rsidP="00AF425D">
      <w:pPr>
        <w:spacing w:after="0" w:line="240" w:lineRule="auto"/>
        <w:jc w:val="both"/>
        <w:rPr>
          <w:rFonts w:asciiTheme="majorHAnsi" w:eastAsiaTheme="majorEastAsia" w:hAnsiTheme="majorHAnsi" w:cstheme="majorBidi"/>
          <w:b/>
          <w:color w:val="009C76"/>
          <w:sz w:val="26"/>
          <w:szCs w:val="26"/>
        </w:rPr>
      </w:pPr>
      <w:bookmarkStart w:id="0" w:name="_Toc142325039"/>
      <w:bookmarkStart w:id="1" w:name="_Toc142326585"/>
      <w:r w:rsidRPr="00AF425D">
        <w:rPr>
          <w:rFonts w:asciiTheme="majorHAnsi" w:eastAsiaTheme="majorEastAsia" w:hAnsiTheme="majorHAnsi" w:cstheme="majorBidi"/>
          <w:b/>
          <w:color w:val="009C76"/>
          <w:sz w:val="26"/>
          <w:szCs w:val="26"/>
        </w:rPr>
        <w:lastRenderedPageBreak/>
        <w:t>About the Project</w:t>
      </w:r>
      <w:bookmarkEnd w:id="0"/>
      <w:bookmarkEnd w:id="1"/>
    </w:p>
    <w:p w14:paraId="118DB33E" w14:textId="77777777" w:rsidR="00F0438C" w:rsidRDefault="00F0438C" w:rsidP="00F0438C">
      <w:pPr>
        <w:spacing w:before="240"/>
        <w:jc w:val="both"/>
        <w:rPr>
          <w:rFonts w:eastAsia="Calibri" w:cstheme="minorHAnsi"/>
        </w:rPr>
      </w:pPr>
    </w:p>
    <w:p w14:paraId="042204AA" w14:textId="77777777" w:rsidR="00F0438C" w:rsidRDefault="00F0438C" w:rsidP="00F0438C">
      <w:pPr>
        <w:spacing w:before="240"/>
        <w:jc w:val="both"/>
        <w:rPr>
          <w:rFonts w:eastAsia="Calibri" w:cstheme="minorHAnsi"/>
        </w:rPr>
      </w:pPr>
      <w:r w:rsidRPr="003B1F43">
        <w:rPr>
          <w:rFonts w:eastAsia="Calibri" w:cstheme="minorHAnsi"/>
        </w:rPr>
        <w:t xml:space="preserve">This publication </w:t>
      </w:r>
      <w:proofErr w:type="gramStart"/>
      <w:r w:rsidRPr="003B1F43">
        <w:rPr>
          <w:rFonts w:eastAsia="Calibri" w:cstheme="minorHAnsi"/>
        </w:rPr>
        <w:t>has been produced</w:t>
      </w:r>
      <w:proofErr w:type="gramEnd"/>
      <w:r w:rsidRPr="003B1F43">
        <w:rPr>
          <w:rFonts w:eastAsia="Calibri" w:cstheme="minorHAnsi"/>
        </w:rPr>
        <w:t xml:space="preserve"> under the </w:t>
      </w:r>
      <w:hyperlink r:id="rId12" w:history="1">
        <w:r w:rsidRPr="00D07FD3">
          <w:rPr>
            <w:rStyle w:val="Hyperlink"/>
            <w:rFonts w:eastAsia="Calibri" w:cstheme="minorHAnsi"/>
          </w:rPr>
          <w:t>EU Global Diaspora Facility (EUDiF)</w:t>
        </w:r>
      </w:hyperlink>
      <w:r w:rsidRPr="003B1F43">
        <w:rPr>
          <w:rFonts w:eastAsia="Calibri" w:cstheme="minorHAnsi"/>
        </w:rPr>
        <w:t xml:space="preserve"> as part of Diaspora Professionals for Development Mechanism to support the Moldovan Bureau for Relations with Diaspora over 2022 and 2023. The EUDiF Action has the objective to enhance the capacities of the Bureau to run a </w:t>
      </w:r>
      <w:proofErr w:type="gramStart"/>
      <w:r w:rsidRPr="003B1F43">
        <w:rPr>
          <w:rFonts w:eastAsia="Calibri" w:cstheme="minorHAnsi"/>
        </w:rPr>
        <w:t>diaspora knowledge transfer scheme</w:t>
      </w:r>
      <w:proofErr w:type="gramEnd"/>
      <w:r w:rsidRPr="003B1F43">
        <w:rPr>
          <w:rFonts w:eastAsia="Calibri" w:cstheme="minorHAnsi"/>
        </w:rPr>
        <w:t xml:space="preserve"> by piloting a methodology for the education and research sectors.</w:t>
      </w:r>
    </w:p>
    <w:p w14:paraId="2819B341" w14:textId="77777777" w:rsidR="00F0438C" w:rsidRPr="003B1F43" w:rsidRDefault="00F0438C" w:rsidP="00F0438C">
      <w:pPr>
        <w:spacing w:before="240"/>
        <w:jc w:val="both"/>
        <w:rPr>
          <w:rFonts w:eastAsia="Calibri" w:cstheme="minorHAnsi"/>
        </w:rPr>
      </w:pPr>
    </w:p>
    <w:p w14:paraId="7CFE9D5D" w14:textId="77777777" w:rsidR="00F0438C" w:rsidRDefault="00F0438C" w:rsidP="00F0438C">
      <w:pPr>
        <w:spacing w:before="240"/>
        <w:jc w:val="both"/>
        <w:rPr>
          <w:rFonts w:eastAsia="Calibri" w:cstheme="minorHAnsi"/>
        </w:rPr>
      </w:pPr>
      <w:r w:rsidRPr="003B1F43">
        <w:rPr>
          <w:rFonts w:eastAsia="Calibri" w:cstheme="minorHAnsi"/>
        </w:rPr>
        <w:t xml:space="preserve">EUDiF is a pilot project funded by the European Union (EU) and implemented by the </w:t>
      </w:r>
      <w:hyperlink r:id="rId13" w:history="1">
        <w:r w:rsidRPr="005F5B61">
          <w:rPr>
            <w:rStyle w:val="Hyperlink"/>
            <w:rFonts w:eastAsia="Calibri" w:cstheme="minorHAnsi"/>
          </w:rPr>
          <w:t>International Centre for Migration Policy Development (ICMPD)</w:t>
        </w:r>
      </w:hyperlink>
      <w:r w:rsidRPr="003B1F43">
        <w:rPr>
          <w:rFonts w:eastAsia="Calibri" w:cstheme="minorHAnsi"/>
        </w:rPr>
        <w:t xml:space="preserve">. EUDiF strives to foster an informed, inclusive, and impactful diaspora-development ecosystem through knowledge and action, working together with partner countries, diaspora </w:t>
      </w:r>
      <w:proofErr w:type="spellStart"/>
      <w:r w:rsidRPr="003B1F43">
        <w:rPr>
          <w:rFonts w:eastAsia="Calibri" w:cstheme="minorHAnsi"/>
        </w:rPr>
        <w:t>organisations</w:t>
      </w:r>
      <w:proofErr w:type="spellEnd"/>
      <w:r w:rsidRPr="003B1F43">
        <w:rPr>
          <w:rFonts w:eastAsia="Calibri" w:cstheme="minorHAnsi"/>
        </w:rPr>
        <w:t xml:space="preserve"> in Europe, the EU, and its Member States.</w:t>
      </w:r>
    </w:p>
    <w:p w14:paraId="4EE7EBB0" w14:textId="77777777" w:rsidR="00F0438C" w:rsidRPr="003B1F43" w:rsidRDefault="00F0438C" w:rsidP="00F0438C">
      <w:pPr>
        <w:spacing w:before="240"/>
        <w:jc w:val="both"/>
        <w:rPr>
          <w:rFonts w:eastAsia="Calibri" w:cstheme="minorHAnsi"/>
        </w:rPr>
      </w:pPr>
    </w:p>
    <w:p w14:paraId="32499A93" w14:textId="77777777" w:rsidR="00F0438C" w:rsidRDefault="00F0438C" w:rsidP="00F0438C">
      <w:pPr>
        <w:spacing w:before="240"/>
        <w:jc w:val="both"/>
        <w:rPr>
          <w:rFonts w:eastAsia="Calibri" w:cstheme="minorHAnsi"/>
        </w:rPr>
      </w:pPr>
      <w:r w:rsidRPr="003B1F43">
        <w:rPr>
          <w:rFonts w:eastAsia="Calibri" w:cstheme="minorHAnsi"/>
        </w:rPr>
        <w:t xml:space="preserve">The </w:t>
      </w:r>
      <w:hyperlink r:id="rId14" w:history="1">
        <w:r w:rsidRPr="00D07FD3">
          <w:rPr>
            <w:rStyle w:val="Hyperlink"/>
            <w:rFonts w:eastAsia="Calibri" w:cstheme="minorHAnsi"/>
          </w:rPr>
          <w:t>Bureau for Relations with Diaspora (BRD)</w:t>
        </w:r>
      </w:hyperlink>
      <w:r w:rsidRPr="003B1F43">
        <w:rPr>
          <w:rFonts w:eastAsia="Calibri" w:cstheme="minorHAnsi"/>
        </w:rPr>
        <w:t xml:space="preserve"> is a directorate of the State Chancellery, under the direct subordination of the Prime Minister, which coordinates state policies in the field of diaspora engagement.</w:t>
      </w:r>
    </w:p>
    <w:p w14:paraId="4CBBD8DC" w14:textId="77777777" w:rsidR="00F0438C" w:rsidRPr="003B1F43" w:rsidRDefault="00F0438C" w:rsidP="00F0438C">
      <w:pPr>
        <w:spacing w:before="240"/>
        <w:jc w:val="both"/>
        <w:rPr>
          <w:rFonts w:eastAsia="Calibri" w:cstheme="minorHAnsi"/>
        </w:rPr>
      </w:pPr>
    </w:p>
    <w:p w14:paraId="403FBE6F" w14:textId="11DB69BE" w:rsidR="00202819" w:rsidRDefault="00202819" w:rsidP="00202819">
      <w:pPr>
        <w:shd w:val="clear" w:color="auto" w:fill="FFFFFF"/>
        <w:ind w:left="720"/>
        <w:jc w:val="both"/>
        <w:rPr>
          <w:rFonts w:eastAsia="Calibri" w:cstheme="minorHAnsi"/>
        </w:rPr>
      </w:pPr>
    </w:p>
    <w:p w14:paraId="29744B35" w14:textId="01B0AD34" w:rsidR="00202819" w:rsidRDefault="00202819" w:rsidP="00202819">
      <w:pPr>
        <w:shd w:val="clear" w:color="auto" w:fill="FFFFFF"/>
        <w:ind w:left="720"/>
        <w:jc w:val="both"/>
        <w:rPr>
          <w:rFonts w:eastAsia="Calibri" w:cstheme="minorHAnsi"/>
        </w:rPr>
      </w:pPr>
    </w:p>
    <w:p w14:paraId="71F16467" w14:textId="032E96F2" w:rsidR="00202819" w:rsidRDefault="00202819" w:rsidP="00202819">
      <w:pPr>
        <w:shd w:val="clear" w:color="auto" w:fill="FFFFFF"/>
        <w:ind w:left="720"/>
        <w:jc w:val="both"/>
        <w:rPr>
          <w:rFonts w:eastAsia="Calibri" w:cstheme="minorHAnsi"/>
        </w:rPr>
      </w:pPr>
    </w:p>
    <w:p w14:paraId="2D617CBC" w14:textId="4C6CDDAA" w:rsidR="00202819" w:rsidRDefault="00202819" w:rsidP="00202819">
      <w:pPr>
        <w:shd w:val="clear" w:color="auto" w:fill="FFFFFF"/>
        <w:ind w:left="720"/>
        <w:jc w:val="both"/>
        <w:rPr>
          <w:rFonts w:eastAsia="Calibri" w:cstheme="minorHAnsi"/>
        </w:rPr>
      </w:pPr>
    </w:p>
    <w:p w14:paraId="0780946F" w14:textId="3971141F" w:rsidR="00202819" w:rsidRDefault="00202819" w:rsidP="00202819">
      <w:pPr>
        <w:shd w:val="clear" w:color="auto" w:fill="FFFFFF"/>
        <w:ind w:left="720"/>
        <w:jc w:val="both"/>
        <w:rPr>
          <w:rFonts w:eastAsia="Calibri" w:cstheme="minorHAnsi"/>
        </w:rPr>
      </w:pPr>
    </w:p>
    <w:p w14:paraId="421DAC2C" w14:textId="2CC892B5" w:rsidR="00202819" w:rsidRDefault="00202819" w:rsidP="00202819">
      <w:pPr>
        <w:shd w:val="clear" w:color="auto" w:fill="FFFFFF"/>
        <w:ind w:left="720"/>
        <w:jc w:val="both"/>
        <w:rPr>
          <w:rFonts w:eastAsia="Calibri" w:cstheme="minorHAnsi"/>
        </w:rPr>
      </w:pPr>
    </w:p>
    <w:p w14:paraId="25B0E33A" w14:textId="7B84C992" w:rsidR="00202819" w:rsidRDefault="00202819" w:rsidP="00202819">
      <w:pPr>
        <w:shd w:val="clear" w:color="auto" w:fill="FFFFFF"/>
        <w:ind w:left="720"/>
        <w:jc w:val="both"/>
        <w:rPr>
          <w:rFonts w:eastAsia="Calibri" w:cstheme="minorHAnsi"/>
        </w:rPr>
      </w:pPr>
    </w:p>
    <w:p w14:paraId="3035D5AF" w14:textId="0BD1558D" w:rsidR="00202819" w:rsidRDefault="00E61138" w:rsidP="00E61138">
      <w:pPr>
        <w:shd w:val="clear" w:color="auto" w:fill="FFFFFF"/>
        <w:tabs>
          <w:tab w:val="left" w:pos="2613"/>
        </w:tabs>
        <w:ind w:left="720"/>
        <w:jc w:val="both"/>
        <w:rPr>
          <w:rFonts w:eastAsia="Calibri" w:cstheme="minorHAnsi"/>
        </w:rPr>
      </w:pPr>
      <w:r>
        <w:rPr>
          <w:rFonts w:eastAsia="Calibri" w:cstheme="minorHAnsi"/>
        </w:rPr>
        <w:tab/>
      </w:r>
    </w:p>
    <w:p w14:paraId="6FF8DBE1" w14:textId="4CCAD24C" w:rsidR="00202819" w:rsidRDefault="00202819" w:rsidP="00202819">
      <w:pPr>
        <w:shd w:val="clear" w:color="auto" w:fill="FFFFFF"/>
        <w:ind w:left="720"/>
        <w:jc w:val="both"/>
        <w:rPr>
          <w:rFonts w:eastAsia="Calibri" w:cstheme="minorHAnsi"/>
        </w:rPr>
      </w:pPr>
    </w:p>
    <w:p w14:paraId="1BF28C52" w14:textId="00F55844" w:rsidR="00202819" w:rsidRDefault="00202819" w:rsidP="00202819">
      <w:pPr>
        <w:shd w:val="clear" w:color="auto" w:fill="FFFFFF"/>
        <w:ind w:left="720"/>
        <w:jc w:val="both"/>
        <w:rPr>
          <w:rFonts w:eastAsia="Calibri" w:cstheme="minorHAnsi"/>
        </w:rPr>
      </w:pPr>
    </w:p>
    <w:p w14:paraId="4564C53F" w14:textId="6F716267" w:rsidR="00202819" w:rsidRPr="007A5858" w:rsidRDefault="00202819" w:rsidP="00380CDE">
      <w:pPr>
        <w:shd w:val="clear" w:color="auto" w:fill="FFFFFF"/>
        <w:jc w:val="both"/>
        <w:rPr>
          <w:rFonts w:eastAsia="Calibri" w:cstheme="minorHAnsi"/>
        </w:rPr>
      </w:pPr>
    </w:p>
    <w:p w14:paraId="46F97EAE" w14:textId="77777777" w:rsidR="003B0D23" w:rsidRDefault="00202819" w:rsidP="003B0D23">
      <w:pPr>
        <w:shd w:val="clear" w:color="auto" w:fill="FFFFFF"/>
        <w:spacing w:after="0"/>
        <w:jc w:val="both"/>
        <w:rPr>
          <w:rFonts w:eastAsia="Calibri" w:cstheme="minorHAnsi"/>
          <w:i/>
          <w:sz w:val="20"/>
          <w:szCs w:val="20"/>
        </w:rPr>
      </w:pPr>
      <w:r w:rsidRPr="007A5858">
        <w:rPr>
          <w:rFonts w:eastAsia="Calibri" w:cstheme="minorHAnsi"/>
          <w:i/>
          <w:sz w:val="20"/>
          <w:szCs w:val="20"/>
        </w:rPr>
        <w:t>© – 2023 – ICMPD. All rights reserved. Licensed to the European Union under conditions.</w:t>
      </w:r>
      <w:r w:rsidRPr="00202819">
        <w:rPr>
          <w:rFonts w:eastAsia="Calibri" w:cstheme="minorHAnsi"/>
          <w:i/>
          <w:sz w:val="20"/>
          <w:szCs w:val="20"/>
        </w:rPr>
        <w:t xml:space="preserve"> </w:t>
      </w:r>
    </w:p>
    <w:p w14:paraId="17022843" w14:textId="02B07808" w:rsidR="00202819" w:rsidRPr="007A5858" w:rsidRDefault="00202819" w:rsidP="003B0D23">
      <w:pPr>
        <w:shd w:val="clear" w:color="auto" w:fill="FFFFFF"/>
        <w:spacing w:after="0"/>
        <w:jc w:val="both"/>
        <w:rPr>
          <w:rFonts w:eastAsia="Calibri" w:cstheme="minorHAnsi"/>
          <w:i/>
          <w:sz w:val="20"/>
          <w:szCs w:val="20"/>
        </w:rPr>
      </w:pPr>
      <w:proofErr w:type="gramStart"/>
      <w:r w:rsidRPr="007A5858">
        <w:rPr>
          <w:rFonts w:eastAsia="Calibri" w:cstheme="minorHAnsi"/>
          <w:i/>
          <w:sz w:val="20"/>
          <w:szCs w:val="20"/>
        </w:rPr>
        <w:t>This publication was funded by the European Union</w:t>
      </w:r>
      <w:proofErr w:type="gramEnd"/>
      <w:r w:rsidRPr="007A5858">
        <w:rPr>
          <w:rFonts w:eastAsia="Calibri" w:cstheme="minorHAnsi"/>
          <w:i/>
          <w:sz w:val="20"/>
          <w:szCs w:val="20"/>
        </w:rPr>
        <w:t>. Its contents are the sole responsibility of Dorina Baltag, Mariana Plamadeala and Olga Bostan and do not necessarily reflect the views of ICMPD nor the European Union.’</w:t>
      </w:r>
    </w:p>
    <w:p w14:paraId="1B3390AD" w14:textId="77777777" w:rsidR="00F0438C" w:rsidRPr="00F0438C" w:rsidRDefault="00F0438C">
      <w:pPr>
        <w:spacing w:after="0" w:line="240" w:lineRule="auto"/>
        <w:rPr>
          <w:rFonts w:cstheme="minorHAnsi"/>
          <w:i/>
          <w:sz w:val="24"/>
          <w:szCs w:val="24"/>
        </w:rPr>
      </w:pPr>
    </w:p>
    <w:p w14:paraId="10DF88A7" w14:textId="56FC8342" w:rsidR="00653277" w:rsidRPr="00653277" w:rsidRDefault="00F0438C" w:rsidP="00653277">
      <w:pPr>
        <w:spacing w:after="0" w:line="240" w:lineRule="auto"/>
        <w:jc w:val="both"/>
        <w:rPr>
          <w:rFonts w:asciiTheme="majorHAnsi" w:eastAsiaTheme="majorEastAsia" w:hAnsiTheme="majorHAnsi" w:cstheme="majorBidi"/>
          <w:b/>
          <w:color w:val="009C76"/>
          <w:sz w:val="24"/>
          <w:szCs w:val="24"/>
        </w:rPr>
      </w:pPr>
      <w:r>
        <w:rPr>
          <w:rFonts w:cstheme="minorHAnsi"/>
          <w:i/>
          <w:sz w:val="24"/>
          <w:szCs w:val="24"/>
          <w:lang w:val="en-GB"/>
        </w:rPr>
        <w:br w:type="page"/>
      </w:r>
      <w:bookmarkStart w:id="2" w:name="_Toc126661746"/>
      <w:bookmarkStart w:id="3" w:name="_Toc126665350"/>
      <w:bookmarkStart w:id="4" w:name="_Toc127377068"/>
      <w:bookmarkStart w:id="5" w:name="_Toc128136971"/>
      <w:bookmarkStart w:id="6" w:name="_Toc130572298"/>
      <w:r w:rsidR="005842A7" w:rsidRPr="00653277">
        <w:rPr>
          <w:rFonts w:asciiTheme="majorHAnsi" w:eastAsiaTheme="majorEastAsia" w:hAnsiTheme="majorHAnsi" w:cstheme="majorBidi"/>
          <w:b/>
          <w:color w:val="009C76"/>
          <w:sz w:val="24"/>
          <w:szCs w:val="24"/>
        </w:rPr>
        <w:lastRenderedPageBreak/>
        <w:t>Table of Contents</w:t>
      </w:r>
      <w:bookmarkEnd w:id="2"/>
      <w:bookmarkEnd w:id="3"/>
      <w:bookmarkEnd w:id="4"/>
      <w:bookmarkEnd w:id="5"/>
      <w:bookmarkEnd w:id="6"/>
    </w:p>
    <w:sdt>
      <w:sdtPr>
        <w:rPr>
          <w:rFonts w:cstheme="minorHAnsi"/>
          <w:b/>
          <w:bCs/>
          <w:lang w:val="en-GB"/>
        </w:rPr>
        <w:id w:val="2105986987"/>
        <w:docPartObj>
          <w:docPartGallery w:val="Table of Contents"/>
          <w:docPartUnique/>
        </w:docPartObj>
      </w:sdtPr>
      <w:sdtEndPr>
        <w:rPr>
          <w:rFonts w:cstheme="minorBidi"/>
          <w:b w:val="0"/>
          <w:bCs w:val="0"/>
          <w:noProof/>
        </w:rPr>
      </w:sdtEndPr>
      <w:sdtContent>
        <w:p w14:paraId="4A3E7AF6" w14:textId="309FF84D" w:rsidR="00F0438C" w:rsidRDefault="005842A7">
          <w:pPr>
            <w:pStyle w:val="TOC2"/>
            <w:rPr>
              <w:rFonts w:eastAsiaTheme="minorEastAsia"/>
              <w:noProof/>
            </w:rPr>
          </w:pPr>
          <w:r w:rsidRPr="00B31615">
            <w:rPr>
              <w:rFonts w:asciiTheme="majorHAnsi" w:eastAsiaTheme="majorEastAsia" w:hAnsiTheme="majorHAnsi" w:cstheme="minorHAnsi"/>
              <w:color w:val="2F5496" w:themeColor="accent1" w:themeShade="BF"/>
              <w:kern w:val="0"/>
              <w:sz w:val="32"/>
              <w:szCs w:val="32"/>
              <w:lang w:val="en-GB"/>
              <w14:ligatures w14:val="none"/>
            </w:rPr>
            <w:fldChar w:fldCharType="begin"/>
          </w:r>
          <w:r w:rsidRPr="00B31615">
            <w:rPr>
              <w:rFonts w:cstheme="minorHAnsi"/>
              <w:lang w:val="en-GB"/>
            </w:rPr>
            <w:instrText xml:space="preserve"> TOC \o "1-3" \h \z \u </w:instrText>
          </w:r>
          <w:r w:rsidRPr="00B31615">
            <w:rPr>
              <w:rFonts w:asciiTheme="majorHAnsi" w:eastAsiaTheme="majorEastAsia" w:hAnsiTheme="majorHAnsi" w:cstheme="minorHAnsi"/>
              <w:color w:val="2F5496" w:themeColor="accent1" w:themeShade="BF"/>
              <w:kern w:val="0"/>
              <w:sz w:val="32"/>
              <w:szCs w:val="32"/>
              <w:lang w:val="en-GB"/>
              <w14:ligatures w14:val="none"/>
            </w:rPr>
            <w:fldChar w:fldCharType="separate"/>
          </w:r>
          <w:hyperlink w:anchor="_Toc142326585" w:history="1">
            <w:r w:rsidR="00F0438C" w:rsidRPr="00A45960">
              <w:rPr>
                <w:rStyle w:val="Hyperlink"/>
                <w:rFonts w:eastAsia="Calibri" w:cstheme="minorHAnsi"/>
                <w:noProof/>
                <w:lang w:val="en-GB"/>
              </w:rPr>
              <w:t>About the Project</w:t>
            </w:r>
            <w:r w:rsidR="00F0438C">
              <w:rPr>
                <w:noProof/>
                <w:webHidden/>
              </w:rPr>
              <w:tab/>
            </w:r>
            <w:r w:rsidR="00F0438C">
              <w:rPr>
                <w:noProof/>
                <w:webHidden/>
              </w:rPr>
              <w:fldChar w:fldCharType="begin"/>
            </w:r>
            <w:r w:rsidR="00F0438C">
              <w:rPr>
                <w:noProof/>
                <w:webHidden/>
              </w:rPr>
              <w:instrText xml:space="preserve"> PAGEREF _Toc142326585 \h </w:instrText>
            </w:r>
            <w:r w:rsidR="00F0438C">
              <w:rPr>
                <w:noProof/>
                <w:webHidden/>
              </w:rPr>
            </w:r>
            <w:r w:rsidR="00F0438C">
              <w:rPr>
                <w:noProof/>
                <w:webHidden/>
              </w:rPr>
              <w:fldChar w:fldCharType="separate"/>
            </w:r>
            <w:r w:rsidR="00F0438C">
              <w:rPr>
                <w:noProof/>
                <w:webHidden/>
              </w:rPr>
              <w:t>2</w:t>
            </w:r>
            <w:r w:rsidR="00F0438C">
              <w:rPr>
                <w:noProof/>
                <w:webHidden/>
              </w:rPr>
              <w:fldChar w:fldCharType="end"/>
            </w:r>
          </w:hyperlink>
        </w:p>
        <w:p w14:paraId="5A000CCD" w14:textId="7CA2373F" w:rsidR="00F0438C" w:rsidRDefault="00CA7DE2">
          <w:pPr>
            <w:pStyle w:val="TOC2"/>
            <w:rPr>
              <w:rFonts w:eastAsiaTheme="minorEastAsia"/>
              <w:noProof/>
            </w:rPr>
          </w:pPr>
          <w:hyperlink w:anchor="_Toc142326586" w:history="1">
            <w:r w:rsidR="00F0438C" w:rsidRPr="00A45960">
              <w:rPr>
                <w:rStyle w:val="Hyperlink"/>
                <w:rFonts w:ascii="Calibri" w:eastAsia="Calibri" w:hAnsi="Calibri" w:cs="Calibri"/>
                <w:noProof/>
                <w:lang w:val="en-GB"/>
              </w:rPr>
              <w:t>About the Authors</w:t>
            </w:r>
            <w:r w:rsidR="00F0438C">
              <w:rPr>
                <w:noProof/>
                <w:webHidden/>
              </w:rPr>
              <w:tab/>
            </w:r>
            <w:r w:rsidR="00F0438C">
              <w:rPr>
                <w:noProof/>
                <w:webHidden/>
              </w:rPr>
              <w:fldChar w:fldCharType="begin"/>
            </w:r>
            <w:r w:rsidR="00F0438C">
              <w:rPr>
                <w:noProof/>
                <w:webHidden/>
              </w:rPr>
              <w:instrText xml:space="preserve"> PAGEREF _Toc142326586 \h </w:instrText>
            </w:r>
            <w:r w:rsidR="00F0438C">
              <w:rPr>
                <w:noProof/>
                <w:webHidden/>
              </w:rPr>
            </w:r>
            <w:r w:rsidR="00F0438C">
              <w:rPr>
                <w:noProof/>
                <w:webHidden/>
              </w:rPr>
              <w:fldChar w:fldCharType="separate"/>
            </w:r>
            <w:r w:rsidR="00F0438C">
              <w:rPr>
                <w:noProof/>
                <w:webHidden/>
              </w:rPr>
              <w:t>4</w:t>
            </w:r>
            <w:r w:rsidR="00F0438C">
              <w:rPr>
                <w:noProof/>
                <w:webHidden/>
              </w:rPr>
              <w:fldChar w:fldCharType="end"/>
            </w:r>
          </w:hyperlink>
        </w:p>
        <w:p w14:paraId="4EF801B8" w14:textId="431DBD46" w:rsidR="00F0438C" w:rsidRDefault="00CA7DE2">
          <w:pPr>
            <w:pStyle w:val="TOC2"/>
            <w:rPr>
              <w:rFonts w:eastAsiaTheme="minorEastAsia"/>
              <w:noProof/>
            </w:rPr>
          </w:pPr>
          <w:hyperlink w:anchor="_Toc142326587" w:history="1">
            <w:r w:rsidR="00F0438C" w:rsidRPr="00A45960">
              <w:rPr>
                <w:rStyle w:val="Hyperlink"/>
                <w:rFonts w:cstheme="minorHAnsi"/>
                <w:noProof/>
                <w:lang w:val="en-GB"/>
              </w:rPr>
              <w:t>List of Tables, Figures and Boxes</w:t>
            </w:r>
            <w:r w:rsidR="00F0438C">
              <w:rPr>
                <w:noProof/>
                <w:webHidden/>
              </w:rPr>
              <w:tab/>
            </w:r>
            <w:r w:rsidR="00F0438C">
              <w:rPr>
                <w:noProof/>
                <w:webHidden/>
              </w:rPr>
              <w:fldChar w:fldCharType="begin"/>
            </w:r>
            <w:r w:rsidR="00F0438C">
              <w:rPr>
                <w:noProof/>
                <w:webHidden/>
              </w:rPr>
              <w:instrText xml:space="preserve"> PAGEREF _Toc142326587 \h </w:instrText>
            </w:r>
            <w:r w:rsidR="00F0438C">
              <w:rPr>
                <w:noProof/>
                <w:webHidden/>
              </w:rPr>
            </w:r>
            <w:r w:rsidR="00F0438C">
              <w:rPr>
                <w:noProof/>
                <w:webHidden/>
              </w:rPr>
              <w:fldChar w:fldCharType="separate"/>
            </w:r>
            <w:r w:rsidR="00F0438C">
              <w:rPr>
                <w:noProof/>
                <w:webHidden/>
              </w:rPr>
              <w:t>5</w:t>
            </w:r>
            <w:r w:rsidR="00F0438C">
              <w:rPr>
                <w:noProof/>
                <w:webHidden/>
              </w:rPr>
              <w:fldChar w:fldCharType="end"/>
            </w:r>
          </w:hyperlink>
        </w:p>
        <w:p w14:paraId="1B66C33E" w14:textId="2FE82D0E" w:rsidR="00F0438C" w:rsidRDefault="00CA7DE2">
          <w:pPr>
            <w:pStyle w:val="TOC2"/>
            <w:rPr>
              <w:rFonts w:eastAsiaTheme="minorEastAsia"/>
              <w:noProof/>
            </w:rPr>
          </w:pPr>
          <w:hyperlink w:anchor="_Toc142326588" w:history="1">
            <w:r w:rsidR="00F0438C" w:rsidRPr="00A45960">
              <w:rPr>
                <w:rStyle w:val="Hyperlink"/>
                <w:rFonts w:cstheme="minorHAnsi"/>
                <w:noProof/>
                <w:lang w:val="en-GB"/>
              </w:rPr>
              <w:t>Abbreviations</w:t>
            </w:r>
            <w:r w:rsidR="00F0438C">
              <w:rPr>
                <w:noProof/>
                <w:webHidden/>
              </w:rPr>
              <w:tab/>
            </w:r>
            <w:r w:rsidR="00F0438C">
              <w:rPr>
                <w:noProof/>
                <w:webHidden/>
              </w:rPr>
              <w:fldChar w:fldCharType="begin"/>
            </w:r>
            <w:r w:rsidR="00F0438C">
              <w:rPr>
                <w:noProof/>
                <w:webHidden/>
              </w:rPr>
              <w:instrText xml:space="preserve"> PAGEREF _Toc142326588 \h </w:instrText>
            </w:r>
            <w:r w:rsidR="00F0438C">
              <w:rPr>
                <w:noProof/>
                <w:webHidden/>
              </w:rPr>
            </w:r>
            <w:r w:rsidR="00F0438C">
              <w:rPr>
                <w:noProof/>
                <w:webHidden/>
              </w:rPr>
              <w:fldChar w:fldCharType="separate"/>
            </w:r>
            <w:r w:rsidR="00F0438C">
              <w:rPr>
                <w:noProof/>
                <w:webHidden/>
              </w:rPr>
              <w:t>6</w:t>
            </w:r>
            <w:r w:rsidR="00F0438C">
              <w:rPr>
                <w:noProof/>
                <w:webHidden/>
              </w:rPr>
              <w:fldChar w:fldCharType="end"/>
            </w:r>
          </w:hyperlink>
        </w:p>
        <w:p w14:paraId="505CDB5E" w14:textId="6DFC9AF8" w:rsidR="00F0438C" w:rsidRDefault="00CA7DE2">
          <w:pPr>
            <w:pStyle w:val="TOC2"/>
            <w:rPr>
              <w:rFonts w:eastAsiaTheme="minorEastAsia"/>
              <w:noProof/>
            </w:rPr>
          </w:pPr>
          <w:hyperlink w:anchor="_Toc142326589" w:history="1">
            <w:r w:rsidR="00F0438C" w:rsidRPr="00A45960">
              <w:rPr>
                <w:rStyle w:val="Hyperlink"/>
                <w:rFonts w:eastAsia="Calibri" w:cstheme="minorHAnsi"/>
                <w:noProof/>
                <w:lang w:val="en-GB"/>
              </w:rPr>
              <w:t>Introduction</w:t>
            </w:r>
            <w:r w:rsidR="00F0438C">
              <w:rPr>
                <w:noProof/>
                <w:webHidden/>
              </w:rPr>
              <w:tab/>
            </w:r>
            <w:r w:rsidR="00F0438C">
              <w:rPr>
                <w:noProof/>
                <w:webHidden/>
              </w:rPr>
              <w:fldChar w:fldCharType="begin"/>
            </w:r>
            <w:r w:rsidR="00F0438C">
              <w:rPr>
                <w:noProof/>
                <w:webHidden/>
              </w:rPr>
              <w:instrText xml:space="preserve"> PAGEREF _Toc142326589 \h </w:instrText>
            </w:r>
            <w:r w:rsidR="00F0438C">
              <w:rPr>
                <w:noProof/>
                <w:webHidden/>
              </w:rPr>
            </w:r>
            <w:r w:rsidR="00F0438C">
              <w:rPr>
                <w:noProof/>
                <w:webHidden/>
              </w:rPr>
              <w:fldChar w:fldCharType="separate"/>
            </w:r>
            <w:r w:rsidR="00F0438C">
              <w:rPr>
                <w:noProof/>
                <w:webHidden/>
              </w:rPr>
              <w:t>7</w:t>
            </w:r>
            <w:r w:rsidR="00F0438C">
              <w:rPr>
                <w:noProof/>
                <w:webHidden/>
              </w:rPr>
              <w:fldChar w:fldCharType="end"/>
            </w:r>
          </w:hyperlink>
        </w:p>
        <w:p w14:paraId="155887AF" w14:textId="42A0AAD3" w:rsidR="00F0438C" w:rsidRDefault="00CA7DE2">
          <w:pPr>
            <w:pStyle w:val="TOC2"/>
            <w:rPr>
              <w:rFonts w:eastAsiaTheme="minorEastAsia"/>
              <w:noProof/>
            </w:rPr>
          </w:pPr>
          <w:hyperlink w:anchor="_Toc142326590" w:history="1">
            <w:r w:rsidR="00F0438C" w:rsidRPr="00A45960">
              <w:rPr>
                <w:rStyle w:val="Hyperlink"/>
                <w:rFonts w:eastAsia="Calibri" w:cstheme="minorHAnsi"/>
                <w:noProof/>
                <w:lang w:val="en-GB"/>
              </w:rPr>
              <w:t>Roadmap Purpose</w:t>
            </w:r>
            <w:r w:rsidR="00F0438C">
              <w:rPr>
                <w:noProof/>
                <w:webHidden/>
              </w:rPr>
              <w:tab/>
            </w:r>
            <w:r w:rsidR="00F0438C">
              <w:rPr>
                <w:noProof/>
                <w:webHidden/>
              </w:rPr>
              <w:fldChar w:fldCharType="begin"/>
            </w:r>
            <w:r w:rsidR="00F0438C">
              <w:rPr>
                <w:noProof/>
                <w:webHidden/>
              </w:rPr>
              <w:instrText xml:space="preserve"> PAGEREF _Toc142326590 \h </w:instrText>
            </w:r>
            <w:r w:rsidR="00F0438C">
              <w:rPr>
                <w:noProof/>
                <w:webHidden/>
              </w:rPr>
            </w:r>
            <w:r w:rsidR="00F0438C">
              <w:rPr>
                <w:noProof/>
                <w:webHidden/>
              </w:rPr>
              <w:fldChar w:fldCharType="separate"/>
            </w:r>
            <w:r w:rsidR="00F0438C">
              <w:rPr>
                <w:noProof/>
                <w:webHidden/>
              </w:rPr>
              <w:t>8</w:t>
            </w:r>
            <w:r w:rsidR="00F0438C">
              <w:rPr>
                <w:noProof/>
                <w:webHidden/>
              </w:rPr>
              <w:fldChar w:fldCharType="end"/>
            </w:r>
          </w:hyperlink>
        </w:p>
        <w:p w14:paraId="0059F296" w14:textId="274F6F86" w:rsidR="00F0438C" w:rsidRDefault="00CA7DE2">
          <w:pPr>
            <w:pStyle w:val="TOC2"/>
            <w:rPr>
              <w:rFonts w:eastAsiaTheme="minorEastAsia"/>
              <w:noProof/>
            </w:rPr>
          </w:pPr>
          <w:hyperlink w:anchor="_Toc142326591" w:history="1">
            <w:r w:rsidR="00F0438C" w:rsidRPr="00A45960">
              <w:rPr>
                <w:rStyle w:val="Hyperlink"/>
                <w:rFonts w:eastAsia="Calibri" w:cstheme="minorHAnsi"/>
                <w:noProof/>
                <w:lang w:val="en-GB"/>
              </w:rPr>
              <w:t>Roadmap Context</w:t>
            </w:r>
            <w:r w:rsidR="00F0438C">
              <w:rPr>
                <w:noProof/>
                <w:webHidden/>
              </w:rPr>
              <w:tab/>
            </w:r>
            <w:r w:rsidR="00F0438C">
              <w:rPr>
                <w:noProof/>
                <w:webHidden/>
              </w:rPr>
              <w:fldChar w:fldCharType="begin"/>
            </w:r>
            <w:r w:rsidR="00F0438C">
              <w:rPr>
                <w:noProof/>
                <w:webHidden/>
              </w:rPr>
              <w:instrText xml:space="preserve"> PAGEREF _Toc142326591 \h </w:instrText>
            </w:r>
            <w:r w:rsidR="00F0438C">
              <w:rPr>
                <w:noProof/>
                <w:webHidden/>
              </w:rPr>
            </w:r>
            <w:r w:rsidR="00F0438C">
              <w:rPr>
                <w:noProof/>
                <w:webHidden/>
              </w:rPr>
              <w:fldChar w:fldCharType="separate"/>
            </w:r>
            <w:r w:rsidR="00F0438C">
              <w:rPr>
                <w:noProof/>
                <w:webHidden/>
              </w:rPr>
              <w:t>8</w:t>
            </w:r>
            <w:r w:rsidR="00F0438C">
              <w:rPr>
                <w:noProof/>
                <w:webHidden/>
              </w:rPr>
              <w:fldChar w:fldCharType="end"/>
            </w:r>
          </w:hyperlink>
        </w:p>
        <w:p w14:paraId="15BC05D7" w14:textId="51E3C0D5" w:rsidR="00F0438C" w:rsidRDefault="00CA7DE2">
          <w:pPr>
            <w:pStyle w:val="TOC2"/>
            <w:rPr>
              <w:rFonts w:eastAsiaTheme="minorEastAsia"/>
              <w:noProof/>
            </w:rPr>
          </w:pPr>
          <w:hyperlink w:anchor="_Toc142326592" w:history="1">
            <w:r w:rsidR="00F0438C" w:rsidRPr="00A45960">
              <w:rPr>
                <w:rStyle w:val="Hyperlink"/>
                <w:rFonts w:cstheme="minorHAnsi"/>
                <w:noProof/>
                <w:lang w:val="en-GB"/>
              </w:rPr>
              <w:t>Establishment of the Diaspora Coworking Hub</w:t>
            </w:r>
            <w:r w:rsidR="00F0438C">
              <w:rPr>
                <w:noProof/>
                <w:webHidden/>
              </w:rPr>
              <w:tab/>
            </w:r>
            <w:r w:rsidR="00F0438C">
              <w:rPr>
                <w:noProof/>
                <w:webHidden/>
              </w:rPr>
              <w:fldChar w:fldCharType="begin"/>
            </w:r>
            <w:r w:rsidR="00F0438C">
              <w:rPr>
                <w:noProof/>
                <w:webHidden/>
              </w:rPr>
              <w:instrText xml:space="preserve"> PAGEREF _Toc142326592 \h </w:instrText>
            </w:r>
            <w:r w:rsidR="00F0438C">
              <w:rPr>
                <w:noProof/>
                <w:webHidden/>
              </w:rPr>
            </w:r>
            <w:r w:rsidR="00F0438C">
              <w:rPr>
                <w:noProof/>
                <w:webHidden/>
              </w:rPr>
              <w:fldChar w:fldCharType="separate"/>
            </w:r>
            <w:r w:rsidR="00F0438C">
              <w:rPr>
                <w:noProof/>
                <w:webHidden/>
              </w:rPr>
              <w:t>9</w:t>
            </w:r>
            <w:r w:rsidR="00F0438C">
              <w:rPr>
                <w:noProof/>
                <w:webHidden/>
              </w:rPr>
              <w:fldChar w:fldCharType="end"/>
            </w:r>
          </w:hyperlink>
        </w:p>
        <w:p w14:paraId="6938B610" w14:textId="2F87588B" w:rsidR="00F0438C" w:rsidRDefault="00CA7DE2">
          <w:pPr>
            <w:pStyle w:val="TOC3"/>
            <w:tabs>
              <w:tab w:val="left" w:pos="880"/>
              <w:tab w:val="right" w:leader="dot" w:pos="9350"/>
            </w:tabs>
            <w:rPr>
              <w:rFonts w:eastAsiaTheme="minorEastAsia"/>
              <w:noProof/>
            </w:rPr>
          </w:pPr>
          <w:hyperlink w:anchor="_Toc142326593" w:history="1">
            <w:r w:rsidR="00F0438C" w:rsidRPr="00A45960">
              <w:rPr>
                <w:rStyle w:val="Hyperlink"/>
                <w:rFonts w:cstheme="minorHAnsi"/>
                <w:i/>
                <w:iCs/>
                <w:noProof/>
                <w:lang w:val="en-GB"/>
              </w:rPr>
              <w:t>1.</w:t>
            </w:r>
            <w:r w:rsidR="00F0438C">
              <w:rPr>
                <w:rFonts w:eastAsiaTheme="minorEastAsia"/>
                <w:noProof/>
              </w:rPr>
              <w:tab/>
            </w:r>
            <w:r w:rsidR="00F0438C" w:rsidRPr="00A45960">
              <w:rPr>
                <w:rStyle w:val="Hyperlink"/>
                <w:rFonts w:cstheme="minorHAnsi"/>
                <w:i/>
                <w:iCs/>
                <w:noProof/>
                <w:lang w:val="en-GB"/>
              </w:rPr>
              <w:t>Design the recruitment strategy</w:t>
            </w:r>
            <w:r w:rsidR="00F0438C">
              <w:rPr>
                <w:noProof/>
                <w:webHidden/>
              </w:rPr>
              <w:tab/>
            </w:r>
            <w:r w:rsidR="00F0438C">
              <w:rPr>
                <w:noProof/>
                <w:webHidden/>
              </w:rPr>
              <w:fldChar w:fldCharType="begin"/>
            </w:r>
            <w:r w:rsidR="00F0438C">
              <w:rPr>
                <w:noProof/>
                <w:webHidden/>
              </w:rPr>
              <w:instrText xml:space="preserve"> PAGEREF _Toc142326593 \h </w:instrText>
            </w:r>
            <w:r w:rsidR="00F0438C">
              <w:rPr>
                <w:noProof/>
                <w:webHidden/>
              </w:rPr>
            </w:r>
            <w:r w:rsidR="00F0438C">
              <w:rPr>
                <w:noProof/>
                <w:webHidden/>
              </w:rPr>
              <w:fldChar w:fldCharType="separate"/>
            </w:r>
            <w:r w:rsidR="00F0438C">
              <w:rPr>
                <w:noProof/>
                <w:webHidden/>
              </w:rPr>
              <w:t>9</w:t>
            </w:r>
            <w:r w:rsidR="00F0438C">
              <w:rPr>
                <w:noProof/>
                <w:webHidden/>
              </w:rPr>
              <w:fldChar w:fldCharType="end"/>
            </w:r>
          </w:hyperlink>
        </w:p>
        <w:p w14:paraId="3FAD6B6C" w14:textId="40FF74DA" w:rsidR="00F0438C" w:rsidRDefault="00CA7DE2">
          <w:pPr>
            <w:pStyle w:val="TOC3"/>
            <w:tabs>
              <w:tab w:val="right" w:leader="dot" w:pos="9350"/>
            </w:tabs>
            <w:rPr>
              <w:rFonts w:eastAsiaTheme="minorEastAsia"/>
              <w:noProof/>
            </w:rPr>
          </w:pPr>
          <w:hyperlink w:anchor="_Toc142326594" w:history="1">
            <w:r w:rsidR="00F0438C" w:rsidRPr="00A45960">
              <w:rPr>
                <w:rStyle w:val="Hyperlink"/>
                <w:rFonts w:cstheme="minorHAnsi"/>
                <w:i/>
                <w:iCs/>
                <w:noProof/>
                <w:lang w:val="en-GB"/>
              </w:rPr>
              <w:t>Define the scope of recruitment</w:t>
            </w:r>
            <w:r w:rsidR="00F0438C">
              <w:rPr>
                <w:noProof/>
                <w:webHidden/>
              </w:rPr>
              <w:tab/>
            </w:r>
            <w:r w:rsidR="00F0438C">
              <w:rPr>
                <w:noProof/>
                <w:webHidden/>
              </w:rPr>
              <w:fldChar w:fldCharType="begin"/>
            </w:r>
            <w:r w:rsidR="00F0438C">
              <w:rPr>
                <w:noProof/>
                <w:webHidden/>
              </w:rPr>
              <w:instrText xml:space="preserve"> PAGEREF _Toc142326594 \h </w:instrText>
            </w:r>
            <w:r w:rsidR="00F0438C">
              <w:rPr>
                <w:noProof/>
                <w:webHidden/>
              </w:rPr>
            </w:r>
            <w:r w:rsidR="00F0438C">
              <w:rPr>
                <w:noProof/>
                <w:webHidden/>
              </w:rPr>
              <w:fldChar w:fldCharType="separate"/>
            </w:r>
            <w:r w:rsidR="00F0438C">
              <w:rPr>
                <w:noProof/>
                <w:webHidden/>
              </w:rPr>
              <w:t>9</w:t>
            </w:r>
            <w:r w:rsidR="00F0438C">
              <w:rPr>
                <w:noProof/>
                <w:webHidden/>
              </w:rPr>
              <w:fldChar w:fldCharType="end"/>
            </w:r>
          </w:hyperlink>
        </w:p>
        <w:p w14:paraId="7AFED197" w14:textId="1ED3AEAB" w:rsidR="00F0438C" w:rsidRDefault="00CA7DE2">
          <w:pPr>
            <w:pStyle w:val="TOC3"/>
            <w:tabs>
              <w:tab w:val="right" w:leader="dot" w:pos="9350"/>
            </w:tabs>
            <w:rPr>
              <w:rFonts w:eastAsiaTheme="minorEastAsia"/>
              <w:noProof/>
            </w:rPr>
          </w:pPr>
          <w:hyperlink w:anchor="_Toc142326595" w:history="1">
            <w:r w:rsidR="00F0438C" w:rsidRPr="00A45960">
              <w:rPr>
                <w:rStyle w:val="Hyperlink"/>
                <w:rFonts w:cstheme="minorHAnsi"/>
                <w:i/>
                <w:iCs/>
                <w:noProof/>
                <w:lang w:val="en-GB"/>
              </w:rPr>
              <w:t>Design the selection criteria</w:t>
            </w:r>
            <w:r w:rsidR="00F0438C">
              <w:rPr>
                <w:noProof/>
                <w:webHidden/>
              </w:rPr>
              <w:tab/>
            </w:r>
            <w:r w:rsidR="00F0438C">
              <w:rPr>
                <w:noProof/>
                <w:webHidden/>
              </w:rPr>
              <w:fldChar w:fldCharType="begin"/>
            </w:r>
            <w:r w:rsidR="00F0438C">
              <w:rPr>
                <w:noProof/>
                <w:webHidden/>
              </w:rPr>
              <w:instrText xml:space="preserve"> PAGEREF _Toc142326595 \h </w:instrText>
            </w:r>
            <w:r w:rsidR="00F0438C">
              <w:rPr>
                <w:noProof/>
                <w:webHidden/>
              </w:rPr>
            </w:r>
            <w:r w:rsidR="00F0438C">
              <w:rPr>
                <w:noProof/>
                <w:webHidden/>
              </w:rPr>
              <w:fldChar w:fldCharType="separate"/>
            </w:r>
            <w:r w:rsidR="00F0438C">
              <w:rPr>
                <w:noProof/>
                <w:webHidden/>
              </w:rPr>
              <w:t>10</w:t>
            </w:r>
            <w:r w:rsidR="00F0438C">
              <w:rPr>
                <w:noProof/>
                <w:webHidden/>
              </w:rPr>
              <w:fldChar w:fldCharType="end"/>
            </w:r>
          </w:hyperlink>
        </w:p>
        <w:p w14:paraId="1CBB9960" w14:textId="5C439DA0" w:rsidR="00F0438C" w:rsidRDefault="00CA7DE2">
          <w:pPr>
            <w:pStyle w:val="TOC3"/>
            <w:tabs>
              <w:tab w:val="right" w:leader="dot" w:pos="9350"/>
            </w:tabs>
            <w:rPr>
              <w:rFonts w:eastAsiaTheme="minorEastAsia"/>
              <w:noProof/>
            </w:rPr>
          </w:pPr>
          <w:hyperlink w:anchor="_Toc142326596" w:history="1">
            <w:r w:rsidR="00F0438C" w:rsidRPr="00A45960">
              <w:rPr>
                <w:rStyle w:val="Hyperlink"/>
                <w:rFonts w:cstheme="minorHAnsi"/>
                <w:i/>
                <w:iCs/>
                <w:noProof/>
                <w:lang w:val="en-GB"/>
              </w:rPr>
              <w:t>Identify the recruitment style</w:t>
            </w:r>
            <w:r w:rsidR="00F0438C">
              <w:rPr>
                <w:noProof/>
                <w:webHidden/>
              </w:rPr>
              <w:tab/>
            </w:r>
            <w:r w:rsidR="00F0438C">
              <w:rPr>
                <w:noProof/>
                <w:webHidden/>
              </w:rPr>
              <w:fldChar w:fldCharType="begin"/>
            </w:r>
            <w:r w:rsidR="00F0438C">
              <w:rPr>
                <w:noProof/>
                <w:webHidden/>
              </w:rPr>
              <w:instrText xml:space="preserve"> PAGEREF _Toc142326596 \h </w:instrText>
            </w:r>
            <w:r w:rsidR="00F0438C">
              <w:rPr>
                <w:noProof/>
                <w:webHidden/>
              </w:rPr>
            </w:r>
            <w:r w:rsidR="00F0438C">
              <w:rPr>
                <w:noProof/>
                <w:webHidden/>
              </w:rPr>
              <w:fldChar w:fldCharType="separate"/>
            </w:r>
            <w:r w:rsidR="00F0438C">
              <w:rPr>
                <w:noProof/>
                <w:webHidden/>
              </w:rPr>
              <w:t>11</w:t>
            </w:r>
            <w:r w:rsidR="00F0438C">
              <w:rPr>
                <w:noProof/>
                <w:webHidden/>
              </w:rPr>
              <w:fldChar w:fldCharType="end"/>
            </w:r>
          </w:hyperlink>
        </w:p>
        <w:p w14:paraId="63F7B3BE" w14:textId="5AF5D7C9" w:rsidR="00F0438C" w:rsidRDefault="00CA7DE2">
          <w:pPr>
            <w:pStyle w:val="TOC3"/>
            <w:tabs>
              <w:tab w:val="right" w:leader="dot" w:pos="9350"/>
            </w:tabs>
            <w:rPr>
              <w:rFonts w:eastAsiaTheme="minorEastAsia"/>
              <w:noProof/>
            </w:rPr>
          </w:pPr>
          <w:hyperlink w:anchor="_Toc142326597" w:history="1">
            <w:r w:rsidR="00F0438C" w:rsidRPr="00A45960">
              <w:rPr>
                <w:rStyle w:val="Hyperlink"/>
                <w:rFonts w:cstheme="minorHAnsi"/>
                <w:i/>
                <w:iCs/>
                <w:noProof/>
                <w:lang w:val="en-GB"/>
              </w:rPr>
              <w:t>Determine the duration of deployment</w:t>
            </w:r>
            <w:r w:rsidR="00F0438C">
              <w:rPr>
                <w:noProof/>
                <w:webHidden/>
              </w:rPr>
              <w:tab/>
            </w:r>
            <w:r w:rsidR="00F0438C">
              <w:rPr>
                <w:noProof/>
                <w:webHidden/>
              </w:rPr>
              <w:fldChar w:fldCharType="begin"/>
            </w:r>
            <w:r w:rsidR="00F0438C">
              <w:rPr>
                <w:noProof/>
                <w:webHidden/>
              </w:rPr>
              <w:instrText xml:space="preserve"> PAGEREF _Toc142326597 \h </w:instrText>
            </w:r>
            <w:r w:rsidR="00F0438C">
              <w:rPr>
                <w:noProof/>
                <w:webHidden/>
              </w:rPr>
            </w:r>
            <w:r w:rsidR="00F0438C">
              <w:rPr>
                <w:noProof/>
                <w:webHidden/>
              </w:rPr>
              <w:fldChar w:fldCharType="separate"/>
            </w:r>
            <w:r w:rsidR="00F0438C">
              <w:rPr>
                <w:noProof/>
                <w:webHidden/>
              </w:rPr>
              <w:t>12</w:t>
            </w:r>
            <w:r w:rsidR="00F0438C">
              <w:rPr>
                <w:noProof/>
                <w:webHidden/>
              </w:rPr>
              <w:fldChar w:fldCharType="end"/>
            </w:r>
          </w:hyperlink>
        </w:p>
        <w:p w14:paraId="30B75EE2" w14:textId="1382874D" w:rsidR="00F0438C" w:rsidRDefault="00CA7DE2">
          <w:pPr>
            <w:pStyle w:val="TOC3"/>
            <w:tabs>
              <w:tab w:val="left" w:pos="880"/>
              <w:tab w:val="right" w:leader="dot" w:pos="9350"/>
            </w:tabs>
            <w:rPr>
              <w:rFonts w:eastAsiaTheme="minorEastAsia"/>
              <w:noProof/>
            </w:rPr>
          </w:pPr>
          <w:hyperlink w:anchor="_Toc142326598" w:history="1">
            <w:r w:rsidR="00F0438C" w:rsidRPr="00A45960">
              <w:rPr>
                <w:rStyle w:val="Hyperlink"/>
                <w:rFonts w:cstheme="minorHAnsi"/>
                <w:i/>
                <w:iCs/>
                <w:noProof/>
                <w:lang w:val="en-GB"/>
              </w:rPr>
              <w:t>2.</w:t>
            </w:r>
            <w:r w:rsidR="00F0438C">
              <w:rPr>
                <w:rFonts w:eastAsiaTheme="minorEastAsia"/>
                <w:noProof/>
              </w:rPr>
              <w:tab/>
            </w:r>
            <w:r w:rsidR="00F0438C" w:rsidRPr="00A45960">
              <w:rPr>
                <w:rStyle w:val="Hyperlink"/>
                <w:rFonts w:cstheme="minorHAnsi"/>
                <w:i/>
                <w:iCs/>
                <w:noProof/>
                <w:lang w:val="en-GB"/>
              </w:rPr>
              <w:t>Integrate the DCH candidates</w:t>
            </w:r>
            <w:r w:rsidR="00F0438C">
              <w:rPr>
                <w:noProof/>
                <w:webHidden/>
              </w:rPr>
              <w:tab/>
            </w:r>
            <w:r w:rsidR="00F0438C">
              <w:rPr>
                <w:noProof/>
                <w:webHidden/>
              </w:rPr>
              <w:fldChar w:fldCharType="begin"/>
            </w:r>
            <w:r w:rsidR="00F0438C">
              <w:rPr>
                <w:noProof/>
                <w:webHidden/>
              </w:rPr>
              <w:instrText xml:space="preserve"> PAGEREF _Toc142326598 \h </w:instrText>
            </w:r>
            <w:r w:rsidR="00F0438C">
              <w:rPr>
                <w:noProof/>
                <w:webHidden/>
              </w:rPr>
            </w:r>
            <w:r w:rsidR="00F0438C">
              <w:rPr>
                <w:noProof/>
                <w:webHidden/>
              </w:rPr>
              <w:fldChar w:fldCharType="separate"/>
            </w:r>
            <w:r w:rsidR="00F0438C">
              <w:rPr>
                <w:noProof/>
                <w:webHidden/>
              </w:rPr>
              <w:t>13</w:t>
            </w:r>
            <w:r w:rsidR="00F0438C">
              <w:rPr>
                <w:noProof/>
                <w:webHidden/>
              </w:rPr>
              <w:fldChar w:fldCharType="end"/>
            </w:r>
          </w:hyperlink>
        </w:p>
        <w:p w14:paraId="05BFDC4C" w14:textId="4CEB0A8E" w:rsidR="00F0438C" w:rsidRDefault="00CA7DE2">
          <w:pPr>
            <w:pStyle w:val="TOC3"/>
            <w:tabs>
              <w:tab w:val="right" w:leader="dot" w:pos="9350"/>
            </w:tabs>
            <w:rPr>
              <w:rFonts w:eastAsiaTheme="minorEastAsia"/>
              <w:noProof/>
            </w:rPr>
          </w:pPr>
          <w:hyperlink w:anchor="_Toc142326599" w:history="1">
            <w:r w:rsidR="00F0438C" w:rsidRPr="00A45960">
              <w:rPr>
                <w:rStyle w:val="Hyperlink"/>
                <w:rFonts w:cstheme="minorHAnsi"/>
                <w:i/>
                <w:iCs/>
                <w:noProof/>
                <w:lang w:val="en-GB"/>
              </w:rPr>
              <w:t>Selection of the DCH members</w:t>
            </w:r>
            <w:r w:rsidR="00F0438C">
              <w:rPr>
                <w:noProof/>
                <w:webHidden/>
              </w:rPr>
              <w:tab/>
            </w:r>
            <w:r w:rsidR="00F0438C">
              <w:rPr>
                <w:noProof/>
                <w:webHidden/>
              </w:rPr>
              <w:fldChar w:fldCharType="begin"/>
            </w:r>
            <w:r w:rsidR="00F0438C">
              <w:rPr>
                <w:noProof/>
                <w:webHidden/>
              </w:rPr>
              <w:instrText xml:space="preserve"> PAGEREF _Toc142326599 \h </w:instrText>
            </w:r>
            <w:r w:rsidR="00F0438C">
              <w:rPr>
                <w:noProof/>
                <w:webHidden/>
              </w:rPr>
            </w:r>
            <w:r w:rsidR="00F0438C">
              <w:rPr>
                <w:noProof/>
                <w:webHidden/>
              </w:rPr>
              <w:fldChar w:fldCharType="separate"/>
            </w:r>
            <w:r w:rsidR="00F0438C">
              <w:rPr>
                <w:noProof/>
                <w:webHidden/>
              </w:rPr>
              <w:t>13</w:t>
            </w:r>
            <w:r w:rsidR="00F0438C">
              <w:rPr>
                <w:noProof/>
                <w:webHidden/>
              </w:rPr>
              <w:fldChar w:fldCharType="end"/>
            </w:r>
          </w:hyperlink>
        </w:p>
        <w:p w14:paraId="2C72FB12" w14:textId="4E207B4A" w:rsidR="00F0438C" w:rsidRDefault="00CA7DE2">
          <w:pPr>
            <w:pStyle w:val="TOC3"/>
            <w:tabs>
              <w:tab w:val="right" w:leader="dot" w:pos="9350"/>
            </w:tabs>
            <w:rPr>
              <w:rFonts w:eastAsiaTheme="minorEastAsia"/>
              <w:noProof/>
            </w:rPr>
          </w:pPr>
          <w:hyperlink w:anchor="_Toc142326600" w:history="1">
            <w:r w:rsidR="00F0438C" w:rsidRPr="00A45960">
              <w:rPr>
                <w:rStyle w:val="Hyperlink"/>
                <w:rFonts w:cstheme="minorHAnsi"/>
                <w:i/>
                <w:iCs/>
                <w:noProof/>
                <w:lang w:val="en-GB"/>
              </w:rPr>
              <w:t>Organise induction sessions</w:t>
            </w:r>
            <w:r w:rsidR="00F0438C">
              <w:rPr>
                <w:noProof/>
                <w:webHidden/>
              </w:rPr>
              <w:tab/>
            </w:r>
            <w:r w:rsidR="00F0438C">
              <w:rPr>
                <w:noProof/>
                <w:webHidden/>
              </w:rPr>
              <w:fldChar w:fldCharType="begin"/>
            </w:r>
            <w:r w:rsidR="00F0438C">
              <w:rPr>
                <w:noProof/>
                <w:webHidden/>
              </w:rPr>
              <w:instrText xml:space="preserve"> PAGEREF _Toc142326600 \h </w:instrText>
            </w:r>
            <w:r w:rsidR="00F0438C">
              <w:rPr>
                <w:noProof/>
                <w:webHidden/>
              </w:rPr>
            </w:r>
            <w:r w:rsidR="00F0438C">
              <w:rPr>
                <w:noProof/>
                <w:webHidden/>
              </w:rPr>
              <w:fldChar w:fldCharType="separate"/>
            </w:r>
            <w:r w:rsidR="00F0438C">
              <w:rPr>
                <w:noProof/>
                <w:webHidden/>
              </w:rPr>
              <w:t>13</w:t>
            </w:r>
            <w:r w:rsidR="00F0438C">
              <w:rPr>
                <w:noProof/>
                <w:webHidden/>
              </w:rPr>
              <w:fldChar w:fldCharType="end"/>
            </w:r>
          </w:hyperlink>
        </w:p>
        <w:p w14:paraId="5216A280" w14:textId="56ED3C2C" w:rsidR="00F0438C" w:rsidRDefault="00CA7DE2">
          <w:pPr>
            <w:pStyle w:val="TOC3"/>
            <w:tabs>
              <w:tab w:val="left" w:pos="880"/>
              <w:tab w:val="right" w:leader="dot" w:pos="9350"/>
            </w:tabs>
            <w:rPr>
              <w:rFonts w:eastAsiaTheme="minorEastAsia"/>
              <w:noProof/>
            </w:rPr>
          </w:pPr>
          <w:hyperlink w:anchor="_Toc142326601" w:history="1">
            <w:r w:rsidR="00F0438C" w:rsidRPr="00A45960">
              <w:rPr>
                <w:rStyle w:val="Hyperlink"/>
                <w:rFonts w:cstheme="minorHAnsi"/>
                <w:i/>
                <w:iCs/>
                <w:noProof/>
                <w:lang w:val="en-GB"/>
              </w:rPr>
              <w:t>3.</w:t>
            </w:r>
            <w:r w:rsidR="00F0438C">
              <w:rPr>
                <w:rFonts w:eastAsiaTheme="minorEastAsia"/>
                <w:noProof/>
              </w:rPr>
              <w:tab/>
            </w:r>
            <w:r w:rsidR="00F0438C" w:rsidRPr="00A45960">
              <w:rPr>
                <w:rStyle w:val="Hyperlink"/>
                <w:rFonts w:cstheme="minorHAnsi"/>
                <w:i/>
                <w:iCs/>
                <w:noProof/>
                <w:lang w:val="en-GB"/>
              </w:rPr>
              <w:t>Define the collaboration principles</w:t>
            </w:r>
            <w:r w:rsidR="00F0438C">
              <w:rPr>
                <w:noProof/>
                <w:webHidden/>
              </w:rPr>
              <w:tab/>
            </w:r>
            <w:r w:rsidR="00F0438C">
              <w:rPr>
                <w:noProof/>
                <w:webHidden/>
              </w:rPr>
              <w:fldChar w:fldCharType="begin"/>
            </w:r>
            <w:r w:rsidR="00F0438C">
              <w:rPr>
                <w:noProof/>
                <w:webHidden/>
              </w:rPr>
              <w:instrText xml:space="preserve"> PAGEREF _Toc142326601 \h </w:instrText>
            </w:r>
            <w:r w:rsidR="00F0438C">
              <w:rPr>
                <w:noProof/>
                <w:webHidden/>
              </w:rPr>
            </w:r>
            <w:r w:rsidR="00F0438C">
              <w:rPr>
                <w:noProof/>
                <w:webHidden/>
              </w:rPr>
              <w:fldChar w:fldCharType="separate"/>
            </w:r>
            <w:r w:rsidR="00F0438C">
              <w:rPr>
                <w:noProof/>
                <w:webHidden/>
              </w:rPr>
              <w:t>14</w:t>
            </w:r>
            <w:r w:rsidR="00F0438C">
              <w:rPr>
                <w:noProof/>
                <w:webHidden/>
              </w:rPr>
              <w:fldChar w:fldCharType="end"/>
            </w:r>
          </w:hyperlink>
        </w:p>
        <w:p w14:paraId="4964F4D9" w14:textId="136003BD" w:rsidR="00F0438C" w:rsidRDefault="00CA7DE2">
          <w:pPr>
            <w:pStyle w:val="TOC3"/>
            <w:tabs>
              <w:tab w:val="left" w:pos="880"/>
              <w:tab w:val="right" w:leader="dot" w:pos="9350"/>
            </w:tabs>
            <w:rPr>
              <w:rFonts w:eastAsiaTheme="minorEastAsia"/>
              <w:noProof/>
            </w:rPr>
          </w:pPr>
          <w:hyperlink w:anchor="_Toc142326602" w:history="1">
            <w:r w:rsidR="00F0438C" w:rsidRPr="00A45960">
              <w:rPr>
                <w:rStyle w:val="Hyperlink"/>
                <w:rFonts w:cstheme="minorHAnsi"/>
                <w:i/>
                <w:iCs/>
                <w:noProof/>
                <w:lang w:val="en-GB"/>
              </w:rPr>
              <w:t>4.</w:t>
            </w:r>
            <w:r w:rsidR="00F0438C">
              <w:rPr>
                <w:rFonts w:eastAsiaTheme="minorEastAsia"/>
                <w:noProof/>
              </w:rPr>
              <w:tab/>
            </w:r>
            <w:r w:rsidR="00F0438C" w:rsidRPr="00A45960">
              <w:rPr>
                <w:rStyle w:val="Hyperlink"/>
                <w:rFonts w:cstheme="minorHAnsi"/>
                <w:i/>
                <w:iCs/>
                <w:noProof/>
                <w:lang w:val="en-GB"/>
              </w:rPr>
              <w:t>Implement the outreach activities</w:t>
            </w:r>
            <w:r w:rsidR="00F0438C">
              <w:rPr>
                <w:noProof/>
                <w:webHidden/>
              </w:rPr>
              <w:tab/>
            </w:r>
            <w:r w:rsidR="00F0438C">
              <w:rPr>
                <w:noProof/>
                <w:webHidden/>
              </w:rPr>
              <w:fldChar w:fldCharType="begin"/>
            </w:r>
            <w:r w:rsidR="00F0438C">
              <w:rPr>
                <w:noProof/>
                <w:webHidden/>
              </w:rPr>
              <w:instrText xml:space="preserve"> PAGEREF _Toc142326602 \h </w:instrText>
            </w:r>
            <w:r w:rsidR="00F0438C">
              <w:rPr>
                <w:noProof/>
                <w:webHidden/>
              </w:rPr>
            </w:r>
            <w:r w:rsidR="00F0438C">
              <w:rPr>
                <w:noProof/>
                <w:webHidden/>
              </w:rPr>
              <w:fldChar w:fldCharType="separate"/>
            </w:r>
            <w:r w:rsidR="00F0438C">
              <w:rPr>
                <w:noProof/>
                <w:webHidden/>
              </w:rPr>
              <w:t>14</w:t>
            </w:r>
            <w:r w:rsidR="00F0438C">
              <w:rPr>
                <w:noProof/>
                <w:webHidden/>
              </w:rPr>
              <w:fldChar w:fldCharType="end"/>
            </w:r>
          </w:hyperlink>
        </w:p>
        <w:p w14:paraId="4111F556" w14:textId="23438325" w:rsidR="00F0438C" w:rsidRDefault="00CA7DE2">
          <w:pPr>
            <w:pStyle w:val="TOC3"/>
            <w:tabs>
              <w:tab w:val="left" w:pos="880"/>
              <w:tab w:val="right" w:leader="dot" w:pos="9350"/>
            </w:tabs>
            <w:rPr>
              <w:rFonts w:eastAsiaTheme="minorEastAsia"/>
              <w:noProof/>
            </w:rPr>
          </w:pPr>
          <w:hyperlink w:anchor="_Toc142326603" w:history="1">
            <w:r w:rsidR="00F0438C" w:rsidRPr="00A45960">
              <w:rPr>
                <w:rStyle w:val="Hyperlink"/>
                <w:rFonts w:cstheme="minorHAnsi"/>
                <w:i/>
                <w:iCs/>
                <w:noProof/>
                <w:lang w:val="en-GB"/>
              </w:rPr>
              <w:t>5.</w:t>
            </w:r>
            <w:r w:rsidR="00F0438C">
              <w:rPr>
                <w:rFonts w:eastAsiaTheme="minorEastAsia"/>
                <w:noProof/>
              </w:rPr>
              <w:tab/>
            </w:r>
            <w:r w:rsidR="00F0438C" w:rsidRPr="00A45960">
              <w:rPr>
                <w:rStyle w:val="Hyperlink"/>
                <w:rFonts w:cstheme="minorHAnsi"/>
                <w:i/>
                <w:iCs/>
                <w:noProof/>
                <w:lang w:val="en-GB"/>
              </w:rPr>
              <w:t>Decide on financial considerations</w:t>
            </w:r>
            <w:r w:rsidR="00F0438C">
              <w:rPr>
                <w:noProof/>
                <w:webHidden/>
              </w:rPr>
              <w:tab/>
            </w:r>
            <w:r w:rsidR="00F0438C">
              <w:rPr>
                <w:noProof/>
                <w:webHidden/>
              </w:rPr>
              <w:fldChar w:fldCharType="begin"/>
            </w:r>
            <w:r w:rsidR="00F0438C">
              <w:rPr>
                <w:noProof/>
                <w:webHidden/>
              </w:rPr>
              <w:instrText xml:space="preserve"> PAGEREF _Toc142326603 \h </w:instrText>
            </w:r>
            <w:r w:rsidR="00F0438C">
              <w:rPr>
                <w:noProof/>
                <w:webHidden/>
              </w:rPr>
            </w:r>
            <w:r w:rsidR="00F0438C">
              <w:rPr>
                <w:noProof/>
                <w:webHidden/>
              </w:rPr>
              <w:fldChar w:fldCharType="separate"/>
            </w:r>
            <w:r w:rsidR="00F0438C">
              <w:rPr>
                <w:noProof/>
                <w:webHidden/>
              </w:rPr>
              <w:t>16</w:t>
            </w:r>
            <w:r w:rsidR="00F0438C">
              <w:rPr>
                <w:noProof/>
                <w:webHidden/>
              </w:rPr>
              <w:fldChar w:fldCharType="end"/>
            </w:r>
          </w:hyperlink>
        </w:p>
        <w:p w14:paraId="68FDA92D" w14:textId="04F15656" w:rsidR="00F0438C" w:rsidRDefault="00CA7DE2">
          <w:pPr>
            <w:pStyle w:val="TOC2"/>
            <w:rPr>
              <w:rFonts w:eastAsiaTheme="minorEastAsia"/>
              <w:noProof/>
            </w:rPr>
          </w:pPr>
          <w:hyperlink w:anchor="_Toc142326604" w:history="1">
            <w:r w:rsidR="00F0438C" w:rsidRPr="00A45960">
              <w:rPr>
                <w:rStyle w:val="Hyperlink"/>
                <w:rFonts w:cstheme="minorHAnsi"/>
                <w:noProof/>
                <w:lang w:val="en-GB"/>
              </w:rPr>
              <w:t>Implementation of the Diaspora Coworking Hub</w:t>
            </w:r>
            <w:r w:rsidR="00F0438C">
              <w:rPr>
                <w:noProof/>
                <w:webHidden/>
              </w:rPr>
              <w:tab/>
            </w:r>
            <w:r w:rsidR="00F0438C">
              <w:rPr>
                <w:noProof/>
                <w:webHidden/>
              </w:rPr>
              <w:fldChar w:fldCharType="begin"/>
            </w:r>
            <w:r w:rsidR="00F0438C">
              <w:rPr>
                <w:noProof/>
                <w:webHidden/>
              </w:rPr>
              <w:instrText xml:space="preserve"> PAGEREF _Toc142326604 \h </w:instrText>
            </w:r>
            <w:r w:rsidR="00F0438C">
              <w:rPr>
                <w:noProof/>
                <w:webHidden/>
              </w:rPr>
            </w:r>
            <w:r w:rsidR="00F0438C">
              <w:rPr>
                <w:noProof/>
                <w:webHidden/>
              </w:rPr>
              <w:fldChar w:fldCharType="separate"/>
            </w:r>
            <w:r w:rsidR="00F0438C">
              <w:rPr>
                <w:noProof/>
                <w:webHidden/>
              </w:rPr>
              <w:t>17</w:t>
            </w:r>
            <w:r w:rsidR="00F0438C">
              <w:rPr>
                <w:noProof/>
                <w:webHidden/>
              </w:rPr>
              <w:fldChar w:fldCharType="end"/>
            </w:r>
          </w:hyperlink>
        </w:p>
        <w:p w14:paraId="66500161" w14:textId="3FD27E4F" w:rsidR="00F0438C" w:rsidRDefault="00CA7DE2">
          <w:pPr>
            <w:pStyle w:val="TOC3"/>
            <w:tabs>
              <w:tab w:val="left" w:pos="880"/>
              <w:tab w:val="right" w:leader="dot" w:pos="9350"/>
            </w:tabs>
            <w:rPr>
              <w:rFonts w:eastAsiaTheme="minorEastAsia"/>
              <w:noProof/>
            </w:rPr>
          </w:pPr>
          <w:hyperlink w:anchor="_Toc142326605" w:history="1">
            <w:r w:rsidR="00F0438C" w:rsidRPr="00A45960">
              <w:rPr>
                <w:rStyle w:val="Hyperlink"/>
                <w:rFonts w:cstheme="minorHAnsi"/>
                <w:i/>
                <w:iCs/>
                <w:noProof/>
                <w:lang w:val="en-GB"/>
              </w:rPr>
              <w:t>1.</w:t>
            </w:r>
            <w:r w:rsidR="00F0438C">
              <w:rPr>
                <w:rFonts w:eastAsiaTheme="minorEastAsia"/>
                <w:noProof/>
              </w:rPr>
              <w:tab/>
            </w:r>
            <w:r w:rsidR="00F0438C" w:rsidRPr="00A45960">
              <w:rPr>
                <w:rStyle w:val="Hyperlink"/>
                <w:rFonts w:cstheme="minorHAnsi"/>
                <w:i/>
                <w:iCs/>
                <w:noProof/>
                <w:lang w:val="en-GB"/>
              </w:rPr>
              <w:t>(T1) to enhance research &amp; development collaboration in HE.</w:t>
            </w:r>
            <w:r w:rsidR="00F0438C">
              <w:rPr>
                <w:noProof/>
                <w:webHidden/>
              </w:rPr>
              <w:tab/>
            </w:r>
            <w:r w:rsidR="00F0438C">
              <w:rPr>
                <w:noProof/>
                <w:webHidden/>
              </w:rPr>
              <w:fldChar w:fldCharType="begin"/>
            </w:r>
            <w:r w:rsidR="00F0438C">
              <w:rPr>
                <w:noProof/>
                <w:webHidden/>
              </w:rPr>
              <w:instrText xml:space="preserve"> PAGEREF _Toc142326605 \h </w:instrText>
            </w:r>
            <w:r w:rsidR="00F0438C">
              <w:rPr>
                <w:noProof/>
                <w:webHidden/>
              </w:rPr>
            </w:r>
            <w:r w:rsidR="00F0438C">
              <w:rPr>
                <w:noProof/>
                <w:webHidden/>
              </w:rPr>
              <w:fldChar w:fldCharType="separate"/>
            </w:r>
            <w:r w:rsidR="00F0438C">
              <w:rPr>
                <w:noProof/>
                <w:webHidden/>
              </w:rPr>
              <w:t>17</w:t>
            </w:r>
            <w:r w:rsidR="00F0438C">
              <w:rPr>
                <w:noProof/>
                <w:webHidden/>
              </w:rPr>
              <w:fldChar w:fldCharType="end"/>
            </w:r>
          </w:hyperlink>
        </w:p>
        <w:p w14:paraId="2651E4DE" w14:textId="64C1FEE9" w:rsidR="00F0438C" w:rsidRDefault="00CA7DE2">
          <w:pPr>
            <w:pStyle w:val="TOC3"/>
            <w:tabs>
              <w:tab w:val="left" w:pos="880"/>
              <w:tab w:val="right" w:leader="dot" w:pos="9350"/>
            </w:tabs>
            <w:rPr>
              <w:rFonts w:eastAsiaTheme="minorEastAsia"/>
              <w:noProof/>
            </w:rPr>
          </w:pPr>
          <w:hyperlink w:anchor="_Toc142326606" w:history="1">
            <w:r w:rsidR="00F0438C" w:rsidRPr="00A45960">
              <w:rPr>
                <w:rStyle w:val="Hyperlink"/>
                <w:rFonts w:cstheme="minorHAnsi"/>
                <w:i/>
                <w:iCs/>
                <w:noProof/>
                <w:lang w:val="en-GB"/>
              </w:rPr>
              <w:t>2.</w:t>
            </w:r>
            <w:r w:rsidR="00F0438C">
              <w:rPr>
                <w:rFonts w:eastAsiaTheme="minorEastAsia"/>
                <w:noProof/>
              </w:rPr>
              <w:tab/>
            </w:r>
            <w:r w:rsidR="00F0438C" w:rsidRPr="00A45960">
              <w:rPr>
                <w:rStyle w:val="Hyperlink"/>
                <w:rFonts w:cstheme="minorHAnsi"/>
                <w:i/>
                <w:iCs/>
                <w:noProof/>
                <w:lang w:val="en-GB"/>
              </w:rPr>
              <w:t>(T2) to upgrade teaching &amp; learning methods in HE.</w:t>
            </w:r>
            <w:r w:rsidR="00F0438C">
              <w:rPr>
                <w:noProof/>
                <w:webHidden/>
              </w:rPr>
              <w:tab/>
            </w:r>
            <w:r w:rsidR="00F0438C">
              <w:rPr>
                <w:noProof/>
                <w:webHidden/>
              </w:rPr>
              <w:fldChar w:fldCharType="begin"/>
            </w:r>
            <w:r w:rsidR="00F0438C">
              <w:rPr>
                <w:noProof/>
                <w:webHidden/>
              </w:rPr>
              <w:instrText xml:space="preserve"> PAGEREF _Toc142326606 \h </w:instrText>
            </w:r>
            <w:r w:rsidR="00F0438C">
              <w:rPr>
                <w:noProof/>
                <w:webHidden/>
              </w:rPr>
            </w:r>
            <w:r w:rsidR="00F0438C">
              <w:rPr>
                <w:noProof/>
                <w:webHidden/>
              </w:rPr>
              <w:fldChar w:fldCharType="separate"/>
            </w:r>
            <w:r w:rsidR="00F0438C">
              <w:rPr>
                <w:noProof/>
                <w:webHidden/>
              </w:rPr>
              <w:t>19</w:t>
            </w:r>
            <w:r w:rsidR="00F0438C">
              <w:rPr>
                <w:noProof/>
                <w:webHidden/>
              </w:rPr>
              <w:fldChar w:fldCharType="end"/>
            </w:r>
          </w:hyperlink>
        </w:p>
        <w:p w14:paraId="2EC5F171" w14:textId="1FD173A2" w:rsidR="00F0438C" w:rsidRDefault="00CA7DE2">
          <w:pPr>
            <w:pStyle w:val="TOC3"/>
            <w:tabs>
              <w:tab w:val="left" w:pos="880"/>
              <w:tab w:val="right" w:leader="dot" w:pos="9350"/>
            </w:tabs>
            <w:rPr>
              <w:rFonts w:eastAsiaTheme="minorEastAsia"/>
              <w:noProof/>
            </w:rPr>
          </w:pPr>
          <w:hyperlink w:anchor="_Toc142326607" w:history="1">
            <w:r w:rsidR="00F0438C" w:rsidRPr="00A45960">
              <w:rPr>
                <w:rStyle w:val="Hyperlink"/>
                <w:rFonts w:cstheme="minorHAnsi"/>
                <w:i/>
                <w:iCs/>
                <w:noProof/>
                <w:lang w:val="en-GB"/>
              </w:rPr>
              <w:t>3.</w:t>
            </w:r>
            <w:r w:rsidR="00F0438C">
              <w:rPr>
                <w:rFonts w:eastAsiaTheme="minorEastAsia"/>
                <w:noProof/>
              </w:rPr>
              <w:tab/>
            </w:r>
            <w:r w:rsidR="00F0438C" w:rsidRPr="00A45960">
              <w:rPr>
                <w:rStyle w:val="Hyperlink"/>
                <w:rFonts w:cstheme="minorHAnsi"/>
                <w:i/>
                <w:iCs/>
                <w:noProof/>
                <w:lang w:val="en-GB"/>
              </w:rPr>
              <w:t>(T3) to develop capacities of institutions in HE.</w:t>
            </w:r>
            <w:r w:rsidR="00F0438C">
              <w:rPr>
                <w:noProof/>
                <w:webHidden/>
              </w:rPr>
              <w:tab/>
            </w:r>
            <w:r w:rsidR="00F0438C">
              <w:rPr>
                <w:noProof/>
                <w:webHidden/>
              </w:rPr>
              <w:fldChar w:fldCharType="begin"/>
            </w:r>
            <w:r w:rsidR="00F0438C">
              <w:rPr>
                <w:noProof/>
                <w:webHidden/>
              </w:rPr>
              <w:instrText xml:space="preserve"> PAGEREF _Toc142326607 \h </w:instrText>
            </w:r>
            <w:r w:rsidR="00F0438C">
              <w:rPr>
                <w:noProof/>
                <w:webHidden/>
              </w:rPr>
            </w:r>
            <w:r w:rsidR="00F0438C">
              <w:rPr>
                <w:noProof/>
                <w:webHidden/>
              </w:rPr>
              <w:fldChar w:fldCharType="separate"/>
            </w:r>
            <w:r w:rsidR="00F0438C">
              <w:rPr>
                <w:noProof/>
                <w:webHidden/>
              </w:rPr>
              <w:t>21</w:t>
            </w:r>
            <w:r w:rsidR="00F0438C">
              <w:rPr>
                <w:noProof/>
                <w:webHidden/>
              </w:rPr>
              <w:fldChar w:fldCharType="end"/>
            </w:r>
          </w:hyperlink>
        </w:p>
        <w:p w14:paraId="7ACC38E4" w14:textId="674E5CFF" w:rsidR="00F0438C" w:rsidRDefault="00CA7DE2">
          <w:pPr>
            <w:pStyle w:val="TOC2"/>
            <w:rPr>
              <w:rFonts w:eastAsiaTheme="minorEastAsia"/>
              <w:noProof/>
            </w:rPr>
          </w:pPr>
          <w:hyperlink w:anchor="_Toc142326608" w:history="1">
            <w:r w:rsidR="00F0438C" w:rsidRPr="00A45960">
              <w:rPr>
                <w:rStyle w:val="Hyperlink"/>
                <w:rFonts w:eastAsia="Calibri" w:cstheme="minorHAnsi"/>
                <w:noProof/>
                <w:lang w:val="en-GB"/>
              </w:rPr>
              <w:t>Tools and Procedures for Diaspora Coworking Hub</w:t>
            </w:r>
            <w:r w:rsidR="00F0438C">
              <w:rPr>
                <w:noProof/>
                <w:webHidden/>
              </w:rPr>
              <w:tab/>
            </w:r>
            <w:r w:rsidR="00F0438C">
              <w:rPr>
                <w:noProof/>
                <w:webHidden/>
              </w:rPr>
              <w:fldChar w:fldCharType="begin"/>
            </w:r>
            <w:r w:rsidR="00F0438C">
              <w:rPr>
                <w:noProof/>
                <w:webHidden/>
              </w:rPr>
              <w:instrText xml:space="preserve"> PAGEREF _Toc142326608 \h </w:instrText>
            </w:r>
            <w:r w:rsidR="00F0438C">
              <w:rPr>
                <w:noProof/>
                <w:webHidden/>
              </w:rPr>
            </w:r>
            <w:r w:rsidR="00F0438C">
              <w:rPr>
                <w:noProof/>
                <w:webHidden/>
              </w:rPr>
              <w:fldChar w:fldCharType="separate"/>
            </w:r>
            <w:r w:rsidR="00F0438C">
              <w:rPr>
                <w:noProof/>
                <w:webHidden/>
              </w:rPr>
              <w:t>22</w:t>
            </w:r>
            <w:r w:rsidR="00F0438C">
              <w:rPr>
                <w:noProof/>
                <w:webHidden/>
              </w:rPr>
              <w:fldChar w:fldCharType="end"/>
            </w:r>
          </w:hyperlink>
        </w:p>
        <w:p w14:paraId="07AF6F8E" w14:textId="73D40B7B" w:rsidR="00F0438C" w:rsidRDefault="00CA7DE2">
          <w:pPr>
            <w:pStyle w:val="TOC2"/>
            <w:tabs>
              <w:tab w:val="left" w:pos="660"/>
            </w:tabs>
            <w:rPr>
              <w:rFonts w:eastAsiaTheme="minorEastAsia"/>
              <w:noProof/>
            </w:rPr>
          </w:pPr>
          <w:hyperlink w:anchor="_Toc142326609" w:history="1">
            <w:r w:rsidR="00F0438C" w:rsidRPr="00A45960">
              <w:rPr>
                <w:rStyle w:val="Hyperlink"/>
                <w:rFonts w:cstheme="minorHAnsi"/>
                <w:noProof/>
                <w:lang w:val="en-GB"/>
              </w:rPr>
              <w:t>1.</w:t>
            </w:r>
            <w:r w:rsidR="00F0438C">
              <w:rPr>
                <w:rFonts w:eastAsiaTheme="minorEastAsia"/>
                <w:noProof/>
              </w:rPr>
              <w:tab/>
            </w:r>
            <w:r w:rsidR="00F0438C" w:rsidRPr="00A45960">
              <w:rPr>
                <w:rStyle w:val="Hyperlink"/>
                <w:rFonts w:cstheme="minorHAnsi"/>
                <w:noProof/>
                <w:lang w:val="en-GB"/>
              </w:rPr>
              <w:t>Needs Assessment</w:t>
            </w:r>
            <w:r w:rsidR="00F0438C">
              <w:rPr>
                <w:noProof/>
                <w:webHidden/>
              </w:rPr>
              <w:tab/>
            </w:r>
            <w:r w:rsidR="00F0438C">
              <w:rPr>
                <w:noProof/>
                <w:webHidden/>
              </w:rPr>
              <w:fldChar w:fldCharType="begin"/>
            </w:r>
            <w:r w:rsidR="00F0438C">
              <w:rPr>
                <w:noProof/>
                <w:webHidden/>
              </w:rPr>
              <w:instrText xml:space="preserve"> PAGEREF _Toc142326609 \h </w:instrText>
            </w:r>
            <w:r w:rsidR="00F0438C">
              <w:rPr>
                <w:noProof/>
                <w:webHidden/>
              </w:rPr>
            </w:r>
            <w:r w:rsidR="00F0438C">
              <w:rPr>
                <w:noProof/>
                <w:webHidden/>
              </w:rPr>
              <w:fldChar w:fldCharType="separate"/>
            </w:r>
            <w:r w:rsidR="00F0438C">
              <w:rPr>
                <w:noProof/>
                <w:webHidden/>
              </w:rPr>
              <w:t>22</w:t>
            </w:r>
            <w:r w:rsidR="00F0438C">
              <w:rPr>
                <w:noProof/>
                <w:webHidden/>
              </w:rPr>
              <w:fldChar w:fldCharType="end"/>
            </w:r>
          </w:hyperlink>
        </w:p>
        <w:p w14:paraId="70573D46" w14:textId="3ABE321E" w:rsidR="00F0438C" w:rsidRDefault="00CA7DE2">
          <w:pPr>
            <w:pStyle w:val="TOC3"/>
            <w:tabs>
              <w:tab w:val="right" w:leader="dot" w:pos="9350"/>
            </w:tabs>
            <w:rPr>
              <w:rFonts w:eastAsiaTheme="minorEastAsia"/>
              <w:noProof/>
            </w:rPr>
          </w:pPr>
          <w:hyperlink w:anchor="_Toc142326610" w:history="1">
            <w:r w:rsidR="00F0438C" w:rsidRPr="00A45960">
              <w:rPr>
                <w:rStyle w:val="Hyperlink"/>
                <w:rFonts w:cstheme="minorHAnsi"/>
                <w:i/>
                <w:iCs/>
                <w:noProof/>
                <w:lang w:val="en-GB"/>
              </w:rPr>
              <w:t>Stakeholder identification</w:t>
            </w:r>
            <w:r w:rsidR="00F0438C">
              <w:rPr>
                <w:noProof/>
                <w:webHidden/>
              </w:rPr>
              <w:tab/>
            </w:r>
            <w:r w:rsidR="00F0438C">
              <w:rPr>
                <w:noProof/>
                <w:webHidden/>
              </w:rPr>
              <w:fldChar w:fldCharType="begin"/>
            </w:r>
            <w:r w:rsidR="00F0438C">
              <w:rPr>
                <w:noProof/>
                <w:webHidden/>
              </w:rPr>
              <w:instrText xml:space="preserve"> PAGEREF _Toc142326610 \h </w:instrText>
            </w:r>
            <w:r w:rsidR="00F0438C">
              <w:rPr>
                <w:noProof/>
                <w:webHidden/>
              </w:rPr>
            </w:r>
            <w:r w:rsidR="00F0438C">
              <w:rPr>
                <w:noProof/>
                <w:webHidden/>
              </w:rPr>
              <w:fldChar w:fldCharType="separate"/>
            </w:r>
            <w:r w:rsidR="00F0438C">
              <w:rPr>
                <w:noProof/>
                <w:webHidden/>
              </w:rPr>
              <w:t>22</w:t>
            </w:r>
            <w:r w:rsidR="00F0438C">
              <w:rPr>
                <w:noProof/>
                <w:webHidden/>
              </w:rPr>
              <w:fldChar w:fldCharType="end"/>
            </w:r>
          </w:hyperlink>
        </w:p>
        <w:p w14:paraId="5DD6AA74" w14:textId="384A4A4B" w:rsidR="00F0438C" w:rsidRDefault="00CA7DE2">
          <w:pPr>
            <w:pStyle w:val="TOC3"/>
            <w:tabs>
              <w:tab w:val="right" w:leader="dot" w:pos="9350"/>
            </w:tabs>
            <w:rPr>
              <w:rFonts w:eastAsiaTheme="minorEastAsia"/>
              <w:noProof/>
            </w:rPr>
          </w:pPr>
          <w:hyperlink w:anchor="_Toc142326611" w:history="1">
            <w:r w:rsidR="00F0438C" w:rsidRPr="00A45960">
              <w:rPr>
                <w:rStyle w:val="Hyperlink"/>
                <w:rFonts w:cstheme="minorHAnsi"/>
                <w:i/>
                <w:iCs/>
                <w:noProof/>
                <w:lang w:val="en-GB"/>
              </w:rPr>
              <w:t>Needs mapping</w:t>
            </w:r>
            <w:r w:rsidR="00F0438C">
              <w:rPr>
                <w:noProof/>
                <w:webHidden/>
              </w:rPr>
              <w:tab/>
            </w:r>
            <w:r w:rsidR="00F0438C">
              <w:rPr>
                <w:noProof/>
                <w:webHidden/>
              </w:rPr>
              <w:fldChar w:fldCharType="begin"/>
            </w:r>
            <w:r w:rsidR="00F0438C">
              <w:rPr>
                <w:noProof/>
                <w:webHidden/>
              </w:rPr>
              <w:instrText xml:space="preserve"> PAGEREF _Toc142326611 \h </w:instrText>
            </w:r>
            <w:r w:rsidR="00F0438C">
              <w:rPr>
                <w:noProof/>
                <w:webHidden/>
              </w:rPr>
            </w:r>
            <w:r w:rsidR="00F0438C">
              <w:rPr>
                <w:noProof/>
                <w:webHidden/>
              </w:rPr>
              <w:fldChar w:fldCharType="separate"/>
            </w:r>
            <w:r w:rsidR="00F0438C">
              <w:rPr>
                <w:noProof/>
                <w:webHidden/>
              </w:rPr>
              <w:t>23</w:t>
            </w:r>
            <w:r w:rsidR="00F0438C">
              <w:rPr>
                <w:noProof/>
                <w:webHidden/>
              </w:rPr>
              <w:fldChar w:fldCharType="end"/>
            </w:r>
          </w:hyperlink>
        </w:p>
        <w:p w14:paraId="0F560015" w14:textId="672C963E" w:rsidR="00F0438C" w:rsidRDefault="00CA7DE2">
          <w:pPr>
            <w:pStyle w:val="TOC2"/>
            <w:tabs>
              <w:tab w:val="left" w:pos="660"/>
            </w:tabs>
            <w:rPr>
              <w:rFonts w:eastAsiaTheme="minorEastAsia"/>
              <w:noProof/>
            </w:rPr>
          </w:pPr>
          <w:hyperlink w:anchor="_Toc142326612" w:history="1">
            <w:r w:rsidR="00F0438C" w:rsidRPr="00A45960">
              <w:rPr>
                <w:rStyle w:val="Hyperlink"/>
                <w:rFonts w:cstheme="minorHAnsi"/>
                <w:noProof/>
                <w:lang w:val="en-GB"/>
              </w:rPr>
              <w:t>2.</w:t>
            </w:r>
            <w:r w:rsidR="00F0438C">
              <w:rPr>
                <w:rFonts w:eastAsiaTheme="minorEastAsia"/>
                <w:noProof/>
              </w:rPr>
              <w:tab/>
            </w:r>
            <w:r w:rsidR="00F0438C" w:rsidRPr="00A45960">
              <w:rPr>
                <w:rStyle w:val="Hyperlink"/>
                <w:rFonts w:cstheme="minorHAnsi"/>
                <w:noProof/>
                <w:lang w:val="en-GB"/>
              </w:rPr>
              <w:t>SWOT Analysis</w:t>
            </w:r>
            <w:r w:rsidR="00F0438C">
              <w:rPr>
                <w:noProof/>
                <w:webHidden/>
              </w:rPr>
              <w:tab/>
            </w:r>
            <w:r w:rsidR="00F0438C">
              <w:rPr>
                <w:noProof/>
                <w:webHidden/>
              </w:rPr>
              <w:fldChar w:fldCharType="begin"/>
            </w:r>
            <w:r w:rsidR="00F0438C">
              <w:rPr>
                <w:noProof/>
                <w:webHidden/>
              </w:rPr>
              <w:instrText xml:space="preserve"> PAGEREF _Toc142326612 \h </w:instrText>
            </w:r>
            <w:r w:rsidR="00F0438C">
              <w:rPr>
                <w:noProof/>
                <w:webHidden/>
              </w:rPr>
            </w:r>
            <w:r w:rsidR="00F0438C">
              <w:rPr>
                <w:noProof/>
                <w:webHidden/>
              </w:rPr>
              <w:fldChar w:fldCharType="separate"/>
            </w:r>
            <w:r w:rsidR="00F0438C">
              <w:rPr>
                <w:noProof/>
                <w:webHidden/>
              </w:rPr>
              <w:t>24</w:t>
            </w:r>
            <w:r w:rsidR="00F0438C">
              <w:rPr>
                <w:noProof/>
                <w:webHidden/>
              </w:rPr>
              <w:fldChar w:fldCharType="end"/>
            </w:r>
          </w:hyperlink>
        </w:p>
        <w:p w14:paraId="714DD43B" w14:textId="6FB8D167" w:rsidR="00F0438C" w:rsidRDefault="00CA7DE2">
          <w:pPr>
            <w:pStyle w:val="TOC2"/>
            <w:tabs>
              <w:tab w:val="left" w:pos="660"/>
            </w:tabs>
            <w:rPr>
              <w:rFonts w:eastAsiaTheme="minorEastAsia"/>
              <w:noProof/>
            </w:rPr>
          </w:pPr>
          <w:hyperlink w:anchor="_Toc142326613" w:history="1">
            <w:r w:rsidR="00F0438C" w:rsidRPr="00A45960">
              <w:rPr>
                <w:rStyle w:val="Hyperlink"/>
                <w:rFonts w:cstheme="minorHAnsi"/>
                <w:noProof/>
                <w:lang w:val="en-GB"/>
              </w:rPr>
              <w:t>3.</w:t>
            </w:r>
            <w:r w:rsidR="00F0438C">
              <w:rPr>
                <w:rFonts w:eastAsiaTheme="minorEastAsia"/>
                <w:noProof/>
              </w:rPr>
              <w:tab/>
            </w:r>
            <w:r w:rsidR="00F0438C" w:rsidRPr="00A45960">
              <w:rPr>
                <w:rStyle w:val="Hyperlink"/>
                <w:rFonts w:cstheme="minorHAnsi"/>
                <w:noProof/>
                <w:lang w:val="en-GB"/>
              </w:rPr>
              <w:t>Process Mapping</w:t>
            </w:r>
            <w:r w:rsidR="00F0438C">
              <w:rPr>
                <w:noProof/>
                <w:webHidden/>
              </w:rPr>
              <w:tab/>
            </w:r>
            <w:r w:rsidR="00F0438C">
              <w:rPr>
                <w:noProof/>
                <w:webHidden/>
              </w:rPr>
              <w:fldChar w:fldCharType="begin"/>
            </w:r>
            <w:r w:rsidR="00F0438C">
              <w:rPr>
                <w:noProof/>
                <w:webHidden/>
              </w:rPr>
              <w:instrText xml:space="preserve"> PAGEREF _Toc142326613 \h </w:instrText>
            </w:r>
            <w:r w:rsidR="00F0438C">
              <w:rPr>
                <w:noProof/>
                <w:webHidden/>
              </w:rPr>
            </w:r>
            <w:r w:rsidR="00F0438C">
              <w:rPr>
                <w:noProof/>
                <w:webHidden/>
              </w:rPr>
              <w:fldChar w:fldCharType="separate"/>
            </w:r>
            <w:r w:rsidR="00F0438C">
              <w:rPr>
                <w:noProof/>
                <w:webHidden/>
              </w:rPr>
              <w:t>26</w:t>
            </w:r>
            <w:r w:rsidR="00F0438C">
              <w:rPr>
                <w:noProof/>
                <w:webHidden/>
              </w:rPr>
              <w:fldChar w:fldCharType="end"/>
            </w:r>
          </w:hyperlink>
        </w:p>
        <w:p w14:paraId="51D3DAE3" w14:textId="360BD628" w:rsidR="00F0438C" w:rsidRDefault="00CA7DE2">
          <w:pPr>
            <w:pStyle w:val="TOC2"/>
            <w:tabs>
              <w:tab w:val="left" w:pos="660"/>
            </w:tabs>
            <w:rPr>
              <w:rFonts w:eastAsiaTheme="minorEastAsia"/>
              <w:noProof/>
            </w:rPr>
          </w:pPr>
          <w:hyperlink w:anchor="_Toc142326614" w:history="1">
            <w:r w:rsidR="00F0438C" w:rsidRPr="00A45960">
              <w:rPr>
                <w:rStyle w:val="Hyperlink"/>
                <w:rFonts w:cstheme="minorHAnsi"/>
                <w:noProof/>
                <w:lang w:val="en-GB"/>
              </w:rPr>
              <w:t>4.</w:t>
            </w:r>
            <w:r w:rsidR="00F0438C">
              <w:rPr>
                <w:rFonts w:eastAsiaTheme="minorEastAsia"/>
                <w:noProof/>
              </w:rPr>
              <w:tab/>
            </w:r>
            <w:r w:rsidR="00F0438C" w:rsidRPr="00A45960">
              <w:rPr>
                <w:rStyle w:val="Hyperlink"/>
                <w:rFonts w:cstheme="minorHAnsi"/>
                <w:noProof/>
                <w:lang w:val="en-GB"/>
              </w:rPr>
              <w:t>PDCA</w:t>
            </w:r>
            <w:r w:rsidR="00F0438C">
              <w:rPr>
                <w:noProof/>
                <w:webHidden/>
              </w:rPr>
              <w:tab/>
            </w:r>
            <w:r w:rsidR="00F0438C">
              <w:rPr>
                <w:noProof/>
                <w:webHidden/>
              </w:rPr>
              <w:fldChar w:fldCharType="begin"/>
            </w:r>
            <w:r w:rsidR="00F0438C">
              <w:rPr>
                <w:noProof/>
                <w:webHidden/>
              </w:rPr>
              <w:instrText xml:space="preserve"> PAGEREF _Toc142326614 \h </w:instrText>
            </w:r>
            <w:r w:rsidR="00F0438C">
              <w:rPr>
                <w:noProof/>
                <w:webHidden/>
              </w:rPr>
            </w:r>
            <w:r w:rsidR="00F0438C">
              <w:rPr>
                <w:noProof/>
                <w:webHidden/>
              </w:rPr>
              <w:fldChar w:fldCharType="separate"/>
            </w:r>
            <w:r w:rsidR="00F0438C">
              <w:rPr>
                <w:noProof/>
                <w:webHidden/>
              </w:rPr>
              <w:t>28</w:t>
            </w:r>
            <w:r w:rsidR="00F0438C">
              <w:rPr>
                <w:noProof/>
                <w:webHidden/>
              </w:rPr>
              <w:fldChar w:fldCharType="end"/>
            </w:r>
          </w:hyperlink>
        </w:p>
        <w:p w14:paraId="47810F41" w14:textId="4152DEB0" w:rsidR="00F0438C" w:rsidRDefault="00CA7DE2">
          <w:pPr>
            <w:pStyle w:val="TOC2"/>
            <w:tabs>
              <w:tab w:val="left" w:pos="660"/>
            </w:tabs>
            <w:rPr>
              <w:rFonts w:eastAsiaTheme="minorEastAsia"/>
              <w:noProof/>
            </w:rPr>
          </w:pPr>
          <w:hyperlink w:anchor="_Toc142326615" w:history="1">
            <w:r w:rsidR="00F0438C" w:rsidRPr="00A45960">
              <w:rPr>
                <w:rStyle w:val="Hyperlink"/>
                <w:rFonts w:cstheme="minorHAnsi"/>
                <w:noProof/>
                <w:lang w:val="en-GB"/>
              </w:rPr>
              <w:t>5.</w:t>
            </w:r>
            <w:r w:rsidR="00F0438C">
              <w:rPr>
                <w:rFonts w:eastAsiaTheme="minorEastAsia"/>
                <w:noProof/>
              </w:rPr>
              <w:tab/>
            </w:r>
            <w:r w:rsidR="00F0438C" w:rsidRPr="00A45960">
              <w:rPr>
                <w:rStyle w:val="Hyperlink"/>
                <w:rFonts w:cstheme="minorHAnsi"/>
                <w:noProof/>
                <w:lang w:val="en-GB"/>
              </w:rPr>
              <w:t>Lessons-learnt Report</w:t>
            </w:r>
            <w:r w:rsidR="00F0438C">
              <w:rPr>
                <w:noProof/>
                <w:webHidden/>
              </w:rPr>
              <w:tab/>
            </w:r>
            <w:r w:rsidR="00F0438C">
              <w:rPr>
                <w:noProof/>
                <w:webHidden/>
              </w:rPr>
              <w:fldChar w:fldCharType="begin"/>
            </w:r>
            <w:r w:rsidR="00F0438C">
              <w:rPr>
                <w:noProof/>
                <w:webHidden/>
              </w:rPr>
              <w:instrText xml:space="preserve"> PAGEREF _Toc142326615 \h </w:instrText>
            </w:r>
            <w:r w:rsidR="00F0438C">
              <w:rPr>
                <w:noProof/>
                <w:webHidden/>
              </w:rPr>
            </w:r>
            <w:r w:rsidR="00F0438C">
              <w:rPr>
                <w:noProof/>
                <w:webHidden/>
              </w:rPr>
              <w:fldChar w:fldCharType="separate"/>
            </w:r>
            <w:r w:rsidR="00F0438C">
              <w:rPr>
                <w:noProof/>
                <w:webHidden/>
              </w:rPr>
              <w:t>28</w:t>
            </w:r>
            <w:r w:rsidR="00F0438C">
              <w:rPr>
                <w:noProof/>
                <w:webHidden/>
              </w:rPr>
              <w:fldChar w:fldCharType="end"/>
            </w:r>
          </w:hyperlink>
        </w:p>
        <w:p w14:paraId="618A480E" w14:textId="77777777" w:rsidR="00653277" w:rsidRDefault="005842A7" w:rsidP="00653277">
          <w:pPr>
            <w:pStyle w:val="TOC2"/>
            <w:jc w:val="both"/>
            <w:rPr>
              <w:noProof/>
              <w:lang w:val="en-GB"/>
            </w:rPr>
          </w:pPr>
          <w:r w:rsidRPr="00B31615">
            <w:rPr>
              <w:b/>
              <w:bCs/>
              <w:noProof/>
              <w:lang w:val="en-GB"/>
            </w:rPr>
            <w:lastRenderedPageBreak/>
            <w:fldChar w:fldCharType="end"/>
          </w:r>
        </w:p>
      </w:sdtContent>
    </w:sdt>
    <w:p w14:paraId="06322E40" w14:textId="3348D72E" w:rsidR="005842A7" w:rsidRPr="00653277" w:rsidRDefault="005842A7" w:rsidP="00314916">
      <w:pPr>
        <w:spacing w:after="0" w:line="240" w:lineRule="auto"/>
        <w:jc w:val="both"/>
        <w:rPr>
          <w:rFonts w:asciiTheme="majorHAnsi" w:eastAsiaTheme="majorEastAsia" w:hAnsiTheme="majorHAnsi" w:cstheme="majorBidi"/>
          <w:b/>
          <w:bCs/>
          <w:i/>
          <w:iCs/>
          <w:color w:val="009C76"/>
          <w:sz w:val="26"/>
          <w:szCs w:val="26"/>
        </w:rPr>
      </w:pPr>
      <w:bookmarkStart w:id="7" w:name="_Toc127377069"/>
      <w:bookmarkStart w:id="8" w:name="_Toc142326586"/>
      <w:r w:rsidRPr="00653277">
        <w:rPr>
          <w:rFonts w:asciiTheme="majorHAnsi" w:eastAsiaTheme="majorEastAsia" w:hAnsiTheme="majorHAnsi" w:cstheme="majorBidi"/>
          <w:b/>
          <w:color w:val="009C76"/>
          <w:sz w:val="26"/>
          <w:szCs w:val="26"/>
        </w:rPr>
        <w:t>About the Authors</w:t>
      </w:r>
      <w:bookmarkEnd w:id="7"/>
      <w:bookmarkEnd w:id="8"/>
    </w:p>
    <w:p w14:paraId="361DECBB" w14:textId="44F3B820" w:rsidR="003148DE" w:rsidRPr="00F0438C" w:rsidRDefault="00CA7DE2" w:rsidP="00F0438C">
      <w:pPr>
        <w:spacing w:before="240"/>
        <w:jc w:val="both"/>
        <w:rPr>
          <w:rFonts w:cstheme="minorHAnsi"/>
          <w:sz w:val="24"/>
          <w:szCs w:val="24"/>
        </w:rPr>
      </w:pPr>
      <w:hyperlink r:id="rId15" w:history="1">
        <w:r w:rsidR="00F0438C" w:rsidRPr="00F0438C">
          <w:rPr>
            <w:rStyle w:val="Hyperlink"/>
            <w:rFonts w:cstheme="minorHAnsi"/>
            <w:i/>
            <w:iCs/>
            <w:sz w:val="24"/>
            <w:szCs w:val="24"/>
          </w:rPr>
          <w:t>Dr. Dorina Baltag</w:t>
        </w:r>
      </w:hyperlink>
      <w:r w:rsidR="00F0438C" w:rsidRPr="00F0438C">
        <w:rPr>
          <w:rFonts w:cstheme="minorHAnsi"/>
          <w:sz w:val="24"/>
          <w:szCs w:val="24"/>
        </w:rPr>
        <w:t xml:space="preserve"> has gained over 12 years of professional experience working at universities in the Netherlands and United Kingdom, and currently holds a position as a postdoctoral researcher at the Institute for Diplomacy &amp; International Governance at Loughborough University-London. Her areas of specialization include the EU democratization agenda, Eastern partnership countries, EU diplomacy, migration, and diaspora. Since 2013, Dorina has been an active member of the diaspora community, and as of 2020, she serves as the CEO of the </w:t>
      </w:r>
      <w:proofErr w:type="spellStart"/>
      <w:r w:rsidR="00F0438C" w:rsidRPr="00F0438C">
        <w:rPr>
          <w:rFonts w:cstheme="minorHAnsi"/>
          <w:sz w:val="24"/>
          <w:szCs w:val="24"/>
        </w:rPr>
        <w:t>Noroc</w:t>
      </w:r>
      <w:proofErr w:type="spellEnd"/>
      <w:r w:rsidR="00F0438C" w:rsidRPr="00F0438C">
        <w:rPr>
          <w:rFonts w:cstheme="minorHAnsi"/>
          <w:sz w:val="24"/>
          <w:szCs w:val="24"/>
        </w:rPr>
        <w:t xml:space="preserve"> </w:t>
      </w:r>
      <w:proofErr w:type="spellStart"/>
      <w:r w:rsidR="00F0438C" w:rsidRPr="00F0438C">
        <w:rPr>
          <w:rFonts w:cstheme="minorHAnsi"/>
          <w:sz w:val="24"/>
          <w:szCs w:val="24"/>
        </w:rPr>
        <w:t>Olanda</w:t>
      </w:r>
      <w:proofErr w:type="spellEnd"/>
      <w:r w:rsidR="00F0438C" w:rsidRPr="00F0438C">
        <w:rPr>
          <w:rFonts w:cstheme="minorHAnsi"/>
          <w:sz w:val="24"/>
          <w:szCs w:val="24"/>
        </w:rPr>
        <w:t xml:space="preserve"> Foundation, a Moldovan diaspora organization. Within the diaspora community, she shares her expertise on topics such as community development, problem-based learning, research for advocacy, and networking.</w:t>
      </w:r>
    </w:p>
    <w:p w14:paraId="1B79F083" w14:textId="77777777" w:rsidR="00F0438C" w:rsidRPr="00F0438C" w:rsidRDefault="00CA7DE2" w:rsidP="00F0438C">
      <w:pPr>
        <w:spacing w:before="240"/>
        <w:jc w:val="both"/>
        <w:rPr>
          <w:rFonts w:cstheme="minorHAnsi"/>
          <w:sz w:val="24"/>
          <w:szCs w:val="24"/>
        </w:rPr>
      </w:pPr>
      <w:hyperlink r:id="rId16" w:history="1">
        <w:r w:rsidR="00F0438C" w:rsidRPr="00F0438C">
          <w:rPr>
            <w:rStyle w:val="Hyperlink"/>
            <w:rFonts w:cstheme="minorHAnsi"/>
            <w:i/>
            <w:iCs/>
            <w:sz w:val="24"/>
            <w:szCs w:val="24"/>
          </w:rPr>
          <w:t>Olga Bostan</w:t>
        </w:r>
      </w:hyperlink>
      <w:r w:rsidR="00F0438C" w:rsidRPr="00F0438C">
        <w:rPr>
          <w:rFonts w:cstheme="minorHAnsi"/>
          <w:sz w:val="24"/>
          <w:szCs w:val="24"/>
        </w:rPr>
        <w:t xml:space="preserve"> is a junior researcher in the field of migration. In her role as a junior teaching fellow at University College Maastricht, she gained valuable professional experience teaching and designing courses in the field of sociology and cultural studies. She is currently advancing her expertise </w:t>
      </w:r>
      <w:proofErr w:type="gramStart"/>
      <w:r w:rsidR="00F0438C" w:rsidRPr="00F0438C">
        <w:rPr>
          <w:rFonts w:cstheme="minorHAnsi"/>
          <w:sz w:val="24"/>
          <w:szCs w:val="24"/>
        </w:rPr>
        <w:t>in anthropology at Leipzig University in Germany, with an academic interest in anthropology of infrastructure and anthropology of water</w:t>
      </w:r>
      <w:proofErr w:type="gramEnd"/>
      <w:r w:rsidR="00F0438C" w:rsidRPr="00F0438C">
        <w:rPr>
          <w:rFonts w:cstheme="minorHAnsi"/>
          <w:sz w:val="24"/>
          <w:szCs w:val="24"/>
        </w:rPr>
        <w:t xml:space="preserve">. Olga has been an active part the Moldovan diaspora since 2014 and accumulated over 6 years of experience in community and project management as the Research and Development Officer at </w:t>
      </w:r>
      <w:proofErr w:type="spellStart"/>
      <w:r w:rsidR="00F0438C" w:rsidRPr="00F0438C">
        <w:rPr>
          <w:rFonts w:cstheme="minorHAnsi"/>
          <w:sz w:val="24"/>
          <w:szCs w:val="24"/>
        </w:rPr>
        <w:t>Noroc</w:t>
      </w:r>
      <w:proofErr w:type="spellEnd"/>
      <w:r w:rsidR="00F0438C" w:rsidRPr="00F0438C">
        <w:rPr>
          <w:rFonts w:cstheme="minorHAnsi"/>
          <w:sz w:val="24"/>
          <w:szCs w:val="24"/>
        </w:rPr>
        <w:t xml:space="preserve"> </w:t>
      </w:r>
      <w:proofErr w:type="spellStart"/>
      <w:r w:rsidR="00F0438C" w:rsidRPr="00F0438C">
        <w:rPr>
          <w:rFonts w:cstheme="minorHAnsi"/>
          <w:sz w:val="24"/>
          <w:szCs w:val="24"/>
        </w:rPr>
        <w:t>Olanda</w:t>
      </w:r>
      <w:proofErr w:type="spellEnd"/>
      <w:r w:rsidR="00F0438C" w:rsidRPr="00F0438C">
        <w:rPr>
          <w:rFonts w:cstheme="minorHAnsi"/>
          <w:sz w:val="24"/>
          <w:szCs w:val="24"/>
        </w:rPr>
        <w:t xml:space="preserve"> Foundation in the Netherlands. </w:t>
      </w:r>
    </w:p>
    <w:p w14:paraId="300C98B3" w14:textId="77777777" w:rsidR="00F0438C" w:rsidRPr="00F0438C" w:rsidRDefault="00CA7DE2" w:rsidP="00F0438C">
      <w:pPr>
        <w:spacing w:before="240"/>
        <w:jc w:val="both"/>
        <w:rPr>
          <w:rFonts w:cstheme="minorHAnsi"/>
          <w:sz w:val="24"/>
          <w:szCs w:val="24"/>
        </w:rPr>
      </w:pPr>
      <w:hyperlink r:id="rId17" w:history="1">
        <w:r w:rsidR="00F0438C" w:rsidRPr="00F0438C">
          <w:rPr>
            <w:rStyle w:val="Hyperlink"/>
            <w:rFonts w:cstheme="minorHAnsi"/>
            <w:i/>
            <w:iCs/>
            <w:sz w:val="24"/>
            <w:szCs w:val="24"/>
          </w:rPr>
          <w:t>Mariana Plamadeala</w:t>
        </w:r>
      </w:hyperlink>
      <w:r w:rsidR="00F0438C" w:rsidRPr="00F0438C">
        <w:rPr>
          <w:rFonts w:cstheme="minorHAnsi"/>
          <w:sz w:val="24"/>
          <w:szCs w:val="24"/>
        </w:rPr>
        <w:t xml:space="preserve"> holds an MSc in Quality Management Systems in France and has over 7 years of professional experience gained in France and the United Kingdom. Besides her activity as Quality Systems Engineer, Mariana has over 6 years in auditing processes in automotive field at European and global level. Her areas of </w:t>
      </w:r>
      <w:proofErr w:type="spellStart"/>
      <w:r w:rsidR="00F0438C" w:rsidRPr="00F0438C">
        <w:rPr>
          <w:rFonts w:cstheme="minorHAnsi"/>
          <w:sz w:val="24"/>
          <w:szCs w:val="24"/>
        </w:rPr>
        <w:t>specialisation</w:t>
      </w:r>
      <w:proofErr w:type="spellEnd"/>
      <w:r w:rsidR="00F0438C" w:rsidRPr="00F0438C">
        <w:rPr>
          <w:rFonts w:cstheme="minorHAnsi"/>
          <w:sz w:val="24"/>
          <w:szCs w:val="24"/>
        </w:rPr>
        <w:t xml:space="preserve"> are process mapping, continuous improvement, product and process ideation and implementation, customer and supplier management. From </w:t>
      </w:r>
      <w:proofErr w:type="gramStart"/>
      <w:r w:rsidR="00F0438C" w:rsidRPr="00F0438C">
        <w:rPr>
          <w:rFonts w:cstheme="minorHAnsi"/>
          <w:sz w:val="24"/>
          <w:szCs w:val="24"/>
        </w:rPr>
        <w:t>2012</w:t>
      </w:r>
      <w:proofErr w:type="gramEnd"/>
      <w:r w:rsidR="00F0438C" w:rsidRPr="00F0438C">
        <w:rPr>
          <w:rFonts w:cstheme="minorHAnsi"/>
          <w:sz w:val="24"/>
          <w:szCs w:val="24"/>
        </w:rPr>
        <w:t xml:space="preserve"> she initiated cultural diaspora activities in Strasbourg, France dedicated to the integration of Romanian speaking migrants. Since 2019, she founded the R.U.D.A NGO in the UK with the aim of reducing the stereotypes about the Romanian speaking community through social injustice issues, and cultural and networking activities as well as community-driven development. </w:t>
      </w:r>
    </w:p>
    <w:p w14:paraId="4BB5CB37" w14:textId="77777777" w:rsidR="005842A7" w:rsidRPr="00B31615" w:rsidRDefault="005842A7" w:rsidP="00E66909">
      <w:pPr>
        <w:jc w:val="both"/>
        <w:rPr>
          <w:rFonts w:eastAsia="Calibri"/>
          <w:lang w:val="en-GB" w:eastAsia="pl-PL"/>
        </w:rPr>
      </w:pPr>
      <w:r w:rsidRPr="00B31615">
        <w:rPr>
          <w:rFonts w:eastAsia="Calibri"/>
          <w:lang w:val="en-GB" w:eastAsia="pl-PL"/>
        </w:rPr>
        <w:br w:type="page"/>
      </w:r>
    </w:p>
    <w:p w14:paraId="1841DCBE" w14:textId="77777777" w:rsidR="005842A7" w:rsidRPr="00653277" w:rsidRDefault="005842A7" w:rsidP="00E66909">
      <w:pPr>
        <w:pStyle w:val="Heading2"/>
        <w:jc w:val="both"/>
        <w:rPr>
          <w:rFonts w:asciiTheme="majorHAnsi" w:eastAsiaTheme="majorEastAsia" w:hAnsiTheme="majorHAnsi" w:cstheme="majorBidi"/>
          <w:bCs w:val="0"/>
          <w:i w:val="0"/>
          <w:iCs w:val="0"/>
          <w:color w:val="009C76"/>
          <w:sz w:val="26"/>
          <w:szCs w:val="26"/>
        </w:rPr>
      </w:pPr>
      <w:bookmarkStart w:id="9" w:name="_Toc142326587"/>
      <w:r w:rsidRPr="00653277">
        <w:rPr>
          <w:rFonts w:asciiTheme="majorHAnsi" w:eastAsiaTheme="majorEastAsia" w:hAnsiTheme="majorHAnsi" w:cstheme="majorBidi"/>
          <w:bCs w:val="0"/>
          <w:i w:val="0"/>
          <w:iCs w:val="0"/>
          <w:color w:val="009C76"/>
          <w:sz w:val="26"/>
          <w:szCs w:val="26"/>
        </w:rPr>
        <w:lastRenderedPageBreak/>
        <w:t>List of Tables, Figures and Boxes</w:t>
      </w:r>
      <w:bookmarkEnd w:id="9"/>
    </w:p>
    <w:p w14:paraId="31BE34C0" w14:textId="77777777" w:rsidR="005842A7" w:rsidRPr="00B31615" w:rsidRDefault="005842A7" w:rsidP="00E66909">
      <w:pPr>
        <w:jc w:val="both"/>
        <w:rPr>
          <w:lang w:val="en-GB"/>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4"/>
        <w:gridCol w:w="836"/>
      </w:tblGrid>
      <w:tr w:rsidR="005842A7" w:rsidRPr="00B31615" w14:paraId="695E3A27" w14:textId="77777777" w:rsidTr="00111E58">
        <w:trPr>
          <w:trHeight w:val="260"/>
        </w:trPr>
        <w:tc>
          <w:tcPr>
            <w:tcW w:w="9270" w:type="dxa"/>
            <w:gridSpan w:val="2"/>
            <w:shd w:val="clear" w:color="auto" w:fill="2E74B5" w:themeFill="accent5" w:themeFillShade="BF"/>
          </w:tcPr>
          <w:p w14:paraId="68FA676A" w14:textId="77777777" w:rsidR="005842A7" w:rsidRPr="00B31615" w:rsidRDefault="005842A7" w:rsidP="00E66909">
            <w:pPr>
              <w:spacing w:after="0"/>
              <w:jc w:val="both"/>
              <w:rPr>
                <w:b/>
                <w:bCs/>
                <w:color w:val="FFFFFF" w:themeColor="background1"/>
                <w:sz w:val="24"/>
                <w:szCs w:val="24"/>
                <w:lang w:val="en-GB"/>
              </w:rPr>
            </w:pPr>
            <w:r w:rsidRPr="00B31615">
              <w:rPr>
                <w:b/>
                <w:bCs/>
                <w:color w:val="FFFFFF" w:themeColor="background1"/>
                <w:sz w:val="24"/>
                <w:szCs w:val="24"/>
                <w:lang w:val="en-GB"/>
              </w:rPr>
              <w:t>List of Tables</w:t>
            </w:r>
          </w:p>
        </w:tc>
      </w:tr>
      <w:tr w:rsidR="005842A7" w:rsidRPr="00B31615" w14:paraId="49EF2B3C" w14:textId="77777777" w:rsidTr="002B3B53">
        <w:trPr>
          <w:trHeight w:val="260"/>
        </w:trPr>
        <w:tc>
          <w:tcPr>
            <w:tcW w:w="8434" w:type="dxa"/>
          </w:tcPr>
          <w:p w14:paraId="5EE9D28B" w14:textId="06D67D92" w:rsidR="005842A7" w:rsidRPr="00B31615" w:rsidRDefault="005842A7" w:rsidP="00E66909">
            <w:pPr>
              <w:spacing w:after="0"/>
              <w:jc w:val="both"/>
              <w:rPr>
                <w:sz w:val="24"/>
                <w:szCs w:val="24"/>
                <w:lang w:val="en-GB"/>
              </w:rPr>
            </w:pPr>
            <w:r w:rsidRPr="00B31615">
              <w:rPr>
                <w:sz w:val="24"/>
                <w:szCs w:val="24"/>
                <w:lang w:val="en-GB"/>
              </w:rPr>
              <w:t xml:space="preserve">Table 1: </w:t>
            </w:r>
            <w:r w:rsidR="002B3B53" w:rsidRPr="00B31615">
              <w:rPr>
                <w:sz w:val="24"/>
                <w:szCs w:val="24"/>
                <w:lang w:val="en-GB"/>
              </w:rPr>
              <w:t>Selection criteria for DCH candidates (in relation to existing needs in HE)</w:t>
            </w:r>
          </w:p>
        </w:tc>
        <w:tc>
          <w:tcPr>
            <w:tcW w:w="836" w:type="dxa"/>
          </w:tcPr>
          <w:p w14:paraId="4B3EF94F" w14:textId="4CDA509A" w:rsidR="005842A7" w:rsidRPr="00B31615" w:rsidRDefault="00BC26A9" w:rsidP="00E66909">
            <w:pPr>
              <w:spacing w:after="0"/>
              <w:jc w:val="both"/>
              <w:rPr>
                <w:sz w:val="24"/>
                <w:szCs w:val="24"/>
                <w:lang w:val="en-GB"/>
              </w:rPr>
            </w:pPr>
            <w:r w:rsidRPr="00B31615">
              <w:rPr>
                <w:sz w:val="24"/>
                <w:szCs w:val="24"/>
                <w:lang w:val="en-GB"/>
              </w:rPr>
              <w:t>9</w:t>
            </w:r>
          </w:p>
        </w:tc>
      </w:tr>
      <w:tr w:rsidR="005842A7" w:rsidRPr="00B31615" w14:paraId="38D53A2A" w14:textId="77777777" w:rsidTr="002B3B53">
        <w:trPr>
          <w:trHeight w:val="250"/>
        </w:trPr>
        <w:tc>
          <w:tcPr>
            <w:tcW w:w="8434" w:type="dxa"/>
          </w:tcPr>
          <w:p w14:paraId="12AF4A48" w14:textId="50B11D03" w:rsidR="005842A7" w:rsidRPr="00B31615" w:rsidRDefault="005E424B" w:rsidP="00E66909">
            <w:pPr>
              <w:spacing w:after="0"/>
              <w:jc w:val="both"/>
              <w:rPr>
                <w:sz w:val="24"/>
                <w:szCs w:val="24"/>
                <w:lang w:val="en-GB"/>
              </w:rPr>
            </w:pPr>
            <w:r w:rsidRPr="00B31615">
              <w:rPr>
                <w:sz w:val="24"/>
                <w:szCs w:val="24"/>
                <w:lang w:val="en-GB"/>
              </w:rPr>
              <w:t xml:space="preserve">Table 2: </w:t>
            </w:r>
            <w:r w:rsidR="00EB7F10" w:rsidRPr="00B31615">
              <w:rPr>
                <w:sz w:val="24"/>
                <w:szCs w:val="24"/>
                <w:lang w:val="en-GB"/>
              </w:rPr>
              <w:t>Recruitment</w:t>
            </w:r>
            <w:r w:rsidRPr="00B31615">
              <w:rPr>
                <w:sz w:val="24"/>
                <w:szCs w:val="24"/>
                <w:lang w:val="en-GB"/>
              </w:rPr>
              <w:t xml:space="preserve"> styles</w:t>
            </w:r>
          </w:p>
        </w:tc>
        <w:tc>
          <w:tcPr>
            <w:tcW w:w="836" w:type="dxa"/>
          </w:tcPr>
          <w:p w14:paraId="69C1548B" w14:textId="27618650" w:rsidR="005842A7" w:rsidRPr="00B31615" w:rsidRDefault="005842A7" w:rsidP="00E66909">
            <w:pPr>
              <w:spacing w:after="0"/>
              <w:jc w:val="both"/>
              <w:rPr>
                <w:sz w:val="24"/>
                <w:szCs w:val="24"/>
                <w:lang w:val="en-GB"/>
              </w:rPr>
            </w:pPr>
            <w:r w:rsidRPr="00B31615">
              <w:rPr>
                <w:sz w:val="24"/>
                <w:szCs w:val="24"/>
                <w:lang w:val="en-GB"/>
              </w:rPr>
              <w:t>1</w:t>
            </w:r>
            <w:r w:rsidR="002B3B53" w:rsidRPr="00B31615">
              <w:rPr>
                <w:sz w:val="24"/>
                <w:szCs w:val="24"/>
                <w:lang w:val="en-GB"/>
              </w:rPr>
              <w:t>1</w:t>
            </w:r>
          </w:p>
        </w:tc>
      </w:tr>
      <w:tr w:rsidR="005842A7" w:rsidRPr="00B31615" w14:paraId="680FEF85" w14:textId="77777777" w:rsidTr="002B3B53">
        <w:trPr>
          <w:trHeight w:val="246"/>
        </w:trPr>
        <w:tc>
          <w:tcPr>
            <w:tcW w:w="8434" w:type="dxa"/>
          </w:tcPr>
          <w:p w14:paraId="6725415C" w14:textId="33788202" w:rsidR="005842A7" w:rsidRPr="00B31615" w:rsidRDefault="002B3B53" w:rsidP="00E66909">
            <w:pPr>
              <w:spacing w:after="0"/>
              <w:jc w:val="both"/>
              <w:rPr>
                <w:sz w:val="24"/>
                <w:szCs w:val="24"/>
                <w:lang w:val="en-GB"/>
              </w:rPr>
            </w:pPr>
            <w:r w:rsidRPr="00B31615">
              <w:rPr>
                <w:sz w:val="24"/>
                <w:szCs w:val="24"/>
                <w:lang w:val="en-GB"/>
              </w:rPr>
              <w:t>Table 3: Duration of diaspora deployment</w:t>
            </w:r>
          </w:p>
        </w:tc>
        <w:tc>
          <w:tcPr>
            <w:tcW w:w="836" w:type="dxa"/>
          </w:tcPr>
          <w:p w14:paraId="1B495A0A" w14:textId="53EBF1BE" w:rsidR="005842A7" w:rsidRPr="00B31615" w:rsidRDefault="005842A7" w:rsidP="00E66909">
            <w:pPr>
              <w:spacing w:after="0"/>
              <w:jc w:val="both"/>
              <w:rPr>
                <w:sz w:val="24"/>
                <w:szCs w:val="24"/>
                <w:lang w:val="en-GB"/>
              </w:rPr>
            </w:pPr>
            <w:r w:rsidRPr="00B31615">
              <w:rPr>
                <w:sz w:val="24"/>
                <w:szCs w:val="24"/>
                <w:lang w:val="en-GB"/>
              </w:rPr>
              <w:t>1</w:t>
            </w:r>
            <w:r w:rsidR="00527D9A" w:rsidRPr="00B31615">
              <w:rPr>
                <w:sz w:val="24"/>
                <w:szCs w:val="24"/>
                <w:lang w:val="en-GB"/>
              </w:rPr>
              <w:t>1</w:t>
            </w:r>
          </w:p>
        </w:tc>
      </w:tr>
      <w:tr w:rsidR="005842A7" w:rsidRPr="00B31615" w14:paraId="6B577D72" w14:textId="77777777" w:rsidTr="002B3B53">
        <w:trPr>
          <w:trHeight w:val="330"/>
        </w:trPr>
        <w:tc>
          <w:tcPr>
            <w:tcW w:w="8434" w:type="dxa"/>
          </w:tcPr>
          <w:p w14:paraId="65518ED8" w14:textId="3E0F1B6C" w:rsidR="005842A7" w:rsidRPr="00B31615" w:rsidRDefault="005842A7" w:rsidP="00E66909">
            <w:pPr>
              <w:spacing w:after="0"/>
              <w:jc w:val="both"/>
              <w:rPr>
                <w:sz w:val="24"/>
                <w:szCs w:val="24"/>
                <w:lang w:val="en-GB"/>
              </w:rPr>
            </w:pPr>
            <w:r w:rsidRPr="00B31615">
              <w:rPr>
                <w:sz w:val="24"/>
                <w:szCs w:val="24"/>
                <w:lang w:val="en-GB"/>
              </w:rPr>
              <w:t xml:space="preserve">Table </w:t>
            </w:r>
            <w:r w:rsidR="002B3B53" w:rsidRPr="00B31615">
              <w:rPr>
                <w:sz w:val="24"/>
                <w:szCs w:val="24"/>
                <w:lang w:val="en-GB"/>
              </w:rPr>
              <w:t>4</w:t>
            </w:r>
            <w:r w:rsidRPr="00B31615">
              <w:rPr>
                <w:sz w:val="24"/>
                <w:szCs w:val="24"/>
                <w:lang w:val="en-GB"/>
              </w:rPr>
              <w:t xml:space="preserve">: </w:t>
            </w:r>
            <w:r w:rsidR="005E424B" w:rsidRPr="00B31615">
              <w:rPr>
                <w:sz w:val="24"/>
                <w:szCs w:val="24"/>
                <w:lang w:val="en-GB"/>
              </w:rPr>
              <w:t>Stakeholder identification tool</w:t>
            </w:r>
          </w:p>
        </w:tc>
        <w:tc>
          <w:tcPr>
            <w:tcW w:w="836" w:type="dxa"/>
          </w:tcPr>
          <w:p w14:paraId="04E1F3ED" w14:textId="281030D0" w:rsidR="005842A7" w:rsidRPr="00B31615" w:rsidRDefault="00BC26A9" w:rsidP="00E66909">
            <w:pPr>
              <w:spacing w:after="0"/>
              <w:jc w:val="both"/>
              <w:rPr>
                <w:sz w:val="24"/>
                <w:szCs w:val="24"/>
                <w:lang w:val="en-GB"/>
              </w:rPr>
            </w:pPr>
            <w:r w:rsidRPr="00B31615">
              <w:rPr>
                <w:sz w:val="24"/>
                <w:szCs w:val="24"/>
                <w:lang w:val="en-GB"/>
              </w:rPr>
              <w:t>2</w:t>
            </w:r>
            <w:r w:rsidR="00E67B5C">
              <w:rPr>
                <w:sz w:val="24"/>
                <w:szCs w:val="24"/>
                <w:lang w:val="en-GB"/>
              </w:rPr>
              <w:t>2</w:t>
            </w:r>
          </w:p>
        </w:tc>
      </w:tr>
      <w:tr w:rsidR="005842A7" w:rsidRPr="00B31615" w14:paraId="74FE69A6" w14:textId="77777777" w:rsidTr="002B3B53">
        <w:trPr>
          <w:trHeight w:val="250"/>
        </w:trPr>
        <w:tc>
          <w:tcPr>
            <w:tcW w:w="8434" w:type="dxa"/>
          </w:tcPr>
          <w:p w14:paraId="65699510" w14:textId="3EAA8BD7" w:rsidR="005842A7" w:rsidRPr="00B31615" w:rsidRDefault="005842A7" w:rsidP="00E66909">
            <w:pPr>
              <w:spacing w:after="0"/>
              <w:jc w:val="both"/>
              <w:rPr>
                <w:sz w:val="24"/>
                <w:szCs w:val="24"/>
                <w:lang w:val="en-GB"/>
              </w:rPr>
            </w:pPr>
            <w:r w:rsidRPr="00B31615">
              <w:rPr>
                <w:sz w:val="24"/>
                <w:szCs w:val="24"/>
                <w:lang w:val="en-GB"/>
              </w:rPr>
              <w:t xml:space="preserve">Table </w:t>
            </w:r>
            <w:r w:rsidR="002B3B53" w:rsidRPr="00B31615">
              <w:rPr>
                <w:sz w:val="24"/>
                <w:szCs w:val="24"/>
                <w:lang w:val="en-GB"/>
              </w:rPr>
              <w:t>5</w:t>
            </w:r>
            <w:r w:rsidRPr="00B31615">
              <w:rPr>
                <w:sz w:val="24"/>
                <w:szCs w:val="24"/>
                <w:lang w:val="en-GB"/>
              </w:rPr>
              <w:t xml:space="preserve">: </w:t>
            </w:r>
            <w:r w:rsidR="00A37DD9" w:rsidRPr="00A37DD9">
              <w:rPr>
                <w:rFonts w:cstheme="minorHAnsi"/>
                <w:sz w:val="24"/>
                <w:szCs w:val="24"/>
                <w:lang w:val="en-GB"/>
              </w:rPr>
              <w:t>S</w:t>
            </w:r>
            <w:r w:rsidR="00A37DD9" w:rsidRPr="00A37DD9">
              <w:rPr>
                <w:sz w:val="24"/>
                <w:szCs w:val="24"/>
                <w:lang w:val="en-GB"/>
              </w:rPr>
              <w:t>takeholders’ needs mapping guide</w:t>
            </w:r>
          </w:p>
        </w:tc>
        <w:tc>
          <w:tcPr>
            <w:tcW w:w="836" w:type="dxa"/>
          </w:tcPr>
          <w:p w14:paraId="1E887BB4" w14:textId="365A9781" w:rsidR="005842A7" w:rsidRPr="00B31615" w:rsidRDefault="00BC26A9" w:rsidP="00E66909">
            <w:pPr>
              <w:spacing w:after="0"/>
              <w:jc w:val="both"/>
              <w:rPr>
                <w:sz w:val="24"/>
                <w:szCs w:val="24"/>
                <w:lang w:val="en-GB"/>
              </w:rPr>
            </w:pPr>
            <w:r w:rsidRPr="00B31615">
              <w:rPr>
                <w:sz w:val="24"/>
                <w:szCs w:val="24"/>
                <w:lang w:val="en-GB"/>
              </w:rPr>
              <w:t>2</w:t>
            </w:r>
            <w:r w:rsidR="00E67B5C">
              <w:rPr>
                <w:sz w:val="24"/>
                <w:szCs w:val="24"/>
                <w:lang w:val="en-GB"/>
              </w:rPr>
              <w:t>3</w:t>
            </w:r>
          </w:p>
        </w:tc>
      </w:tr>
      <w:tr w:rsidR="005842A7" w:rsidRPr="00B31615" w14:paraId="354A4A59" w14:textId="77777777" w:rsidTr="002B3B53">
        <w:trPr>
          <w:trHeight w:val="310"/>
        </w:trPr>
        <w:tc>
          <w:tcPr>
            <w:tcW w:w="8434" w:type="dxa"/>
            <w:tcBorders>
              <w:left w:val="nil"/>
              <w:right w:val="nil"/>
            </w:tcBorders>
          </w:tcPr>
          <w:p w14:paraId="527148BF" w14:textId="77777777" w:rsidR="005842A7" w:rsidRPr="00B31615" w:rsidRDefault="005842A7" w:rsidP="00E66909">
            <w:pPr>
              <w:spacing w:after="0"/>
              <w:jc w:val="both"/>
              <w:rPr>
                <w:sz w:val="24"/>
                <w:szCs w:val="24"/>
                <w:lang w:val="en-GB"/>
              </w:rPr>
            </w:pPr>
          </w:p>
        </w:tc>
        <w:tc>
          <w:tcPr>
            <w:tcW w:w="836" w:type="dxa"/>
            <w:tcBorders>
              <w:left w:val="nil"/>
              <w:right w:val="nil"/>
            </w:tcBorders>
          </w:tcPr>
          <w:p w14:paraId="5F009B14" w14:textId="77777777" w:rsidR="005842A7" w:rsidRPr="00B31615" w:rsidRDefault="005842A7" w:rsidP="00E66909">
            <w:pPr>
              <w:spacing w:after="0"/>
              <w:jc w:val="both"/>
              <w:rPr>
                <w:sz w:val="24"/>
                <w:szCs w:val="24"/>
                <w:lang w:val="en-GB"/>
              </w:rPr>
            </w:pPr>
          </w:p>
        </w:tc>
      </w:tr>
      <w:tr w:rsidR="005842A7" w:rsidRPr="00B31615" w14:paraId="3B82011B" w14:textId="77777777" w:rsidTr="00111E58">
        <w:trPr>
          <w:trHeight w:val="310"/>
        </w:trPr>
        <w:tc>
          <w:tcPr>
            <w:tcW w:w="9270" w:type="dxa"/>
            <w:gridSpan w:val="2"/>
            <w:shd w:val="clear" w:color="auto" w:fill="2E74B5" w:themeFill="accent5" w:themeFillShade="BF"/>
          </w:tcPr>
          <w:p w14:paraId="7E130A60" w14:textId="77777777" w:rsidR="005842A7" w:rsidRPr="00B31615" w:rsidRDefault="005842A7" w:rsidP="00E66909">
            <w:pPr>
              <w:spacing w:after="0"/>
              <w:jc w:val="both"/>
              <w:rPr>
                <w:b/>
                <w:bCs/>
                <w:color w:val="FFFFFF" w:themeColor="background1"/>
                <w:sz w:val="24"/>
                <w:szCs w:val="24"/>
                <w:lang w:val="en-GB"/>
              </w:rPr>
            </w:pPr>
            <w:r w:rsidRPr="00B31615">
              <w:rPr>
                <w:b/>
                <w:bCs/>
                <w:color w:val="FFFFFF" w:themeColor="background1"/>
                <w:sz w:val="24"/>
                <w:szCs w:val="24"/>
                <w:lang w:val="en-GB"/>
              </w:rPr>
              <w:t>List of Figures</w:t>
            </w:r>
          </w:p>
        </w:tc>
      </w:tr>
      <w:tr w:rsidR="005842A7" w:rsidRPr="00B31615" w14:paraId="60EB2E06" w14:textId="77777777" w:rsidTr="002B3B53">
        <w:trPr>
          <w:trHeight w:val="341"/>
        </w:trPr>
        <w:tc>
          <w:tcPr>
            <w:tcW w:w="8434" w:type="dxa"/>
          </w:tcPr>
          <w:p w14:paraId="057148F2" w14:textId="544227DB" w:rsidR="005842A7" w:rsidRPr="00B31615" w:rsidRDefault="005842A7" w:rsidP="00E66909">
            <w:pPr>
              <w:spacing w:after="0"/>
              <w:jc w:val="both"/>
              <w:rPr>
                <w:sz w:val="24"/>
                <w:szCs w:val="24"/>
                <w:lang w:val="en-GB"/>
              </w:rPr>
            </w:pPr>
            <w:r w:rsidRPr="00B31615">
              <w:rPr>
                <w:sz w:val="24"/>
                <w:szCs w:val="24"/>
                <w:lang w:val="en-GB"/>
              </w:rPr>
              <w:t xml:space="preserve">Figure 1: </w:t>
            </w:r>
            <w:r w:rsidR="00527D9A" w:rsidRPr="00B31615">
              <w:rPr>
                <w:sz w:val="24"/>
                <w:szCs w:val="24"/>
                <w:lang w:val="en-GB"/>
              </w:rPr>
              <w:t>SWOT analysis</w:t>
            </w:r>
          </w:p>
        </w:tc>
        <w:tc>
          <w:tcPr>
            <w:tcW w:w="836" w:type="dxa"/>
          </w:tcPr>
          <w:p w14:paraId="6608211C" w14:textId="70909ADE" w:rsidR="005842A7" w:rsidRPr="00B31615" w:rsidRDefault="005842A7" w:rsidP="00E66909">
            <w:pPr>
              <w:spacing w:after="0"/>
              <w:jc w:val="both"/>
              <w:rPr>
                <w:sz w:val="24"/>
                <w:szCs w:val="24"/>
                <w:lang w:val="en-GB"/>
              </w:rPr>
            </w:pPr>
            <w:r w:rsidRPr="00B31615">
              <w:rPr>
                <w:sz w:val="24"/>
                <w:szCs w:val="24"/>
                <w:lang w:val="en-GB"/>
              </w:rPr>
              <w:t>2</w:t>
            </w:r>
            <w:r w:rsidR="00E67B5C">
              <w:rPr>
                <w:sz w:val="24"/>
                <w:szCs w:val="24"/>
                <w:lang w:val="en-GB"/>
              </w:rPr>
              <w:t>4</w:t>
            </w:r>
          </w:p>
        </w:tc>
      </w:tr>
      <w:tr w:rsidR="005842A7" w:rsidRPr="00B31615" w14:paraId="488A84D3" w14:textId="77777777" w:rsidTr="002B3B53">
        <w:trPr>
          <w:trHeight w:val="330"/>
        </w:trPr>
        <w:tc>
          <w:tcPr>
            <w:tcW w:w="8434" w:type="dxa"/>
          </w:tcPr>
          <w:p w14:paraId="395189E0" w14:textId="7689D726" w:rsidR="005842A7" w:rsidRPr="00B31615" w:rsidRDefault="005842A7" w:rsidP="00E66909">
            <w:pPr>
              <w:spacing w:after="0"/>
              <w:jc w:val="both"/>
              <w:rPr>
                <w:sz w:val="24"/>
                <w:szCs w:val="24"/>
                <w:lang w:val="en-GB"/>
              </w:rPr>
            </w:pPr>
            <w:r w:rsidRPr="00B31615">
              <w:rPr>
                <w:sz w:val="24"/>
                <w:szCs w:val="24"/>
                <w:lang w:val="en-GB"/>
              </w:rPr>
              <w:t xml:space="preserve">Figure 2: </w:t>
            </w:r>
            <w:r w:rsidR="00527D9A" w:rsidRPr="00B31615">
              <w:rPr>
                <w:sz w:val="24"/>
                <w:szCs w:val="24"/>
                <w:lang w:val="en-GB"/>
              </w:rPr>
              <w:t>Prioritisation of SWOT</w:t>
            </w:r>
          </w:p>
        </w:tc>
        <w:tc>
          <w:tcPr>
            <w:tcW w:w="836" w:type="dxa"/>
          </w:tcPr>
          <w:p w14:paraId="08232D38" w14:textId="5FB15926" w:rsidR="005842A7" w:rsidRPr="00B31615" w:rsidRDefault="005842A7" w:rsidP="00E66909">
            <w:pPr>
              <w:spacing w:after="0"/>
              <w:jc w:val="both"/>
              <w:rPr>
                <w:sz w:val="24"/>
                <w:szCs w:val="24"/>
                <w:lang w:val="en-GB"/>
              </w:rPr>
            </w:pPr>
            <w:r w:rsidRPr="00B31615">
              <w:rPr>
                <w:sz w:val="24"/>
                <w:szCs w:val="24"/>
                <w:lang w:val="en-GB"/>
              </w:rPr>
              <w:t>2</w:t>
            </w:r>
            <w:r w:rsidR="00E67B5C">
              <w:rPr>
                <w:sz w:val="24"/>
                <w:szCs w:val="24"/>
                <w:lang w:val="en-GB"/>
              </w:rPr>
              <w:t>5</w:t>
            </w:r>
          </w:p>
        </w:tc>
      </w:tr>
      <w:tr w:rsidR="005842A7" w:rsidRPr="00B31615" w14:paraId="2EB325D7" w14:textId="77777777" w:rsidTr="002B3B53">
        <w:trPr>
          <w:trHeight w:val="246"/>
        </w:trPr>
        <w:tc>
          <w:tcPr>
            <w:tcW w:w="8434" w:type="dxa"/>
          </w:tcPr>
          <w:p w14:paraId="0516776F" w14:textId="3F1B57E9" w:rsidR="005842A7" w:rsidRPr="00B31615" w:rsidRDefault="005842A7" w:rsidP="00E66909">
            <w:pPr>
              <w:spacing w:after="0"/>
              <w:jc w:val="both"/>
              <w:rPr>
                <w:sz w:val="24"/>
                <w:szCs w:val="24"/>
                <w:lang w:val="en-GB"/>
              </w:rPr>
            </w:pPr>
            <w:r w:rsidRPr="00B31615">
              <w:rPr>
                <w:sz w:val="24"/>
                <w:szCs w:val="24"/>
                <w:lang w:val="en-GB"/>
              </w:rPr>
              <w:t xml:space="preserve">Figure 3: </w:t>
            </w:r>
            <w:r w:rsidR="00AF501C" w:rsidRPr="00B31615">
              <w:rPr>
                <w:sz w:val="24"/>
                <w:szCs w:val="24"/>
                <w:lang w:val="en-GB"/>
              </w:rPr>
              <w:t>P</w:t>
            </w:r>
            <w:r w:rsidR="00527D9A" w:rsidRPr="00B31615">
              <w:rPr>
                <w:sz w:val="24"/>
                <w:szCs w:val="24"/>
                <w:lang w:val="en-GB"/>
              </w:rPr>
              <w:t>rocess map</w:t>
            </w:r>
          </w:p>
        </w:tc>
        <w:tc>
          <w:tcPr>
            <w:tcW w:w="836" w:type="dxa"/>
          </w:tcPr>
          <w:p w14:paraId="49F09C90" w14:textId="2BAB5244" w:rsidR="005842A7" w:rsidRPr="00B31615" w:rsidRDefault="00BC26A9" w:rsidP="00E66909">
            <w:pPr>
              <w:spacing w:after="0"/>
              <w:jc w:val="both"/>
              <w:rPr>
                <w:sz w:val="24"/>
                <w:szCs w:val="24"/>
                <w:lang w:val="en-GB"/>
              </w:rPr>
            </w:pPr>
            <w:r w:rsidRPr="00B31615">
              <w:rPr>
                <w:sz w:val="24"/>
                <w:szCs w:val="24"/>
                <w:lang w:val="en-GB"/>
              </w:rPr>
              <w:t>2</w:t>
            </w:r>
            <w:r w:rsidR="00E67B5C">
              <w:rPr>
                <w:sz w:val="24"/>
                <w:szCs w:val="24"/>
                <w:lang w:val="en-GB"/>
              </w:rPr>
              <w:t>6</w:t>
            </w:r>
          </w:p>
        </w:tc>
      </w:tr>
      <w:tr w:rsidR="005842A7" w:rsidRPr="00B31615" w14:paraId="10C115FF" w14:textId="77777777" w:rsidTr="002B3B53">
        <w:trPr>
          <w:trHeight w:val="246"/>
        </w:trPr>
        <w:tc>
          <w:tcPr>
            <w:tcW w:w="8434" w:type="dxa"/>
          </w:tcPr>
          <w:p w14:paraId="29BF87AB" w14:textId="2E40EC26" w:rsidR="005842A7" w:rsidRPr="00B31615" w:rsidRDefault="005842A7" w:rsidP="00E66909">
            <w:pPr>
              <w:spacing w:after="0"/>
              <w:jc w:val="both"/>
              <w:rPr>
                <w:sz w:val="24"/>
                <w:szCs w:val="24"/>
                <w:lang w:val="en-GB"/>
              </w:rPr>
            </w:pPr>
            <w:r w:rsidRPr="00B31615">
              <w:rPr>
                <w:sz w:val="24"/>
                <w:szCs w:val="24"/>
                <w:lang w:val="en-GB"/>
              </w:rPr>
              <w:t xml:space="preserve">Figure 4: </w:t>
            </w:r>
            <w:r w:rsidR="00BC26A9" w:rsidRPr="00B31615">
              <w:rPr>
                <w:sz w:val="24"/>
                <w:szCs w:val="24"/>
                <w:lang w:val="en-GB"/>
              </w:rPr>
              <w:t>PDCA tool</w:t>
            </w:r>
          </w:p>
        </w:tc>
        <w:tc>
          <w:tcPr>
            <w:tcW w:w="836" w:type="dxa"/>
          </w:tcPr>
          <w:p w14:paraId="33C46770" w14:textId="50A7EE90" w:rsidR="005842A7" w:rsidRPr="00B31615" w:rsidRDefault="00BC26A9" w:rsidP="00E66909">
            <w:pPr>
              <w:spacing w:after="0"/>
              <w:jc w:val="both"/>
              <w:rPr>
                <w:sz w:val="24"/>
                <w:szCs w:val="24"/>
                <w:lang w:val="en-GB"/>
              </w:rPr>
            </w:pPr>
            <w:r w:rsidRPr="00B31615">
              <w:rPr>
                <w:sz w:val="24"/>
                <w:szCs w:val="24"/>
                <w:lang w:val="en-GB"/>
              </w:rPr>
              <w:t>2</w:t>
            </w:r>
            <w:r w:rsidR="00E67B5C">
              <w:rPr>
                <w:sz w:val="24"/>
                <w:szCs w:val="24"/>
                <w:lang w:val="en-GB"/>
              </w:rPr>
              <w:t>7</w:t>
            </w:r>
          </w:p>
        </w:tc>
      </w:tr>
      <w:tr w:rsidR="005842A7" w:rsidRPr="00B31615" w14:paraId="6B785E26" w14:textId="77777777" w:rsidTr="002B3B53">
        <w:trPr>
          <w:trHeight w:val="246"/>
        </w:trPr>
        <w:tc>
          <w:tcPr>
            <w:tcW w:w="8434" w:type="dxa"/>
          </w:tcPr>
          <w:p w14:paraId="5A75971A" w14:textId="4D4CCD5A" w:rsidR="005842A7" w:rsidRPr="00B31615" w:rsidRDefault="005842A7" w:rsidP="00E66909">
            <w:pPr>
              <w:spacing w:after="0"/>
              <w:jc w:val="both"/>
              <w:rPr>
                <w:sz w:val="24"/>
                <w:szCs w:val="24"/>
                <w:lang w:val="en-GB"/>
              </w:rPr>
            </w:pPr>
            <w:r w:rsidRPr="00B31615">
              <w:rPr>
                <w:sz w:val="24"/>
                <w:szCs w:val="24"/>
                <w:lang w:val="en-GB"/>
              </w:rPr>
              <w:t xml:space="preserve">Figure 5: </w:t>
            </w:r>
            <w:r w:rsidR="00BC26A9" w:rsidRPr="00B31615">
              <w:rPr>
                <w:sz w:val="24"/>
                <w:szCs w:val="24"/>
                <w:lang w:val="en-GB"/>
              </w:rPr>
              <w:t>Lessons learn</w:t>
            </w:r>
            <w:r w:rsidR="007B3A70" w:rsidRPr="00B31615">
              <w:rPr>
                <w:sz w:val="24"/>
                <w:szCs w:val="24"/>
                <w:lang w:val="en-GB"/>
              </w:rPr>
              <w:t>t</w:t>
            </w:r>
            <w:r w:rsidR="00BC26A9" w:rsidRPr="00B31615">
              <w:rPr>
                <w:sz w:val="24"/>
                <w:szCs w:val="24"/>
                <w:lang w:val="en-GB"/>
              </w:rPr>
              <w:t xml:space="preserve"> repor</w:t>
            </w:r>
            <w:r w:rsidR="00EB7F10" w:rsidRPr="00B31615">
              <w:rPr>
                <w:sz w:val="24"/>
                <w:szCs w:val="24"/>
                <w:lang w:val="en-GB"/>
              </w:rPr>
              <w:t>t</w:t>
            </w:r>
          </w:p>
        </w:tc>
        <w:tc>
          <w:tcPr>
            <w:tcW w:w="836" w:type="dxa"/>
          </w:tcPr>
          <w:p w14:paraId="6C329483" w14:textId="7727536B" w:rsidR="005842A7" w:rsidRPr="00B31615" w:rsidRDefault="00527D9A" w:rsidP="00E66909">
            <w:pPr>
              <w:spacing w:after="0"/>
              <w:jc w:val="both"/>
              <w:rPr>
                <w:sz w:val="24"/>
                <w:szCs w:val="24"/>
                <w:lang w:val="en-GB"/>
              </w:rPr>
            </w:pPr>
            <w:r w:rsidRPr="00B31615">
              <w:rPr>
                <w:sz w:val="24"/>
                <w:szCs w:val="24"/>
                <w:lang w:val="en-GB"/>
              </w:rPr>
              <w:t>2</w:t>
            </w:r>
            <w:r w:rsidR="00E67B5C">
              <w:rPr>
                <w:sz w:val="24"/>
                <w:szCs w:val="24"/>
                <w:lang w:val="en-GB"/>
              </w:rPr>
              <w:t>8</w:t>
            </w:r>
          </w:p>
        </w:tc>
      </w:tr>
      <w:tr w:rsidR="005842A7" w:rsidRPr="00B31615" w14:paraId="292AAB07" w14:textId="77777777" w:rsidTr="002B3B53">
        <w:trPr>
          <w:trHeight w:val="310"/>
        </w:trPr>
        <w:tc>
          <w:tcPr>
            <w:tcW w:w="8434" w:type="dxa"/>
            <w:tcBorders>
              <w:left w:val="nil"/>
              <w:right w:val="nil"/>
            </w:tcBorders>
          </w:tcPr>
          <w:p w14:paraId="7A78FA27" w14:textId="77777777" w:rsidR="005842A7" w:rsidRPr="00B31615" w:rsidRDefault="005842A7" w:rsidP="00E66909">
            <w:pPr>
              <w:spacing w:after="0"/>
              <w:jc w:val="both"/>
              <w:rPr>
                <w:sz w:val="24"/>
                <w:szCs w:val="24"/>
                <w:lang w:val="en-GB"/>
              </w:rPr>
            </w:pPr>
          </w:p>
          <w:p w14:paraId="15F648F7" w14:textId="77777777" w:rsidR="002B3B53" w:rsidRPr="00B31615" w:rsidRDefault="002B3B53" w:rsidP="00E66909">
            <w:pPr>
              <w:spacing w:after="0"/>
              <w:jc w:val="both"/>
              <w:rPr>
                <w:sz w:val="24"/>
                <w:szCs w:val="24"/>
                <w:lang w:val="en-GB"/>
              </w:rPr>
            </w:pPr>
          </w:p>
        </w:tc>
        <w:tc>
          <w:tcPr>
            <w:tcW w:w="836" w:type="dxa"/>
            <w:tcBorders>
              <w:left w:val="nil"/>
              <w:right w:val="nil"/>
            </w:tcBorders>
          </w:tcPr>
          <w:p w14:paraId="2459EECB" w14:textId="77777777" w:rsidR="005842A7" w:rsidRPr="00B31615" w:rsidRDefault="005842A7" w:rsidP="00E66909">
            <w:pPr>
              <w:spacing w:after="0"/>
              <w:jc w:val="both"/>
              <w:rPr>
                <w:sz w:val="24"/>
                <w:szCs w:val="24"/>
                <w:lang w:val="en-GB"/>
              </w:rPr>
            </w:pPr>
          </w:p>
        </w:tc>
      </w:tr>
      <w:tr w:rsidR="005842A7" w:rsidRPr="00B31615" w14:paraId="650029CF" w14:textId="77777777" w:rsidTr="00111E58">
        <w:trPr>
          <w:trHeight w:val="310"/>
        </w:trPr>
        <w:tc>
          <w:tcPr>
            <w:tcW w:w="9270" w:type="dxa"/>
            <w:gridSpan w:val="2"/>
            <w:shd w:val="clear" w:color="auto" w:fill="2E74B5" w:themeFill="accent5" w:themeFillShade="BF"/>
          </w:tcPr>
          <w:p w14:paraId="64EFF7BE" w14:textId="539A1BED" w:rsidR="005842A7" w:rsidRPr="00B31615" w:rsidRDefault="005842A7" w:rsidP="00E66909">
            <w:pPr>
              <w:spacing w:after="0"/>
              <w:jc w:val="both"/>
              <w:rPr>
                <w:b/>
                <w:bCs/>
                <w:color w:val="FFFFFF" w:themeColor="background1"/>
                <w:sz w:val="24"/>
                <w:szCs w:val="24"/>
                <w:lang w:val="en-GB"/>
              </w:rPr>
            </w:pPr>
            <w:r w:rsidRPr="00B31615">
              <w:rPr>
                <w:b/>
                <w:bCs/>
                <w:color w:val="FFFFFF" w:themeColor="background1"/>
                <w:sz w:val="24"/>
                <w:szCs w:val="24"/>
                <w:lang w:val="en-GB"/>
              </w:rPr>
              <w:t>List of Boxes</w:t>
            </w:r>
            <w:r w:rsidR="00AF501C" w:rsidRPr="00B31615">
              <w:rPr>
                <w:b/>
                <w:bCs/>
                <w:color w:val="FFFFFF" w:themeColor="background1"/>
                <w:sz w:val="24"/>
                <w:szCs w:val="24"/>
                <w:lang w:val="en-GB"/>
              </w:rPr>
              <w:t xml:space="preserve"> (selected examples)</w:t>
            </w:r>
          </w:p>
        </w:tc>
      </w:tr>
      <w:tr w:rsidR="005842A7" w:rsidRPr="00B31615" w14:paraId="715A048C" w14:textId="77777777" w:rsidTr="00B31615">
        <w:trPr>
          <w:trHeight w:val="290"/>
        </w:trPr>
        <w:tc>
          <w:tcPr>
            <w:tcW w:w="8434" w:type="dxa"/>
          </w:tcPr>
          <w:p w14:paraId="5250D8B8" w14:textId="58B50C43"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1: </w:t>
            </w:r>
            <w:r w:rsidR="002B3B53" w:rsidRPr="00B31615">
              <w:rPr>
                <w:rFonts w:ascii="Calibri" w:hAnsi="Calibri" w:cs="Calibri"/>
                <w:color w:val="000000" w:themeColor="text1"/>
                <w:sz w:val="24"/>
                <w:szCs w:val="24"/>
                <w:shd w:val="clear" w:color="auto" w:fill="FFFFFF"/>
                <w:lang w:val="en-GB"/>
              </w:rPr>
              <w:t>Moldovan Diaspora Professional Networks in HE</w:t>
            </w:r>
          </w:p>
        </w:tc>
        <w:tc>
          <w:tcPr>
            <w:tcW w:w="836" w:type="dxa"/>
          </w:tcPr>
          <w:p w14:paraId="0296E19D" w14:textId="7C24B5F2" w:rsidR="005842A7" w:rsidRPr="00B31615" w:rsidRDefault="007B3A70" w:rsidP="00E66909">
            <w:pPr>
              <w:spacing w:after="0"/>
              <w:jc w:val="both"/>
              <w:rPr>
                <w:sz w:val="24"/>
                <w:szCs w:val="24"/>
                <w:lang w:val="en-GB"/>
              </w:rPr>
            </w:pPr>
            <w:r w:rsidRPr="00B31615">
              <w:rPr>
                <w:sz w:val="24"/>
                <w:szCs w:val="24"/>
                <w:lang w:val="en-GB"/>
              </w:rPr>
              <w:t>9</w:t>
            </w:r>
          </w:p>
        </w:tc>
      </w:tr>
      <w:tr w:rsidR="005842A7" w:rsidRPr="00B31615" w14:paraId="3C9A449C" w14:textId="77777777" w:rsidTr="002B3B53">
        <w:trPr>
          <w:trHeight w:val="330"/>
        </w:trPr>
        <w:tc>
          <w:tcPr>
            <w:tcW w:w="8434" w:type="dxa"/>
          </w:tcPr>
          <w:p w14:paraId="256D57C3" w14:textId="5070AA5A" w:rsidR="005842A7" w:rsidRPr="00B31615" w:rsidRDefault="00BC26A9" w:rsidP="00E66909">
            <w:pPr>
              <w:spacing w:after="0"/>
              <w:jc w:val="both"/>
              <w:rPr>
                <w:color w:val="000000" w:themeColor="text1"/>
                <w:sz w:val="24"/>
                <w:szCs w:val="24"/>
                <w:lang w:val="en-GB"/>
              </w:rPr>
            </w:pPr>
            <w:r w:rsidRPr="00B31615">
              <w:rPr>
                <w:color w:val="000000" w:themeColor="text1"/>
                <w:sz w:val="24"/>
                <w:szCs w:val="24"/>
                <w:lang w:val="en-GB"/>
              </w:rPr>
              <w:t xml:space="preserve">Box 2: </w:t>
            </w:r>
            <w:r w:rsidR="002B3B53" w:rsidRPr="00B31615">
              <w:rPr>
                <w:rFonts w:ascii="Calibri" w:hAnsi="Calibri" w:cs="Calibri"/>
                <w:color w:val="000000" w:themeColor="text1"/>
                <w:sz w:val="24"/>
                <w:szCs w:val="24"/>
                <w:shd w:val="clear" w:color="auto" w:fill="FFFFFF"/>
                <w:lang w:val="en-GB"/>
              </w:rPr>
              <w:t>Examples of Expert Rosters</w:t>
            </w:r>
          </w:p>
        </w:tc>
        <w:tc>
          <w:tcPr>
            <w:tcW w:w="836" w:type="dxa"/>
          </w:tcPr>
          <w:p w14:paraId="6ECCA9C8" w14:textId="672C3C8B" w:rsidR="005842A7" w:rsidRPr="00B31615" w:rsidRDefault="005842A7" w:rsidP="00E66909">
            <w:pPr>
              <w:spacing w:after="0"/>
              <w:jc w:val="both"/>
              <w:rPr>
                <w:sz w:val="24"/>
                <w:szCs w:val="24"/>
                <w:lang w:val="en-GB"/>
              </w:rPr>
            </w:pPr>
            <w:r w:rsidRPr="00B31615">
              <w:rPr>
                <w:sz w:val="24"/>
                <w:szCs w:val="24"/>
                <w:lang w:val="en-GB"/>
              </w:rPr>
              <w:t>1</w:t>
            </w:r>
            <w:r w:rsidR="007B3A70" w:rsidRPr="00B31615">
              <w:rPr>
                <w:sz w:val="24"/>
                <w:szCs w:val="24"/>
                <w:lang w:val="en-GB"/>
              </w:rPr>
              <w:t>4</w:t>
            </w:r>
          </w:p>
        </w:tc>
      </w:tr>
      <w:tr w:rsidR="005842A7" w:rsidRPr="00B31615" w14:paraId="4FF03058" w14:textId="77777777" w:rsidTr="002B3B53">
        <w:trPr>
          <w:trHeight w:val="246"/>
        </w:trPr>
        <w:tc>
          <w:tcPr>
            <w:tcW w:w="8434" w:type="dxa"/>
          </w:tcPr>
          <w:p w14:paraId="0546DE55" w14:textId="633DD2E8"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3: </w:t>
            </w:r>
            <w:r w:rsidR="002B3B53" w:rsidRPr="00B31615">
              <w:rPr>
                <w:rFonts w:ascii="Calibri" w:hAnsi="Calibri" w:cs="Calibri"/>
                <w:color w:val="000000" w:themeColor="text1"/>
                <w:sz w:val="24"/>
                <w:szCs w:val="24"/>
                <w:shd w:val="clear" w:color="auto" w:fill="FFFFFF"/>
                <w:lang w:val="en-GB"/>
              </w:rPr>
              <w:t>Short term Diaspora engagement programmes</w:t>
            </w:r>
          </w:p>
        </w:tc>
        <w:tc>
          <w:tcPr>
            <w:tcW w:w="836" w:type="dxa"/>
          </w:tcPr>
          <w:p w14:paraId="0ACC0533" w14:textId="45AEEAF2" w:rsidR="005842A7" w:rsidRPr="00B31615" w:rsidRDefault="005842A7" w:rsidP="00E66909">
            <w:pPr>
              <w:spacing w:after="0"/>
              <w:jc w:val="both"/>
              <w:rPr>
                <w:sz w:val="24"/>
                <w:szCs w:val="24"/>
                <w:lang w:val="en-GB"/>
              </w:rPr>
            </w:pPr>
            <w:r w:rsidRPr="00B31615">
              <w:rPr>
                <w:sz w:val="24"/>
                <w:szCs w:val="24"/>
                <w:lang w:val="en-GB"/>
              </w:rPr>
              <w:t>1</w:t>
            </w:r>
            <w:r w:rsidR="00E67B5C">
              <w:rPr>
                <w:sz w:val="24"/>
                <w:szCs w:val="24"/>
                <w:lang w:val="en-GB"/>
              </w:rPr>
              <w:t>6</w:t>
            </w:r>
          </w:p>
        </w:tc>
      </w:tr>
      <w:tr w:rsidR="005842A7" w:rsidRPr="00B31615" w14:paraId="20F0847E" w14:textId="77777777" w:rsidTr="002B3B53">
        <w:trPr>
          <w:trHeight w:val="246"/>
        </w:trPr>
        <w:tc>
          <w:tcPr>
            <w:tcW w:w="8434" w:type="dxa"/>
          </w:tcPr>
          <w:p w14:paraId="4C7B905C" w14:textId="51404C5C"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4: </w:t>
            </w:r>
            <w:r w:rsidR="002B3B53" w:rsidRPr="00B31615">
              <w:rPr>
                <w:rFonts w:ascii="Calibri" w:hAnsi="Calibri" w:cs="Calibri"/>
                <w:color w:val="000000" w:themeColor="text1"/>
                <w:sz w:val="24"/>
                <w:szCs w:val="24"/>
                <w:shd w:val="clear" w:color="auto" w:fill="FFFFFF"/>
                <w:lang w:val="en-GB"/>
              </w:rPr>
              <w:t>Thematic events dedicated to research and development</w:t>
            </w:r>
          </w:p>
        </w:tc>
        <w:tc>
          <w:tcPr>
            <w:tcW w:w="836" w:type="dxa"/>
          </w:tcPr>
          <w:p w14:paraId="3B5E04F2" w14:textId="5192349B" w:rsidR="005842A7" w:rsidRPr="00B31615" w:rsidRDefault="005842A7" w:rsidP="00E66909">
            <w:pPr>
              <w:spacing w:after="0"/>
              <w:jc w:val="both"/>
              <w:rPr>
                <w:sz w:val="24"/>
                <w:szCs w:val="24"/>
                <w:lang w:val="en-GB"/>
              </w:rPr>
            </w:pPr>
            <w:r w:rsidRPr="00B31615">
              <w:rPr>
                <w:sz w:val="24"/>
                <w:szCs w:val="24"/>
                <w:lang w:val="en-GB"/>
              </w:rPr>
              <w:t>1</w:t>
            </w:r>
            <w:r w:rsidR="007B3A70" w:rsidRPr="00B31615">
              <w:rPr>
                <w:sz w:val="24"/>
                <w:szCs w:val="24"/>
                <w:lang w:val="en-GB"/>
              </w:rPr>
              <w:t>7</w:t>
            </w:r>
          </w:p>
        </w:tc>
      </w:tr>
      <w:tr w:rsidR="005842A7" w:rsidRPr="00B31615" w14:paraId="530E687B" w14:textId="77777777" w:rsidTr="002B3B53">
        <w:trPr>
          <w:trHeight w:val="330"/>
        </w:trPr>
        <w:tc>
          <w:tcPr>
            <w:tcW w:w="8434" w:type="dxa"/>
          </w:tcPr>
          <w:p w14:paraId="4617A1AD" w14:textId="47B094BE"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5: </w:t>
            </w:r>
            <w:r w:rsidR="002B3B53" w:rsidRPr="00B31615">
              <w:rPr>
                <w:rFonts w:ascii="Calibri" w:hAnsi="Calibri" w:cs="Calibri"/>
                <w:color w:val="000000" w:themeColor="text1"/>
                <w:sz w:val="24"/>
                <w:szCs w:val="24"/>
                <w:shd w:val="clear" w:color="auto" w:fill="FFFFFF"/>
                <w:lang w:val="en-GB"/>
              </w:rPr>
              <w:t>Programmes of engagement for research and development</w:t>
            </w:r>
          </w:p>
        </w:tc>
        <w:tc>
          <w:tcPr>
            <w:tcW w:w="836" w:type="dxa"/>
          </w:tcPr>
          <w:p w14:paraId="13A243C4" w14:textId="33B4F450" w:rsidR="005842A7" w:rsidRPr="00B31615" w:rsidRDefault="005842A7" w:rsidP="00E66909">
            <w:pPr>
              <w:spacing w:after="0"/>
              <w:jc w:val="both"/>
              <w:rPr>
                <w:sz w:val="24"/>
                <w:szCs w:val="24"/>
                <w:lang w:val="en-GB"/>
              </w:rPr>
            </w:pPr>
            <w:r w:rsidRPr="00B31615">
              <w:rPr>
                <w:sz w:val="24"/>
                <w:szCs w:val="24"/>
                <w:lang w:val="en-GB"/>
              </w:rPr>
              <w:t>1</w:t>
            </w:r>
            <w:r w:rsidR="00E67B5C">
              <w:rPr>
                <w:sz w:val="24"/>
                <w:szCs w:val="24"/>
                <w:lang w:val="en-GB"/>
              </w:rPr>
              <w:t>8</w:t>
            </w:r>
          </w:p>
        </w:tc>
      </w:tr>
      <w:tr w:rsidR="005842A7" w:rsidRPr="00B31615" w14:paraId="45AA38D4" w14:textId="77777777" w:rsidTr="002B3B53">
        <w:trPr>
          <w:trHeight w:val="246"/>
        </w:trPr>
        <w:tc>
          <w:tcPr>
            <w:tcW w:w="8434" w:type="dxa"/>
          </w:tcPr>
          <w:p w14:paraId="6ACB0BF3" w14:textId="1031D689"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6: </w:t>
            </w:r>
            <w:r w:rsidR="007B3A70" w:rsidRPr="00B31615">
              <w:rPr>
                <w:rFonts w:ascii="Calibri" w:hAnsi="Calibri" w:cs="Calibri"/>
                <w:color w:val="000000" w:themeColor="text1"/>
                <w:sz w:val="24"/>
                <w:szCs w:val="24"/>
                <w:shd w:val="clear" w:color="auto" w:fill="FFFFFF"/>
                <w:lang w:val="en-GB"/>
              </w:rPr>
              <w:t>Joint teaching and learning activities</w:t>
            </w:r>
          </w:p>
        </w:tc>
        <w:tc>
          <w:tcPr>
            <w:tcW w:w="836" w:type="dxa"/>
          </w:tcPr>
          <w:p w14:paraId="0A965E3E" w14:textId="180F471C" w:rsidR="005842A7" w:rsidRPr="00B31615" w:rsidRDefault="005842A7" w:rsidP="00E66909">
            <w:pPr>
              <w:spacing w:after="0"/>
              <w:jc w:val="both"/>
              <w:rPr>
                <w:sz w:val="24"/>
                <w:szCs w:val="24"/>
                <w:lang w:val="en-GB"/>
              </w:rPr>
            </w:pPr>
            <w:r w:rsidRPr="00B31615">
              <w:rPr>
                <w:sz w:val="24"/>
                <w:szCs w:val="24"/>
                <w:lang w:val="en-GB"/>
              </w:rPr>
              <w:t>1</w:t>
            </w:r>
            <w:r w:rsidR="007B3A70" w:rsidRPr="00B31615">
              <w:rPr>
                <w:sz w:val="24"/>
                <w:szCs w:val="24"/>
                <w:lang w:val="en-GB"/>
              </w:rPr>
              <w:t>8</w:t>
            </w:r>
          </w:p>
        </w:tc>
      </w:tr>
      <w:tr w:rsidR="00BC26A9" w:rsidRPr="00B31615" w14:paraId="39F7B800" w14:textId="77777777" w:rsidTr="002B3B53">
        <w:trPr>
          <w:trHeight w:val="246"/>
        </w:trPr>
        <w:tc>
          <w:tcPr>
            <w:tcW w:w="8434" w:type="dxa"/>
          </w:tcPr>
          <w:p w14:paraId="333D028B" w14:textId="258C33B8" w:rsidR="00BC26A9" w:rsidRPr="00B31615" w:rsidRDefault="00BC26A9" w:rsidP="00E66909">
            <w:pPr>
              <w:spacing w:after="0"/>
              <w:jc w:val="both"/>
              <w:rPr>
                <w:color w:val="000000" w:themeColor="text1"/>
                <w:sz w:val="24"/>
                <w:szCs w:val="24"/>
                <w:lang w:val="en-GB"/>
              </w:rPr>
            </w:pPr>
            <w:r w:rsidRPr="00B31615">
              <w:rPr>
                <w:color w:val="000000" w:themeColor="text1"/>
                <w:sz w:val="24"/>
                <w:szCs w:val="24"/>
                <w:lang w:val="en-GB"/>
              </w:rPr>
              <w:t>Box 7</w:t>
            </w:r>
            <w:r w:rsidR="007B3A70" w:rsidRPr="00B31615">
              <w:rPr>
                <w:color w:val="000000" w:themeColor="text1"/>
                <w:sz w:val="24"/>
                <w:szCs w:val="24"/>
                <w:lang w:val="en-GB"/>
              </w:rPr>
              <w:t xml:space="preserve">: </w:t>
            </w:r>
            <w:r w:rsidR="007B3A70" w:rsidRPr="00B31615">
              <w:rPr>
                <w:rFonts w:ascii="Calibri" w:hAnsi="Calibri" w:cs="Calibri"/>
                <w:color w:val="000000" w:themeColor="text1"/>
                <w:sz w:val="24"/>
                <w:szCs w:val="24"/>
                <w:shd w:val="clear" w:color="auto" w:fill="FFFFFF"/>
                <w:lang w:val="en-GB"/>
              </w:rPr>
              <w:t>Academic exchange schemes</w:t>
            </w:r>
          </w:p>
        </w:tc>
        <w:tc>
          <w:tcPr>
            <w:tcW w:w="836" w:type="dxa"/>
          </w:tcPr>
          <w:p w14:paraId="46976B2F" w14:textId="616453C0" w:rsidR="00BC26A9" w:rsidRPr="00B31615" w:rsidRDefault="00BC26A9" w:rsidP="00E66909">
            <w:pPr>
              <w:spacing w:after="0"/>
              <w:jc w:val="both"/>
              <w:rPr>
                <w:sz w:val="24"/>
                <w:szCs w:val="24"/>
                <w:lang w:val="en-GB"/>
              </w:rPr>
            </w:pPr>
            <w:r w:rsidRPr="00B31615">
              <w:rPr>
                <w:sz w:val="24"/>
                <w:szCs w:val="24"/>
                <w:lang w:val="en-GB"/>
              </w:rPr>
              <w:t>1</w:t>
            </w:r>
            <w:r w:rsidR="00E67B5C">
              <w:rPr>
                <w:sz w:val="24"/>
                <w:szCs w:val="24"/>
                <w:lang w:val="en-GB"/>
              </w:rPr>
              <w:t>9</w:t>
            </w:r>
          </w:p>
        </w:tc>
      </w:tr>
      <w:tr w:rsidR="00BC26A9" w:rsidRPr="00B31615" w14:paraId="284F5D1E" w14:textId="77777777" w:rsidTr="002B3B53">
        <w:trPr>
          <w:trHeight w:val="246"/>
        </w:trPr>
        <w:tc>
          <w:tcPr>
            <w:tcW w:w="8434" w:type="dxa"/>
          </w:tcPr>
          <w:p w14:paraId="79287F5A" w14:textId="6E7BF723" w:rsidR="00BC26A9" w:rsidRPr="00B31615" w:rsidRDefault="00BC26A9" w:rsidP="00E66909">
            <w:pPr>
              <w:spacing w:after="0"/>
              <w:jc w:val="both"/>
              <w:rPr>
                <w:color w:val="000000" w:themeColor="text1"/>
                <w:sz w:val="24"/>
                <w:szCs w:val="24"/>
                <w:lang w:val="en-GB"/>
              </w:rPr>
            </w:pPr>
            <w:r w:rsidRPr="00B31615">
              <w:rPr>
                <w:color w:val="000000" w:themeColor="text1"/>
                <w:sz w:val="24"/>
                <w:szCs w:val="24"/>
                <w:lang w:val="en-GB"/>
              </w:rPr>
              <w:t xml:space="preserve">Box 8: </w:t>
            </w:r>
            <w:r w:rsidR="007B3A70" w:rsidRPr="00B31615">
              <w:rPr>
                <w:rFonts w:ascii="Calibri" w:hAnsi="Calibri" w:cs="Calibri"/>
                <w:color w:val="000000" w:themeColor="text1"/>
                <w:sz w:val="24"/>
                <w:szCs w:val="24"/>
                <w:shd w:val="clear" w:color="auto" w:fill="FFFFFF"/>
                <w:lang w:val="en-GB"/>
              </w:rPr>
              <w:t>Programmes of engagement for teaching and learning</w:t>
            </w:r>
          </w:p>
        </w:tc>
        <w:tc>
          <w:tcPr>
            <w:tcW w:w="836" w:type="dxa"/>
          </w:tcPr>
          <w:p w14:paraId="21AA9629" w14:textId="7CB51120" w:rsidR="00BC26A9" w:rsidRPr="00B31615" w:rsidRDefault="00BC26A9" w:rsidP="00E66909">
            <w:pPr>
              <w:spacing w:after="0"/>
              <w:jc w:val="both"/>
              <w:rPr>
                <w:sz w:val="24"/>
                <w:szCs w:val="24"/>
                <w:lang w:val="en-GB"/>
              </w:rPr>
            </w:pPr>
            <w:r w:rsidRPr="00B31615">
              <w:rPr>
                <w:sz w:val="24"/>
                <w:szCs w:val="24"/>
                <w:lang w:val="en-GB"/>
              </w:rPr>
              <w:t>1</w:t>
            </w:r>
            <w:r w:rsidR="007B3A70" w:rsidRPr="00B31615">
              <w:rPr>
                <w:sz w:val="24"/>
                <w:szCs w:val="24"/>
                <w:lang w:val="en-GB"/>
              </w:rPr>
              <w:t>9</w:t>
            </w:r>
          </w:p>
        </w:tc>
      </w:tr>
      <w:tr w:rsidR="005842A7" w:rsidRPr="00B31615" w14:paraId="5F7F07F8" w14:textId="77777777" w:rsidTr="002B3B53">
        <w:trPr>
          <w:trHeight w:val="246"/>
        </w:trPr>
        <w:tc>
          <w:tcPr>
            <w:tcW w:w="8434" w:type="dxa"/>
          </w:tcPr>
          <w:p w14:paraId="2E5301B8" w14:textId="58FAD8B2"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w:t>
            </w:r>
            <w:r w:rsidR="00527D9A" w:rsidRPr="00B31615">
              <w:rPr>
                <w:color w:val="000000" w:themeColor="text1"/>
                <w:sz w:val="24"/>
                <w:szCs w:val="24"/>
                <w:lang w:val="en-GB"/>
              </w:rPr>
              <w:t>9</w:t>
            </w:r>
            <w:r w:rsidRPr="00B31615">
              <w:rPr>
                <w:color w:val="000000" w:themeColor="text1"/>
                <w:sz w:val="24"/>
                <w:szCs w:val="24"/>
                <w:lang w:val="en-GB"/>
              </w:rPr>
              <w:t xml:space="preserve">: </w:t>
            </w:r>
            <w:r w:rsidR="007B3A70" w:rsidRPr="00B31615">
              <w:rPr>
                <w:rFonts w:ascii="Calibri" w:hAnsi="Calibri" w:cs="Calibri"/>
                <w:color w:val="000000" w:themeColor="text1"/>
                <w:sz w:val="24"/>
                <w:szCs w:val="24"/>
                <w:shd w:val="clear" w:color="auto" w:fill="FFFFFF"/>
                <w:lang w:val="en-GB"/>
              </w:rPr>
              <w:t xml:space="preserve">Data collection instruments on diaspora </w:t>
            </w:r>
          </w:p>
        </w:tc>
        <w:tc>
          <w:tcPr>
            <w:tcW w:w="836" w:type="dxa"/>
          </w:tcPr>
          <w:p w14:paraId="4175CE7A" w14:textId="02D857DA" w:rsidR="005842A7" w:rsidRPr="00B31615" w:rsidRDefault="00E67B5C" w:rsidP="00E66909">
            <w:pPr>
              <w:spacing w:after="0"/>
              <w:jc w:val="both"/>
              <w:rPr>
                <w:sz w:val="24"/>
                <w:szCs w:val="24"/>
                <w:lang w:val="en-GB"/>
              </w:rPr>
            </w:pPr>
            <w:r>
              <w:rPr>
                <w:sz w:val="24"/>
                <w:szCs w:val="24"/>
                <w:lang w:val="en-GB"/>
              </w:rPr>
              <w:t>20</w:t>
            </w:r>
          </w:p>
        </w:tc>
      </w:tr>
      <w:tr w:rsidR="005842A7" w:rsidRPr="00B31615" w14:paraId="13393730" w14:textId="77777777" w:rsidTr="002B3B53">
        <w:trPr>
          <w:trHeight w:val="246"/>
        </w:trPr>
        <w:tc>
          <w:tcPr>
            <w:tcW w:w="8434" w:type="dxa"/>
          </w:tcPr>
          <w:p w14:paraId="27619348" w14:textId="470A2D55" w:rsidR="005842A7" w:rsidRPr="00B31615" w:rsidRDefault="005842A7" w:rsidP="00E66909">
            <w:pPr>
              <w:spacing w:after="0"/>
              <w:jc w:val="both"/>
              <w:rPr>
                <w:color w:val="000000" w:themeColor="text1"/>
                <w:sz w:val="24"/>
                <w:szCs w:val="24"/>
                <w:lang w:val="en-GB"/>
              </w:rPr>
            </w:pPr>
            <w:r w:rsidRPr="00B31615">
              <w:rPr>
                <w:color w:val="000000" w:themeColor="text1"/>
                <w:sz w:val="24"/>
                <w:szCs w:val="24"/>
                <w:lang w:val="en-GB"/>
              </w:rPr>
              <w:t xml:space="preserve">Box </w:t>
            </w:r>
            <w:r w:rsidR="001A1FDC" w:rsidRPr="00B31615">
              <w:rPr>
                <w:color w:val="000000" w:themeColor="text1"/>
                <w:sz w:val="24"/>
                <w:szCs w:val="24"/>
                <w:lang w:val="en-GB"/>
              </w:rPr>
              <w:t>10</w:t>
            </w:r>
            <w:r w:rsidRPr="00B31615">
              <w:rPr>
                <w:color w:val="000000" w:themeColor="text1"/>
                <w:sz w:val="24"/>
                <w:szCs w:val="24"/>
                <w:lang w:val="en-GB"/>
              </w:rPr>
              <w:t xml:space="preserve">: </w:t>
            </w:r>
            <w:r w:rsidR="007B3A70" w:rsidRPr="00B31615">
              <w:rPr>
                <w:rFonts w:ascii="Calibri" w:hAnsi="Calibri" w:cs="Calibri"/>
                <w:color w:val="000000" w:themeColor="text1"/>
                <w:sz w:val="24"/>
                <w:szCs w:val="24"/>
                <w:shd w:val="clear" w:color="auto" w:fill="FFFFFF"/>
                <w:lang w:val="en-GB"/>
              </w:rPr>
              <w:t>Diaspora mentorship schemes</w:t>
            </w:r>
          </w:p>
        </w:tc>
        <w:tc>
          <w:tcPr>
            <w:tcW w:w="836" w:type="dxa"/>
          </w:tcPr>
          <w:p w14:paraId="655BF0FE" w14:textId="37E600BB" w:rsidR="005842A7" w:rsidRPr="00B31615" w:rsidRDefault="007B3A70" w:rsidP="00E66909">
            <w:pPr>
              <w:spacing w:after="0"/>
              <w:jc w:val="both"/>
              <w:rPr>
                <w:sz w:val="24"/>
                <w:szCs w:val="24"/>
                <w:lang w:val="en-GB"/>
              </w:rPr>
            </w:pPr>
            <w:r w:rsidRPr="00B31615">
              <w:rPr>
                <w:sz w:val="24"/>
                <w:szCs w:val="24"/>
                <w:lang w:val="en-GB"/>
              </w:rPr>
              <w:t>2</w:t>
            </w:r>
            <w:r w:rsidR="007952D9">
              <w:rPr>
                <w:sz w:val="24"/>
                <w:szCs w:val="24"/>
                <w:lang w:val="en-GB"/>
              </w:rPr>
              <w:t>0</w:t>
            </w:r>
          </w:p>
        </w:tc>
      </w:tr>
    </w:tbl>
    <w:p w14:paraId="1C2FBE52" w14:textId="77777777" w:rsidR="005842A7" w:rsidRPr="00B31615" w:rsidRDefault="005842A7" w:rsidP="00E66909">
      <w:pPr>
        <w:spacing w:after="0" w:line="240" w:lineRule="auto"/>
        <w:jc w:val="both"/>
        <w:rPr>
          <w:rFonts w:cstheme="minorHAnsi"/>
          <w:b/>
          <w:bCs/>
          <w:color w:val="0070C0"/>
          <w:sz w:val="24"/>
          <w:szCs w:val="24"/>
          <w:lang w:val="en-GB"/>
        </w:rPr>
      </w:pPr>
      <w:r w:rsidRPr="00B31615">
        <w:rPr>
          <w:rFonts w:cstheme="minorHAnsi"/>
          <w:i/>
          <w:iCs/>
          <w:color w:val="0070C0"/>
          <w:sz w:val="24"/>
          <w:szCs w:val="24"/>
          <w:lang w:val="en-GB"/>
        </w:rPr>
        <w:br w:type="page"/>
      </w:r>
    </w:p>
    <w:p w14:paraId="6EA50702" w14:textId="77777777" w:rsidR="005842A7" w:rsidRPr="003148DE" w:rsidRDefault="005842A7" w:rsidP="003148DE">
      <w:pPr>
        <w:pStyle w:val="Heading2"/>
        <w:jc w:val="both"/>
        <w:rPr>
          <w:rFonts w:asciiTheme="majorHAnsi" w:eastAsiaTheme="majorEastAsia" w:hAnsiTheme="majorHAnsi" w:cstheme="majorBidi"/>
          <w:bCs w:val="0"/>
          <w:i w:val="0"/>
          <w:iCs w:val="0"/>
          <w:color w:val="009C76"/>
          <w:sz w:val="26"/>
          <w:szCs w:val="26"/>
        </w:rPr>
      </w:pPr>
      <w:bookmarkStart w:id="10" w:name="_Toc142326588"/>
      <w:r w:rsidRPr="003148DE">
        <w:rPr>
          <w:rFonts w:asciiTheme="majorHAnsi" w:eastAsiaTheme="majorEastAsia" w:hAnsiTheme="majorHAnsi" w:cstheme="majorBidi"/>
          <w:bCs w:val="0"/>
          <w:i w:val="0"/>
          <w:iCs w:val="0"/>
          <w:color w:val="009C76"/>
          <w:sz w:val="26"/>
          <w:szCs w:val="26"/>
        </w:rPr>
        <w:lastRenderedPageBreak/>
        <w:t>Abbreviations</w:t>
      </w:r>
      <w:bookmarkEnd w:id="10"/>
    </w:p>
    <w:tbl>
      <w:tblPr>
        <w:tblW w:w="9527" w:type="dxa"/>
        <w:tblInd w:w="35" w:type="dxa"/>
        <w:tblLook w:val="0000" w:firstRow="0" w:lastRow="0" w:firstColumn="0" w:lastColumn="0" w:noHBand="0" w:noVBand="0"/>
      </w:tblPr>
      <w:tblGrid>
        <w:gridCol w:w="2262"/>
        <w:gridCol w:w="7265"/>
      </w:tblGrid>
      <w:tr w:rsidR="005842A7" w:rsidRPr="00B36D6E" w14:paraId="1C155EBB" w14:textId="77777777" w:rsidTr="009B637F">
        <w:trPr>
          <w:trHeight w:val="334"/>
        </w:trPr>
        <w:tc>
          <w:tcPr>
            <w:tcW w:w="2262" w:type="dxa"/>
          </w:tcPr>
          <w:p w14:paraId="6FE71610" w14:textId="171C3D42" w:rsidR="005842A7" w:rsidRPr="00CA7DE2" w:rsidRDefault="002F2DC6" w:rsidP="00E66909">
            <w:pPr>
              <w:spacing w:after="0" w:line="276" w:lineRule="auto"/>
              <w:ind w:left="-40"/>
              <w:jc w:val="both"/>
              <w:rPr>
                <w:rFonts w:cstheme="minorHAnsi"/>
                <w:lang w:val="en-GB"/>
              </w:rPr>
            </w:pPr>
            <w:r w:rsidRPr="00CA7DE2">
              <w:rPr>
                <w:rFonts w:cstheme="minorHAnsi"/>
                <w:lang w:val="en-GB"/>
              </w:rPr>
              <w:t>ADS</w:t>
            </w:r>
          </w:p>
          <w:p w14:paraId="1AB6FC5B" w14:textId="340D26A5" w:rsidR="005842A7" w:rsidRPr="00CA7DE2" w:rsidRDefault="005842A7" w:rsidP="00E66909">
            <w:pPr>
              <w:spacing w:after="0" w:line="276" w:lineRule="auto"/>
              <w:ind w:left="-40"/>
              <w:jc w:val="both"/>
              <w:rPr>
                <w:rFonts w:cstheme="minorHAnsi"/>
                <w:lang w:val="en-GB"/>
              </w:rPr>
            </w:pPr>
            <w:r w:rsidRPr="00CA7DE2">
              <w:rPr>
                <w:rFonts w:cstheme="minorHAnsi"/>
                <w:lang w:val="en-GB"/>
              </w:rPr>
              <w:t>BA</w:t>
            </w:r>
            <w:r w:rsidR="00B138BC" w:rsidRPr="00CA7DE2">
              <w:rPr>
                <w:rFonts w:cstheme="minorHAnsi"/>
                <w:lang w:val="en-GB"/>
              </w:rPr>
              <w:t>/BSc</w:t>
            </w:r>
          </w:p>
          <w:p w14:paraId="5871E77B" w14:textId="77777777" w:rsidR="005842A7" w:rsidRPr="00CA7DE2" w:rsidRDefault="005842A7" w:rsidP="00E66909">
            <w:pPr>
              <w:spacing w:after="0" w:line="276" w:lineRule="auto"/>
              <w:ind w:left="-40"/>
              <w:jc w:val="both"/>
              <w:rPr>
                <w:rFonts w:cstheme="minorHAnsi"/>
                <w:lang w:val="en-GB"/>
              </w:rPr>
            </w:pPr>
            <w:r w:rsidRPr="00CA7DE2">
              <w:rPr>
                <w:rFonts w:cstheme="minorHAnsi"/>
                <w:lang w:val="en-GB"/>
              </w:rPr>
              <w:t>BRD</w:t>
            </w:r>
          </w:p>
          <w:p w14:paraId="78FC017A" w14:textId="136DDE82" w:rsidR="00381AA6" w:rsidRPr="00CA7DE2" w:rsidRDefault="00381AA6" w:rsidP="00E66909">
            <w:pPr>
              <w:spacing w:after="0" w:line="276" w:lineRule="auto"/>
              <w:ind w:left="-40"/>
              <w:jc w:val="both"/>
              <w:rPr>
                <w:rFonts w:cstheme="minorHAnsi"/>
                <w:lang w:val="en-GB"/>
              </w:rPr>
            </w:pPr>
            <w:r w:rsidRPr="00CA7DE2">
              <w:rPr>
                <w:rFonts w:cstheme="minorHAnsi"/>
                <w:lang w:val="en-GB"/>
              </w:rPr>
              <w:t>CDL</w:t>
            </w:r>
          </w:p>
        </w:tc>
        <w:tc>
          <w:tcPr>
            <w:tcW w:w="7265" w:type="dxa"/>
          </w:tcPr>
          <w:p w14:paraId="7976E580" w14:textId="3B8AD089" w:rsidR="002F2DC6" w:rsidRPr="00CA7DE2" w:rsidRDefault="002F2DC6" w:rsidP="00E66909">
            <w:pPr>
              <w:spacing w:after="0" w:line="276" w:lineRule="auto"/>
              <w:jc w:val="both"/>
              <w:rPr>
                <w:rFonts w:cstheme="minorHAnsi"/>
                <w:lang w:val="en-GB"/>
              </w:rPr>
            </w:pPr>
            <w:r w:rsidRPr="00CA7DE2">
              <w:rPr>
                <w:rFonts w:cstheme="minorHAnsi"/>
                <w:lang w:val="en-GB"/>
              </w:rPr>
              <w:t>Armenian Diaspora Survey</w:t>
            </w:r>
          </w:p>
          <w:p w14:paraId="4B821CB4" w14:textId="3169CF6B" w:rsidR="005842A7" w:rsidRPr="00CA7DE2" w:rsidRDefault="005842A7" w:rsidP="00E66909">
            <w:pPr>
              <w:spacing w:after="0" w:line="276" w:lineRule="auto"/>
              <w:jc w:val="both"/>
              <w:rPr>
                <w:rFonts w:cstheme="minorHAnsi"/>
                <w:lang w:val="en-GB"/>
              </w:rPr>
            </w:pPr>
            <w:r w:rsidRPr="00CA7DE2">
              <w:rPr>
                <w:rFonts w:cstheme="minorHAnsi"/>
                <w:lang w:val="en-GB"/>
              </w:rPr>
              <w:t>Bachelor</w:t>
            </w:r>
            <w:r w:rsidR="00C1023E" w:rsidRPr="00CA7DE2">
              <w:rPr>
                <w:rFonts w:cstheme="minorHAnsi"/>
                <w:lang w:val="en-GB"/>
              </w:rPr>
              <w:t xml:space="preserve"> of Arts</w:t>
            </w:r>
            <w:r w:rsidR="001521CA" w:rsidRPr="00CA7DE2">
              <w:rPr>
                <w:rFonts w:cstheme="minorHAnsi"/>
                <w:lang w:val="en-GB"/>
              </w:rPr>
              <w:t xml:space="preserve"> / Bachelor of Science</w:t>
            </w:r>
          </w:p>
          <w:p w14:paraId="3D994645" w14:textId="77777777" w:rsidR="005842A7" w:rsidRPr="00CA7DE2" w:rsidRDefault="005842A7" w:rsidP="00E66909">
            <w:pPr>
              <w:spacing w:after="0" w:line="276" w:lineRule="auto"/>
              <w:jc w:val="both"/>
              <w:rPr>
                <w:rFonts w:cstheme="minorHAnsi"/>
                <w:lang w:val="en-GB"/>
              </w:rPr>
            </w:pPr>
            <w:r w:rsidRPr="00CA7DE2">
              <w:rPr>
                <w:rFonts w:cstheme="minorHAnsi"/>
                <w:lang w:val="en-GB"/>
              </w:rPr>
              <w:t>Bureau for Relations with Diaspora</w:t>
            </w:r>
          </w:p>
          <w:p w14:paraId="5993F470" w14:textId="40D92FD9" w:rsidR="00381AA6" w:rsidRPr="00CA7DE2" w:rsidRDefault="00381AA6" w:rsidP="00E66909">
            <w:pPr>
              <w:spacing w:after="0" w:line="276" w:lineRule="auto"/>
              <w:jc w:val="both"/>
              <w:rPr>
                <w:rFonts w:cstheme="minorHAnsi"/>
                <w:lang w:val="en-GB"/>
              </w:rPr>
            </w:pPr>
            <w:r w:rsidRPr="00CA7DE2">
              <w:rPr>
                <w:rFonts w:cstheme="minorHAnsi"/>
                <w:lang w:val="en-GB"/>
              </w:rPr>
              <w:t>Capacity Development Lab</w:t>
            </w:r>
          </w:p>
        </w:tc>
      </w:tr>
      <w:tr w:rsidR="00B36D6E" w:rsidRPr="00B36D6E" w14:paraId="203F45BC" w14:textId="77777777" w:rsidTr="009B637F">
        <w:trPr>
          <w:trHeight w:val="1285"/>
        </w:trPr>
        <w:tc>
          <w:tcPr>
            <w:tcW w:w="2262" w:type="dxa"/>
          </w:tcPr>
          <w:p w14:paraId="38A44A7E"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DCH</w:t>
            </w:r>
          </w:p>
          <w:p w14:paraId="11CA8A5C"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DEH</w:t>
            </w:r>
          </w:p>
          <w:p w14:paraId="222AA2F2"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DEG</w:t>
            </w:r>
          </w:p>
          <w:p w14:paraId="0C0257B2"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DIP</w:t>
            </w:r>
          </w:p>
          <w:p w14:paraId="7ADFF0F0" w14:textId="60322D7F" w:rsidR="00381AA6" w:rsidRPr="00CA7DE2" w:rsidRDefault="00381AA6" w:rsidP="00E66909">
            <w:pPr>
              <w:spacing w:after="0" w:line="276" w:lineRule="auto"/>
              <w:ind w:left="-40"/>
              <w:jc w:val="both"/>
              <w:rPr>
                <w:rFonts w:cstheme="minorHAnsi"/>
                <w:lang w:val="en-GB"/>
              </w:rPr>
            </w:pPr>
            <w:r w:rsidRPr="00CA7DE2">
              <w:rPr>
                <w:rFonts w:cstheme="minorHAnsi"/>
                <w:lang w:val="en-GB"/>
              </w:rPr>
              <w:t>DP4D</w:t>
            </w:r>
          </w:p>
        </w:tc>
        <w:tc>
          <w:tcPr>
            <w:tcW w:w="7265" w:type="dxa"/>
          </w:tcPr>
          <w:p w14:paraId="46A70C82" w14:textId="77777777" w:rsidR="00B36D6E" w:rsidRPr="00CA7DE2" w:rsidRDefault="00B36D6E" w:rsidP="00E66909">
            <w:pPr>
              <w:spacing w:after="0" w:line="276" w:lineRule="auto"/>
              <w:jc w:val="both"/>
              <w:rPr>
                <w:rFonts w:cstheme="minorHAnsi"/>
                <w:lang w:val="en-GB"/>
              </w:rPr>
            </w:pPr>
            <w:r w:rsidRPr="00CA7DE2">
              <w:rPr>
                <w:rFonts w:cstheme="minorHAnsi"/>
                <w:lang w:val="en-GB"/>
              </w:rPr>
              <w:t xml:space="preserve">Diaspora </w:t>
            </w:r>
            <w:proofErr w:type="spellStart"/>
            <w:r w:rsidRPr="00CA7DE2">
              <w:rPr>
                <w:rFonts w:cstheme="minorHAnsi"/>
                <w:lang w:val="en-GB"/>
              </w:rPr>
              <w:t>Coworking</w:t>
            </w:r>
            <w:proofErr w:type="spellEnd"/>
            <w:r w:rsidRPr="00CA7DE2">
              <w:rPr>
                <w:rFonts w:cstheme="minorHAnsi"/>
                <w:lang w:val="en-GB"/>
              </w:rPr>
              <w:t xml:space="preserve"> Hub</w:t>
            </w:r>
          </w:p>
          <w:p w14:paraId="1197A887" w14:textId="77777777" w:rsidR="00B36D6E" w:rsidRPr="00CA7DE2" w:rsidRDefault="00B36D6E" w:rsidP="00E66909">
            <w:pPr>
              <w:spacing w:after="0" w:line="276" w:lineRule="auto"/>
              <w:jc w:val="both"/>
              <w:rPr>
                <w:rFonts w:cstheme="minorHAnsi"/>
                <w:lang w:val="en-GB"/>
              </w:rPr>
            </w:pPr>
            <w:r w:rsidRPr="00CA7DE2">
              <w:rPr>
                <w:rFonts w:cstheme="minorHAnsi"/>
                <w:lang w:val="en-GB"/>
              </w:rPr>
              <w:t>Diaspora Engagement Hub</w:t>
            </w:r>
          </w:p>
          <w:p w14:paraId="0228F998" w14:textId="42B3F678" w:rsidR="00B36D6E" w:rsidRPr="00CA7DE2" w:rsidRDefault="00B36D6E" w:rsidP="00E66909">
            <w:pPr>
              <w:spacing w:after="0" w:line="276" w:lineRule="auto"/>
              <w:jc w:val="both"/>
              <w:rPr>
                <w:rFonts w:cstheme="minorHAnsi"/>
                <w:lang w:val="en-GB"/>
              </w:rPr>
            </w:pPr>
            <w:r w:rsidRPr="00CA7DE2">
              <w:rPr>
                <w:rFonts w:cstheme="minorHAnsi"/>
                <w:lang w:val="en-GB"/>
              </w:rPr>
              <w:t>Diaspora Excellence Group</w:t>
            </w:r>
            <w:r w:rsidR="005D748A" w:rsidRPr="00CA7DE2">
              <w:rPr>
                <w:rFonts w:cstheme="minorHAnsi"/>
                <w:lang w:val="en-GB"/>
              </w:rPr>
              <w:t>s</w:t>
            </w:r>
          </w:p>
          <w:p w14:paraId="09616A13" w14:textId="77777777" w:rsidR="00B36D6E" w:rsidRPr="00CA7DE2" w:rsidRDefault="00B36D6E" w:rsidP="00E66909">
            <w:pPr>
              <w:spacing w:after="0" w:line="276" w:lineRule="auto"/>
              <w:jc w:val="both"/>
              <w:rPr>
                <w:rFonts w:cstheme="minorHAnsi"/>
                <w:lang w:val="en-GB"/>
              </w:rPr>
            </w:pPr>
            <w:r w:rsidRPr="00CA7DE2">
              <w:rPr>
                <w:rFonts w:cstheme="minorHAnsi"/>
                <w:lang w:val="en-GB"/>
              </w:rPr>
              <w:t>Diaspora Innovative Projects</w:t>
            </w:r>
          </w:p>
          <w:p w14:paraId="7C2B328D" w14:textId="2FC3BF35" w:rsidR="00381AA6" w:rsidRPr="00CA7DE2" w:rsidRDefault="00381AA6" w:rsidP="00E66909">
            <w:pPr>
              <w:spacing w:after="0" w:line="276" w:lineRule="auto"/>
              <w:jc w:val="both"/>
              <w:rPr>
                <w:rFonts w:cstheme="minorHAnsi"/>
                <w:lang w:val="en-GB"/>
              </w:rPr>
            </w:pPr>
            <w:r w:rsidRPr="00CA7DE2">
              <w:rPr>
                <w:rFonts w:cstheme="minorHAnsi"/>
                <w:lang w:val="en-GB"/>
              </w:rPr>
              <w:t>Diaspora Professionals 4 Development</w:t>
            </w:r>
          </w:p>
        </w:tc>
      </w:tr>
      <w:tr w:rsidR="00B36D6E" w:rsidRPr="00B36D6E" w14:paraId="1E8B2D38" w14:textId="77777777" w:rsidTr="009B637F">
        <w:trPr>
          <w:trHeight w:val="1075"/>
        </w:trPr>
        <w:tc>
          <w:tcPr>
            <w:tcW w:w="2262" w:type="dxa"/>
          </w:tcPr>
          <w:p w14:paraId="6493595E"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ECPR</w:t>
            </w:r>
          </w:p>
          <w:p w14:paraId="03D86835"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EU</w:t>
            </w:r>
          </w:p>
          <w:p w14:paraId="6A3DE418" w14:textId="77777777" w:rsidR="00B36D6E" w:rsidRPr="00CA7DE2" w:rsidRDefault="00B36D6E" w:rsidP="00E66909">
            <w:pPr>
              <w:spacing w:after="0" w:line="276" w:lineRule="auto"/>
              <w:ind w:left="-40"/>
              <w:jc w:val="both"/>
              <w:rPr>
                <w:rFonts w:cstheme="minorHAnsi"/>
                <w:lang w:val="en-GB"/>
              </w:rPr>
            </w:pPr>
            <w:r w:rsidRPr="00CA7DE2">
              <w:rPr>
                <w:rFonts w:cstheme="minorHAnsi"/>
                <w:lang w:val="en-GB"/>
              </w:rPr>
              <w:t>EUDIF</w:t>
            </w:r>
          </w:p>
        </w:tc>
        <w:tc>
          <w:tcPr>
            <w:tcW w:w="7265" w:type="dxa"/>
          </w:tcPr>
          <w:p w14:paraId="4911D3AD" w14:textId="77777777" w:rsidR="00B36D6E" w:rsidRPr="00CA7DE2" w:rsidRDefault="00B36D6E" w:rsidP="00E66909">
            <w:pPr>
              <w:spacing w:after="0" w:line="276" w:lineRule="auto"/>
              <w:jc w:val="both"/>
              <w:rPr>
                <w:rFonts w:cstheme="minorHAnsi"/>
                <w:lang w:val="en-GB"/>
              </w:rPr>
            </w:pPr>
            <w:r w:rsidRPr="00CA7DE2">
              <w:rPr>
                <w:rFonts w:cstheme="minorHAnsi"/>
                <w:lang w:val="en-GB"/>
              </w:rPr>
              <w:t>European Consortium for Political Research</w:t>
            </w:r>
          </w:p>
          <w:p w14:paraId="4BF27541" w14:textId="77777777" w:rsidR="00B36D6E" w:rsidRPr="00CA7DE2" w:rsidRDefault="00B36D6E" w:rsidP="00E66909">
            <w:pPr>
              <w:spacing w:after="0" w:line="276" w:lineRule="auto"/>
              <w:jc w:val="both"/>
              <w:rPr>
                <w:rFonts w:cstheme="minorHAnsi"/>
                <w:lang w:val="en-GB"/>
              </w:rPr>
            </w:pPr>
            <w:r w:rsidRPr="00CA7DE2">
              <w:rPr>
                <w:rFonts w:cstheme="minorHAnsi"/>
                <w:lang w:val="en-GB"/>
              </w:rPr>
              <w:t>European Union</w:t>
            </w:r>
          </w:p>
          <w:p w14:paraId="63646BDF" w14:textId="77777777" w:rsidR="00B36D6E" w:rsidRPr="00CA7DE2" w:rsidRDefault="00B36D6E" w:rsidP="00E66909">
            <w:pPr>
              <w:spacing w:after="0" w:line="276" w:lineRule="auto"/>
              <w:jc w:val="both"/>
              <w:rPr>
                <w:rFonts w:cstheme="minorHAnsi"/>
                <w:lang w:val="en-GB"/>
              </w:rPr>
            </w:pPr>
            <w:r w:rsidRPr="00CA7DE2">
              <w:rPr>
                <w:rFonts w:cstheme="minorHAnsi"/>
                <w:lang w:val="en-GB"/>
              </w:rPr>
              <w:t>European Union Global Diaspora Facility</w:t>
            </w:r>
          </w:p>
        </w:tc>
      </w:tr>
      <w:tr w:rsidR="005842A7" w:rsidRPr="00B36D6E" w14:paraId="3B39F7B2" w14:textId="77777777" w:rsidTr="009B637F">
        <w:trPr>
          <w:trHeight w:val="1313"/>
        </w:trPr>
        <w:tc>
          <w:tcPr>
            <w:tcW w:w="2262" w:type="dxa"/>
          </w:tcPr>
          <w:p w14:paraId="6B59676D" w14:textId="77777777" w:rsidR="005842A7" w:rsidRPr="00CA7DE2" w:rsidRDefault="005842A7" w:rsidP="00E66909">
            <w:pPr>
              <w:spacing w:after="0" w:line="276" w:lineRule="auto"/>
              <w:ind w:left="-40"/>
              <w:jc w:val="both"/>
              <w:rPr>
                <w:rFonts w:cstheme="minorHAnsi"/>
                <w:lang w:val="en-GB"/>
              </w:rPr>
            </w:pPr>
            <w:r w:rsidRPr="00CA7DE2">
              <w:rPr>
                <w:rFonts w:cstheme="minorHAnsi"/>
                <w:lang w:val="en-GB"/>
              </w:rPr>
              <w:t>HE</w:t>
            </w:r>
          </w:p>
          <w:p w14:paraId="5FE1C119" w14:textId="77777777" w:rsidR="005842A7" w:rsidRPr="00CA7DE2" w:rsidRDefault="005842A7" w:rsidP="00E66909">
            <w:pPr>
              <w:spacing w:after="0" w:line="276" w:lineRule="auto"/>
              <w:ind w:left="-40"/>
              <w:jc w:val="both"/>
              <w:rPr>
                <w:rFonts w:cstheme="minorHAnsi"/>
                <w:lang w:val="en-GB"/>
              </w:rPr>
            </w:pPr>
            <w:r w:rsidRPr="00CA7DE2">
              <w:rPr>
                <w:rFonts w:cstheme="minorHAnsi"/>
                <w:lang w:val="en-GB"/>
              </w:rPr>
              <w:t>IOM</w:t>
            </w:r>
          </w:p>
          <w:p w14:paraId="72B9C9B3" w14:textId="77777777" w:rsidR="005842A7" w:rsidRPr="00CA7DE2" w:rsidRDefault="005842A7" w:rsidP="00E66909">
            <w:pPr>
              <w:spacing w:after="0" w:line="276" w:lineRule="auto"/>
              <w:ind w:left="-40"/>
              <w:jc w:val="both"/>
              <w:rPr>
                <w:rFonts w:cstheme="minorHAnsi"/>
                <w:lang w:val="en-GB"/>
              </w:rPr>
            </w:pPr>
            <w:r w:rsidRPr="00CA7DE2">
              <w:rPr>
                <w:rFonts w:cstheme="minorHAnsi"/>
                <w:lang w:val="en-GB"/>
              </w:rPr>
              <w:t>IT</w:t>
            </w:r>
          </w:p>
          <w:p w14:paraId="080EB592" w14:textId="565EDA87" w:rsidR="00AF5AE5" w:rsidRPr="00CA7DE2" w:rsidRDefault="003D0630" w:rsidP="00E66909">
            <w:pPr>
              <w:spacing w:after="0" w:line="276" w:lineRule="auto"/>
              <w:ind w:left="-40"/>
              <w:jc w:val="both"/>
              <w:rPr>
                <w:rFonts w:cstheme="minorHAnsi"/>
                <w:lang w:val="en-GB"/>
              </w:rPr>
            </w:pPr>
            <w:r w:rsidRPr="00CA7DE2">
              <w:rPr>
                <w:rFonts w:cstheme="minorHAnsi"/>
                <w:lang w:val="en-GB"/>
              </w:rPr>
              <w:t>LLR</w:t>
            </w:r>
          </w:p>
        </w:tc>
        <w:tc>
          <w:tcPr>
            <w:tcW w:w="7265" w:type="dxa"/>
          </w:tcPr>
          <w:p w14:paraId="37585032" w14:textId="77777777" w:rsidR="005842A7" w:rsidRPr="00CA7DE2" w:rsidRDefault="005842A7" w:rsidP="00E66909">
            <w:pPr>
              <w:spacing w:after="0" w:line="276" w:lineRule="auto"/>
              <w:jc w:val="both"/>
              <w:rPr>
                <w:rFonts w:cstheme="minorHAnsi"/>
                <w:lang w:val="en-GB"/>
              </w:rPr>
            </w:pPr>
            <w:r w:rsidRPr="00CA7DE2">
              <w:rPr>
                <w:rFonts w:cstheme="minorHAnsi"/>
                <w:lang w:val="en-GB"/>
              </w:rPr>
              <w:t>Higher Education</w:t>
            </w:r>
          </w:p>
          <w:p w14:paraId="520963CE" w14:textId="77777777" w:rsidR="005842A7" w:rsidRPr="00CA7DE2" w:rsidRDefault="005842A7" w:rsidP="00E66909">
            <w:pPr>
              <w:spacing w:after="0" w:line="276" w:lineRule="auto"/>
              <w:jc w:val="both"/>
              <w:rPr>
                <w:rFonts w:cstheme="minorHAnsi"/>
                <w:lang w:val="en-GB"/>
              </w:rPr>
            </w:pPr>
            <w:r w:rsidRPr="00CA7DE2">
              <w:rPr>
                <w:rFonts w:cstheme="minorHAnsi"/>
                <w:lang w:val="en-GB"/>
              </w:rPr>
              <w:t>International Organization for Migration</w:t>
            </w:r>
          </w:p>
          <w:p w14:paraId="4D46C747" w14:textId="77777777" w:rsidR="005842A7" w:rsidRPr="00CA7DE2" w:rsidRDefault="005842A7" w:rsidP="00E66909">
            <w:pPr>
              <w:spacing w:after="0" w:line="276" w:lineRule="auto"/>
              <w:jc w:val="both"/>
              <w:rPr>
                <w:rFonts w:cstheme="minorHAnsi"/>
                <w:lang w:val="en-GB"/>
              </w:rPr>
            </w:pPr>
            <w:r w:rsidRPr="00CA7DE2">
              <w:rPr>
                <w:rFonts w:cstheme="minorHAnsi"/>
                <w:lang w:val="en-GB"/>
              </w:rPr>
              <w:t>Information Technology</w:t>
            </w:r>
          </w:p>
          <w:p w14:paraId="53C1572B" w14:textId="2E79043A" w:rsidR="00AF5AE5" w:rsidRPr="00CA7DE2" w:rsidRDefault="003D0630" w:rsidP="00E66909">
            <w:pPr>
              <w:spacing w:after="0" w:line="276" w:lineRule="auto"/>
              <w:jc w:val="both"/>
              <w:rPr>
                <w:rFonts w:cstheme="minorHAnsi"/>
                <w:lang w:val="en-GB"/>
              </w:rPr>
            </w:pPr>
            <w:r w:rsidRPr="00CA7DE2">
              <w:rPr>
                <w:rFonts w:cstheme="minorHAnsi"/>
                <w:lang w:val="en-GB"/>
              </w:rPr>
              <w:t>Lesson</w:t>
            </w:r>
            <w:r w:rsidR="008561A0" w:rsidRPr="00CA7DE2">
              <w:rPr>
                <w:rFonts w:cstheme="minorHAnsi"/>
                <w:lang w:val="en-GB"/>
              </w:rPr>
              <w:t>s-</w:t>
            </w:r>
            <w:r w:rsidRPr="00CA7DE2">
              <w:rPr>
                <w:rFonts w:cstheme="minorHAnsi"/>
                <w:lang w:val="en-GB"/>
              </w:rPr>
              <w:t>learnt Report</w:t>
            </w:r>
          </w:p>
        </w:tc>
      </w:tr>
      <w:tr w:rsidR="00B36D6E" w:rsidRPr="00B36D6E" w14:paraId="09DBB615" w14:textId="77777777" w:rsidTr="009B637F">
        <w:trPr>
          <w:trHeight w:val="2725"/>
        </w:trPr>
        <w:tc>
          <w:tcPr>
            <w:tcW w:w="2262" w:type="dxa"/>
          </w:tcPr>
          <w:p w14:paraId="085887EE" w14:textId="77777777" w:rsidR="00B36D6E" w:rsidRPr="00CA7DE2" w:rsidRDefault="00B36D6E" w:rsidP="00E66909">
            <w:pPr>
              <w:spacing w:after="0" w:line="276" w:lineRule="auto"/>
              <w:ind w:left="-40"/>
              <w:jc w:val="both"/>
              <w:rPr>
                <w:rFonts w:cstheme="minorHAnsi"/>
                <w:lang w:val="fr-BE"/>
              </w:rPr>
            </w:pPr>
            <w:r w:rsidRPr="00CA7DE2">
              <w:rPr>
                <w:rFonts w:cstheme="minorHAnsi"/>
                <w:lang w:val="fr-BE"/>
              </w:rPr>
              <w:t xml:space="preserve">MA/ </w:t>
            </w:r>
            <w:proofErr w:type="spellStart"/>
            <w:r w:rsidRPr="00CA7DE2">
              <w:rPr>
                <w:rFonts w:cstheme="minorHAnsi"/>
                <w:lang w:val="fr-BE"/>
              </w:rPr>
              <w:t>MSc</w:t>
            </w:r>
            <w:proofErr w:type="spellEnd"/>
          </w:p>
          <w:p w14:paraId="47637214" w14:textId="77777777" w:rsidR="00B36D6E" w:rsidRPr="00CA7DE2" w:rsidRDefault="00B36D6E" w:rsidP="00E66909">
            <w:pPr>
              <w:spacing w:after="0" w:line="276" w:lineRule="auto"/>
              <w:ind w:left="-40"/>
              <w:jc w:val="both"/>
              <w:rPr>
                <w:rStyle w:val="normaltextrun"/>
                <w:rFonts w:eastAsia="Calibri" w:cstheme="minorHAnsi"/>
                <w:lang w:val="fr-BE"/>
              </w:rPr>
            </w:pPr>
            <w:r w:rsidRPr="00CA7DE2">
              <w:rPr>
                <w:rStyle w:val="normaltextrun"/>
                <w:rFonts w:eastAsia="Calibri" w:cstheme="minorHAnsi"/>
                <w:lang w:val="fr-BE"/>
              </w:rPr>
              <w:t>MER</w:t>
            </w:r>
          </w:p>
          <w:p w14:paraId="4D1C4115" w14:textId="77777777" w:rsidR="00B36D6E" w:rsidRPr="00CA7DE2" w:rsidRDefault="00B36D6E" w:rsidP="00E66909">
            <w:pPr>
              <w:spacing w:after="0" w:line="276" w:lineRule="auto"/>
              <w:ind w:left="-40"/>
              <w:jc w:val="both"/>
              <w:rPr>
                <w:rStyle w:val="normaltextrun"/>
                <w:rFonts w:eastAsia="Calibri" w:cstheme="minorHAnsi"/>
                <w:lang w:val="fr-BE"/>
              </w:rPr>
            </w:pPr>
            <w:r w:rsidRPr="00CA7DE2">
              <w:rPr>
                <w:rStyle w:val="normaltextrun"/>
                <w:rFonts w:eastAsia="Calibri" w:cstheme="minorHAnsi"/>
                <w:lang w:val="fr-BE"/>
              </w:rPr>
              <w:t>MOST</w:t>
            </w:r>
          </w:p>
          <w:p w14:paraId="4FF997F9" w14:textId="77777777" w:rsidR="00B36D6E" w:rsidRPr="00CA7DE2" w:rsidRDefault="00B36D6E" w:rsidP="00E66909">
            <w:pPr>
              <w:spacing w:after="0" w:line="276" w:lineRule="auto"/>
              <w:ind w:left="-40"/>
              <w:jc w:val="both"/>
              <w:rPr>
                <w:rStyle w:val="normaltextrun"/>
                <w:rFonts w:eastAsia="Calibri" w:cstheme="minorHAnsi"/>
                <w:lang w:val="fr-BE"/>
              </w:rPr>
            </w:pPr>
            <w:r w:rsidRPr="00CA7DE2">
              <w:rPr>
                <w:rStyle w:val="normaltextrun"/>
                <w:rFonts w:eastAsia="Calibri" w:cstheme="minorHAnsi"/>
                <w:lang w:val="fr-BE"/>
              </w:rPr>
              <w:t>MSU</w:t>
            </w:r>
          </w:p>
          <w:p w14:paraId="35480107" w14:textId="77777777" w:rsidR="00B36D6E" w:rsidRPr="00CA7DE2" w:rsidRDefault="00B36D6E" w:rsidP="00E66909">
            <w:pPr>
              <w:spacing w:after="0" w:line="276" w:lineRule="auto"/>
              <w:ind w:left="-40"/>
              <w:jc w:val="both"/>
              <w:rPr>
                <w:rStyle w:val="normaltextrun"/>
                <w:rFonts w:eastAsia="Calibri" w:cstheme="minorHAnsi"/>
                <w:lang w:val="fr-BE"/>
              </w:rPr>
            </w:pPr>
            <w:r w:rsidRPr="00CA7DE2">
              <w:rPr>
                <w:rStyle w:val="normaltextrun"/>
                <w:rFonts w:eastAsia="Calibri" w:cstheme="minorHAnsi"/>
                <w:lang w:val="fr-BE"/>
              </w:rPr>
              <w:t>NARD</w:t>
            </w:r>
          </w:p>
          <w:p w14:paraId="265C2DA8" w14:textId="77777777" w:rsidR="00B36D6E" w:rsidRPr="00CA7DE2" w:rsidRDefault="00B36D6E"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NAQAER</w:t>
            </w:r>
          </w:p>
          <w:p w14:paraId="39503DC7" w14:textId="77777777" w:rsidR="00B36D6E" w:rsidRPr="00CA7DE2" w:rsidRDefault="00B36D6E"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NGO</w:t>
            </w:r>
          </w:p>
          <w:p w14:paraId="0351267F" w14:textId="77777777" w:rsidR="00B36D6E" w:rsidRPr="00CA7DE2" w:rsidRDefault="00B36D6E" w:rsidP="00E66909">
            <w:pPr>
              <w:spacing w:after="0" w:line="276" w:lineRule="auto"/>
              <w:ind w:left="-40"/>
              <w:jc w:val="both"/>
              <w:rPr>
                <w:rFonts w:cstheme="minorHAnsi"/>
                <w:lang w:val="en-GB"/>
              </w:rPr>
            </w:pPr>
            <w:r w:rsidRPr="00CA7DE2">
              <w:rPr>
                <w:rStyle w:val="normaltextrun"/>
                <w:rFonts w:eastAsia="Calibri" w:cstheme="minorHAnsi"/>
                <w:lang w:val="en-GB"/>
              </w:rPr>
              <w:t>OSI</w:t>
            </w:r>
          </w:p>
        </w:tc>
        <w:tc>
          <w:tcPr>
            <w:tcW w:w="7265" w:type="dxa"/>
          </w:tcPr>
          <w:p w14:paraId="4D0683DD" w14:textId="77777777" w:rsidR="00B36D6E" w:rsidRPr="00CA7DE2" w:rsidRDefault="00B36D6E" w:rsidP="00E66909">
            <w:pPr>
              <w:spacing w:after="0" w:line="276" w:lineRule="auto"/>
              <w:jc w:val="both"/>
              <w:rPr>
                <w:rFonts w:cstheme="minorHAnsi"/>
                <w:lang w:val="en-GB"/>
              </w:rPr>
            </w:pPr>
            <w:r w:rsidRPr="00CA7DE2">
              <w:rPr>
                <w:rFonts w:cstheme="minorHAnsi"/>
                <w:lang w:val="en-GB"/>
              </w:rPr>
              <w:t>Master of Arts/ Master of Science</w:t>
            </w:r>
          </w:p>
          <w:p w14:paraId="0DFD9007" w14:textId="77777777" w:rsidR="00B36D6E" w:rsidRPr="00CA7DE2" w:rsidRDefault="00B36D6E"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Ministry of Education and Research</w:t>
            </w:r>
          </w:p>
          <w:p w14:paraId="538B0EBE" w14:textId="77777777" w:rsidR="00B36D6E" w:rsidRPr="00CA7DE2" w:rsidRDefault="00B36D6E"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Moldovan Office for Science and Technology</w:t>
            </w:r>
          </w:p>
          <w:p w14:paraId="18C183B1" w14:textId="77777777" w:rsidR="00B36D6E" w:rsidRPr="00CA7DE2" w:rsidRDefault="00B36D6E"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Moldova State University</w:t>
            </w:r>
          </w:p>
          <w:p w14:paraId="52E5C9A8" w14:textId="77777777" w:rsidR="00B36D6E" w:rsidRPr="00CA7DE2" w:rsidRDefault="00B36D6E"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National Agency for Research and Development</w:t>
            </w:r>
          </w:p>
          <w:p w14:paraId="54762040" w14:textId="77777777" w:rsidR="00B36D6E" w:rsidRPr="00CA7DE2" w:rsidRDefault="00B36D6E"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National Agency for Quality Assurance in Education and Research</w:t>
            </w:r>
          </w:p>
          <w:p w14:paraId="52C01882" w14:textId="77777777" w:rsidR="00B36D6E" w:rsidRPr="00CA7DE2" w:rsidRDefault="00B36D6E" w:rsidP="00E66909">
            <w:pPr>
              <w:spacing w:after="0" w:line="276" w:lineRule="auto"/>
              <w:jc w:val="both"/>
              <w:rPr>
                <w:rFonts w:cstheme="minorHAnsi"/>
                <w:lang w:val="en-GB"/>
              </w:rPr>
            </w:pPr>
            <w:r w:rsidRPr="00CA7DE2">
              <w:rPr>
                <w:rStyle w:val="normaltextrun"/>
                <w:rFonts w:eastAsia="Calibri" w:cstheme="minorHAnsi"/>
                <w:lang w:val="en-GB"/>
              </w:rPr>
              <w:t>Non-governmental organisation</w:t>
            </w:r>
          </w:p>
          <w:p w14:paraId="5B3E8E08" w14:textId="77777777" w:rsidR="00B36D6E" w:rsidRPr="00CA7DE2" w:rsidRDefault="00B36D6E" w:rsidP="00E66909">
            <w:pPr>
              <w:spacing w:after="0" w:line="276" w:lineRule="auto"/>
              <w:jc w:val="both"/>
              <w:rPr>
                <w:rFonts w:cstheme="minorHAnsi"/>
                <w:lang w:val="en-GB"/>
              </w:rPr>
            </w:pPr>
            <w:r w:rsidRPr="00CA7DE2">
              <w:rPr>
                <w:rStyle w:val="normaltextrun"/>
                <w:rFonts w:eastAsia="Calibri" w:cstheme="minorHAnsi"/>
                <w:lang w:val="en-GB"/>
              </w:rPr>
              <w:t>Open Society Institute</w:t>
            </w:r>
          </w:p>
        </w:tc>
      </w:tr>
      <w:tr w:rsidR="00B36D6E" w:rsidRPr="00B36D6E" w14:paraId="6A9D7316" w14:textId="77777777" w:rsidTr="009B637F">
        <w:trPr>
          <w:trHeight w:val="1356"/>
        </w:trPr>
        <w:tc>
          <w:tcPr>
            <w:tcW w:w="2262" w:type="dxa"/>
          </w:tcPr>
          <w:p w14:paraId="0E15E8AB" w14:textId="77777777" w:rsidR="00467776" w:rsidRPr="00CA7DE2" w:rsidRDefault="00467776" w:rsidP="00E66909">
            <w:pPr>
              <w:spacing w:after="0" w:line="276" w:lineRule="auto"/>
              <w:ind w:left="-40"/>
              <w:jc w:val="both"/>
              <w:rPr>
                <w:rFonts w:cstheme="minorHAnsi"/>
                <w:lang w:val="en-GB"/>
              </w:rPr>
            </w:pPr>
            <w:r w:rsidRPr="00CA7DE2">
              <w:rPr>
                <w:rFonts w:cstheme="minorHAnsi"/>
                <w:lang w:val="en-GB"/>
              </w:rPr>
              <w:t>PBL</w:t>
            </w:r>
          </w:p>
          <w:p w14:paraId="0F9C84B8" w14:textId="3FC98D37" w:rsidR="00B36D6E" w:rsidRPr="00CA7DE2" w:rsidRDefault="00B36D6E" w:rsidP="00E66909">
            <w:pPr>
              <w:spacing w:after="0" w:line="276" w:lineRule="auto"/>
              <w:ind w:left="-40"/>
              <w:jc w:val="both"/>
              <w:rPr>
                <w:rFonts w:cstheme="minorHAnsi"/>
                <w:lang w:val="en-GB"/>
              </w:rPr>
            </w:pPr>
            <w:r w:rsidRPr="00CA7DE2">
              <w:rPr>
                <w:rFonts w:cstheme="minorHAnsi"/>
                <w:lang w:val="en-GB"/>
              </w:rPr>
              <w:t>PhD</w:t>
            </w:r>
          </w:p>
          <w:p w14:paraId="414DC77D" w14:textId="77777777" w:rsidR="00B36D6E" w:rsidRPr="00CA7DE2" w:rsidRDefault="00B36D6E" w:rsidP="00E66909">
            <w:pPr>
              <w:spacing w:after="0" w:line="276" w:lineRule="auto"/>
              <w:ind w:left="-40"/>
              <w:jc w:val="both"/>
              <w:rPr>
                <w:rStyle w:val="normaltextrun"/>
                <w:rFonts w:eastAsia="Calibri" w:cstheme="minorHAnsi"/>
                <w:lang w:val="en-GB"/>
              </w:rPr>
            </w:pPr>
            <w:r w:rsidRPr="00CA7DE2">
              <w:rPr>
                <w:rFonts w:cstheme="minorHAnsi"/>
                <w:lang w:val="en-GB"/>
              </w:rPr>
              <w:t>PRD</w:t>
            </w:r>
            <w:r w:rsidRPr="00CA7DE2">
              <w:rPr>
                <w:rStyle w:val="normaltextrun"/>
                <w:rFonts w:eastAsia="Calibri" w:cstheme="minorHAnsi"/>
                <w:lang w:val="en-GB"/>
              </w:rPr>
              <w:t xml:space="preserve"> </w:t>
            </w:r>
          </w:p>
          <w:p w14:paraId="0F8D50D9" w14:textId="5FEAD72E" w:rsidR="00B36D6E" w:rsidRPr="00CA7DE2" w:rsidRDefault="00B36D6E" w:rsidP="00E66909">
            <w:pPr>
              <w:spacing w:after="0" w:line="276" w:lineRule="auto"/>
              <w:ind w:left="-40"/>
              <w:jc w:val="both"/>
              <w:rPr>
                <w:rFonts w:cstheme="minorHAnsi"/>
                <w:lang w:val="en-GB"/>
              </w:rPr>
            </w:pPr>
            <w:r w:rsidRPr="00CA7DE2">
              <w:rPr>
                <w:rStyle w:val="normaltextrun"/>
                <w:rFonts w:eastAsia="Calibri" w:cstheme="minorHAnsi"/>
                <w:lang w:val="en-GB"/>
              </w:rPr>
              <w:t>PDCA / PDSA</w:t>
            </w:r>
          </w:p>
        </w:tc>
        <w:tc>
          <w:tcPr>
            <w:tcW w:w="7265" w:type="dxa"/>
          </w:tcPr>
          <w:p w14:paraId="158C66AD" w14:textId="77777777" w:rsidR="00467776" w:rsidRPr="00CA7DE2" w:rsidRDefault="00467776" w:rsidP="00E66909">
            <w:pPr>
              <w:spacing w:after="0" w:line="276" w:lineRule="auto"/>
              <w:jc w:val="both"/>
              <w:rPr>
                <w:rFonts w:cstheme="minorHAnsi"/>
                <w:lang w:val="en-GB"/>
              </w:rPr>
            </w:pPr>
            <w:r w:rsidRPr="00CA7DE2">
              <w:rPr>
                <w:rFonts w:cstheme="minorHAnsi"/>
                <w:lang w:val="en-GB"/>
              </w:rPr>
              <w:t xml:space="preserve">Problem-based Learning </w:t>
            </w:r>
          </w:p>
          <w:p w14:paraId="0A55B00C" w14:textId="798BAFF9" w:rsidR="00B36D6E" w:rsidRPr="00CA7DE2" w:rsidRDefault="00B36D6E" w:rsidP="00E66909">
            <w:pPr>
              <w:spacing w:after="0" w:line="276" w:lineRule="auto"/>
              <w:jc w:val="both"/>
              <w:rPr>
                <w:rFonts w:cstheme="minorHAnsi"/>
                <w:lang w:val="en-GB"/>
              </w:rPr>
            </w:pPr>
            <w:r w:rsidRPr="00CA7DE2">
              <w:rPr>
                <w:rFonts w:cstheme="minorHAnsi"/>
                <w:lang w:val="en-GB"/>
              </w:rPr>
              <w:t>Doctorate in Philosophy</w:t>
            </w:r>
          </w:p>
          <w:p w14:paraId="7549575F" w14:textId="77777777" w:rsidR="00B36D6E" w:rsidRPr="00CA7DE2" w:rsidRDefault="00B36D6E" w:rsidP="00E66909">
            <w:pPr>
              <w:spacing w:after="0" w:line="276" w:lineRule="auto"/>
              <w:jc w:val="both"/>
              <w:rPr>
                <w:rFonts w:cstheme="minorHAnsi"/>
                <w:lang w:val="en-GB"/>
              </w:rPr>
            </w:pPr>
            <w:r w:rsidRPr="00CA7DE2">
              <w:rPr>
                <w:rFonts w:cstheme="minorHAnsi"/>
                <w:lang w:val="en-GB"/>
              </w:rPr>
              <w:t>Professional Return of Diaspora</w:t>
            </w:r>
          </w:p>
          <w:p w14:paraId="3B6346BC" w14:textId="19A9D086" w:rsidR="00B36D6E" w:rsidRPr="00CA7DE2" w:rsidRDefault="00B36D6E" w:rsidP="00E66909">
            <w:pPr>
              <w:spacing w:after="0" w:line="276" w:lineRule="auto"/>
              <w:jc w:val="both"/>
              <w:rPr>
                <w:rFonts w:cstheme="minorHAnsi"/>
                <w:lang w:val="en-GB"/>
              </w:rPr>
            </w:pPr>
            <w:r w:rsidRPr="00CA7DE2">
              <w:rPr>
                <w:rStyle w:val="normaltextrun"/>
                <w:rFonts w:eastAsia="Calibri" w:cstheme="minorHAnsi"/>
                <w:lang w:val="en-GB"/>
              </w:rPr>
              <w:t>Plan-Do-Check-Act / Plan-Do-Study-Act</w:t>
            </w:r>
          </w:p>
        </w:tc>
      </w:tr>
      <w:tr w:rsidR="005842A7" w:rsidRPr="00B36D6E" w14:paraId="6A2ED9BC" w14:textId="77777777" w:rsidTr="009B637F">
        <w:trPr>
          <w:trHeight w:val="1604"/>
        </w:trPr>
        <w:tc>
          <w:tcPr>
            <w:tcW w:w="2262" w:type="dxa"/>
          </w:tcPr>
          <w:p w14:paraId="57AD0D4B" w14:textId="77777777" w:rsidR="005842A7" w:rsidRPr="00CA7DE2" w:rsidRDefault="005842A7"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READ</w:t>
            </w:r>
          </w:p>
          <w:p w14:paraId="24E3DB67" w14:textId="77777777" w:rsidR="005842A7" w:rsidRPr="00CA7DE2" w:rsidRDefault="005842A7"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REP</w:t>
            </w:r>
          </w:p>
          <w:p w14:paraId="5464BA23" w14:textId="77777777" w:rsidR="005842A7" w:rsidRPr="00CA7DE2" w:rsidRDefault="005842A7"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R&amp;D</w:t>
            </w:r>
          </w:p>
          <w:p w14:paraId="3745A1A3" w14:textId="77777777" w:rsidR="005842A7" w:rsidRPr="00CA7DE2" w:rsidRDefault="005842A7"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SDC</w:t>
            </w:r>
          </w:p>
          <w:p w14:paraId="1BCF91CB" w14:textId="5B4CD67D" w:rsidR="005842A7" w:rsidRPr="00CA7DE2" w:rsidRDefault="005842A7"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SWOT</w:t>
            </w:r>
          </w:p>
        </w:tc>
        <w:tc>
          <w:tcPr>
            <w:tcW w:w="7265" w:type="dxa"/>
          </w:tcPr>
          <w:p w14:paraId="31A16981" w14:textId="038B2435" w:rsidR="005842A7" w:rsidRPr="00CA7DE2" w:rsidRDefault="005842A7"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Research Expertise from the Academic Diaspora</w:t>
            </w:r>
          </w:p>
          <w:p w14:paraId="1859440C" w14:textId="77777777" w:rsidR="005842A7" w:rsidRPr="00CA7DE2" w:rsidRDefault="005842A7"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Returning Expert Programme</w:t>
            </w:r>
          </w:p>
          <w:p w14:paraId="33944418" w14:textId="77777777" w:rsidR="005842A7" w:rsidRPr="00CA7DE2" w:rsidRDefault="005842A7"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Research and Development</w:t>
            </w:r>
          </w:p>
          <w:p w14:paraId="5A052E59" w14:textId="77777777" w:rsidR="005842A7" w:rsidRPr="00CA7DE2" w:rsidRDefault="005842A7"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Swiss Agency for Development and Cooperation</w:t>
            </w:r>
          </w:p>
          <w:p w14:paraId="63C3D0D1" w14:textId="05FC004C" w:rsidR="005842A7" w:rsidRPr="00CA7DE2" w:rsidRDefault="005842A7"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Strengths-Weaknesses-Opportunities-Threats</w:t>
            </w:r>
          </w:p>
        </w:tc>
      </w:tr>
      <w:tr w:rsidR="00467776" w:rsidRPr="00B36D6E" w14:paraId="2562A7A2" w14:textId="77777777" w:rsidTr="009B637F">
        <w:trPr>
          <w:trHeight w:val="1094"/>
        </w:trPr>
        <w:tc>
          <w:tcPr>
            <w:tcW w:w="2262" w:type="dxa"/>
          </w:tcPr>
          <w:p w14:paraId="3EC30969" w14:textId="77777777" w:rsidR="00467776" w:rsidRPr="00CA7DE2" w:rsidRDefault="00467776"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UACES</w:t>
            </w:r>
          </w:p>
          <w:p w14:paraId="3B4C4084" w14:textId="77777777" w:rsidR="00467776" w:rsidRPr="00CA7DE2" w:rsidRDefault="00467776"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lang w:val="en-GB"/>
              </w:rPr>
              <w:t>UN</w:t>
            </w:r>
          </w:p>
          <w:p w14:paraId="3D26A228" w14:textId="7753E948" w:rsidR="00467776" w:rsidRPr="00CA7DE2" w:rsidRDefault="00467776" w:rsidP="00E66909">
            <w:pPr>
              <w:spacing w:after="0" w:line="276" w:lineRule="auto"/>
              <w:ind w:left="-40"/>
              <w:jc w:val="both"/>
              <w:rPr>
                <w:rStyle w:val="normaltextrun"/>
                <w:rFonts w:eastAsia="Calibri" w:cstheme="minorHAnsi"/>
                <w:lang w:val="en-GB"/>
              </w:rPr>
            </w:pPr>
            <w:r w:rsidRPr="00CA7DE2">
              <w:rPr>
                <w:rStyle w:val="normaltextrun"/>
                <w:rFonts w:eastAsia="Calibri" w:cstheme="minorHAnsi"/>
                <w:color w:val="222222"/>
                <w:lang w:val="en-GB"/>
              </w:rPr>
              <w:t>USA</w:t>
            </w:r>
          </w:p>
        </w:tc>
        <w:tc>
          <w:tcPr>
            <w:tcW w:w="7265" w:type="dxa"/>
          </w:tcPr>
          <w:p w14:paraId="3193965B" w14:textId="77777777" w:rsidR="00467776" w:rsidRPr="00CA7DE2" w:rsidRDefault="00467776"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University Association for Contemporary European Studies</w:t>
            </w:r>
          </w:p>
          <w:p w14:paraId="5C96FFEC" w14:textId="77777777" w:rsidR="00467776" w:rsidRPr="00CA7DE2" w:rsidRDefault="00467776" w:rsidP="00E66909">
            <w:pPr>
              <w:spacing w:after="0" w:line="276" w:lineRule="auto"/>
              <w:jc w:val="both"/>
              <w:rPr>
                <w:rStyle w:val="normaltextrun"/>
                <w:rFonts w:eastAsia="Calibri" w:cstheme="minorHAnsi"/>
                <w:lang w:val="en-GB"/>
              </w:rPr>
            </w:pPr>
            <w:r w:rsidRPr="00CA7DE2">
              <w:rPr>
                <w:rStyle w:val="normaltextrun"/>
                <w:rFonts w:eastAsia="Calibri" w:cstheme="minorHAnsi"/>
                <w:lang w:val="en-GB"/>
              </w:rPr>
              <w:t>United Nations</w:t>
            </w:r>
          </w:p>
          <w:p w14:paraId="0E27BBF7" w14:textId="27E4DC00" w:rsidR="00467776" w:rsidRPr="00CA7DE2" w:rsidRDefault="00467776" w:rsidP="00E66909">
            <w:pPr>
              <w:spacing w:after="0" w:line="276" w:lineRule="auto"/>
              <w:jc w:val="both"/>
              <w:rPr>
                <w:rStyle w:val="normaltextrun"/>
                <w:rFonts w:eastAsia="Calibri" w:cstheme="minorHAnsi"/>
                <w:lang w:val="en-GB"/>
              </w:rPr>
            </w:pPr>
            <w:r w:rsidRPr="00CA7DE2">
              <w:rPr>
                <w:rFonts w:cstheme="minorHAnsi"/>
                <w:shd w:val="clear" w:color="auto" w:fill="FFFFFF"/>
                <w:lang w:val="en-GB"/>
              </w:rPr>
              <w:t>United States of America</w:t>
            </w:r>
          </w:p>
        </w:tc>
      </w:tr>
    </w:tbl>
    <w:p w14:paraId="1992E816" w14:textId="30C3AF5E" w:rsidR="005842A7" w:rsidRPr="00E03ADF" w:rsidRDefault="005842A7" w:rsidP="00E03ADF">
      <w:pPr>
        <w:spacing w:after="0" w:line="240" w:lineRule="auto"/>
        <w:jc w:val="both"/>
        <w:rPr>
          <w:rFonts w:asciiTheme="majorHAnsi" w:eastAsiaTheme="majorEastAsia" w:hAnsiTheme="majorHAnsi" w:cstheme="majorBidi"/>
          <w:b/>
          <w:bCs/>
          <w:i/>
          <w:iCs/>
          <w:color w:val="009C76"/>
          <w:sz w:val="26"/>
          <w:szCs w:val="26"/>
        </w:rPr>
      </w:pPr>
      <w:bookmarkStart w:id="11" w:name="_Toc126150770"/>
      <w:bookmarkStart w:id="12" w:name="_Toc142326589"/>
      <w:r w:rsidRPr="00E03ADF">
        <w:rPr>
          <w:rFonts w:asciiTheme="majorHAnsi" w:eastAsiaTheme="majorEastAsia" w:hAnsiTheme="majorHAnsi" w:cstheme="majorBidi"/>
          <w:b/>
          <w:color w:val="009C76"/>
          <w:sz w:val="26"/>
          <w:szCs w:val="26"/>
        </w:rPr>
        <w:lastRenderedPageBreak/>
        <w:t>Introduction</w:t>
      </w:r>
      <w:bookmarkEnd w:id="11"/>
      <w:bookmarkEnd w:id="12"/>
    </w:p>
    <w:p w14:paraId="7D52F052" w14:textId="3FD6DDDF" w:rsidR="0079001B" w:rsidRDefault="005842A7" w:rsidP="00E66909">
      <w:pPr>
        <w:spacing w:before="240" w:line="240" w:lineRule="auto"/>
        <w:jc w:val="both"/>
        <w:rPr>
          <w:sz w:val="24"/>
          <w:szCs w:val="24"/>
          <w:lang w:val="en-GB"/>
        </w:rPr>
      </w:pPr>
      <w:r w:rsidRPr="00B31615">
        <w:rPr>
          <w:sz w:val="24"/>
          <w:szCs w:val="24"/>
          <w:lang w:val="en-GB"/>
        </w:rPr>
        <w:t>The latest migration statistics for Moldova indicate that a staggering 1,159,400 Moldovans have migrated, making it the country with the highest emigration rate globally</w:t>
      </w:r>
      <w:r w:rsidRPr="00B31615">
        <w:rPr>
          <w:rFonts w:cstheme="minorHAnsi"/>
          <w:sz w:val="24"/>
          <w:szCs w:val="24"/>
          <w:vertAlign w:val="superscript"/>
          <w:lang w:val="en-GB"/>
        </w:rPr>
        <w:footnoteReference w:id="1"/>
      </w:r>
      <w:r w:rsidRPr="00B31615">
        <w:rPr>
          <w:sz w:val="24"/>
          <w:szCs w:val="24"/>
          <w:lang w:val="en-GB"/>
        </w:rPr>
        <w:t>. This has a significant impact on the country</w:t>
      </w:r>
      <w:r w:rsidR="00B138BC" w:rsidRPr="00B31615">
        <w:rPr>
          <w:sz w:val="24"/>
          <w:szCs w:val="24"/>
          <w:lang w:val="en-GB"/>
        </w:rPr>
        <w:t>’</w:t>
      </w:r>
      <w:r w:rsidRPr="00B31615">
        <w:rPr>
          <w:sz w:val="24"/>
          <w:szCs w:val="24"/>
          <w:lang w:val="en-GB"/>
        </w:rPr>
        <w:t>s growth prospects, as 28</w:t>
      </w:r>
      <w:proofErr w:type="gramStart"/>
      <w:r w:rsidRPr="00B31615">
        <w:rPr>
          <w:sz w:val="24"/>
          <w:szCs w:val="24"/>
          <w:lang w:val="en-GB"/>
        </w:rPr>
        <w:t>,98</w:t>
      </w:r>
      <w:proofErr w:type="gramEnd"/>
      <w:r w:rsidRPr="00B31615">
        <w:rPr>
          <w:sz w:val="24"/>
          <w:szCs w:val="24"/>
          <w:lang w:val="en-GB"/>
        </w:rPr>
        <w:t>% of Moldovans now reside abroad, representing the departure of around 42% of the economically active population</w:t>
      </w:r>
      <w:r w:rsidRPr="00B31615">
        <w:rPr>
          <w:rFonts w:cstheme="minorHAnsi"/>
          <w:sz w:val="24"/>
          <w:szCs w:val="24"/>
          <w:vertAlign w:val="superscript"/>
          <w:lang w:val="en-GB"/>
        </w:rPr>
        <w:footnoteReference w:id="2"/>
      </w:r>
      <w:r w:rsidRPr="00B31615">
        <w:rPr>
          <w:sz w:val="24"/>
          <w:szCs w:val="24"/>
          <w:lang w:val="en-GB"/>
        </w:rPr>
        <w:t xml:space="preserve">. </w:t>
      </w:r>
      <w:r w:rsidR="0079001B" w:rsidRPr="00B31615">
        <w:rPr>
          <w:sz w:val="24"/>
          <w:szCs w:val="24"/>
          <w:lang w:val="en-GB"/>
        </w:rPr>
        <w:t>In the higher education</w:t>
      </w:r>
      <w:r w:rsidR="00BE50F5" w:rsidRPr="00B31615">
        <w:rPr>
          <w:sz w:val="24"/>
          <w:szCs w:val="24"/>
          <w:lang w:val="en-GB"/>
        </w:rPr>
        <w:t xml:space="preserve"> (HE)</w:t>
      </w:r>
      <w:r w:rsidR="0079001B" w:rsidRPr="00B31615">
        <w:rPr>
          <w:sz w:val="24"/>
          <w:szCs w:val="24"/>
          <w:lang w:val="en-GB"/>
        </w:rPr>
        <w:t xml:space="preserve"> sector specifically, despite ongoing efforts to improve its quality</w:t>
      </w:r>
      <w:r w:rsidR="0079001B" w:rsidRPr="00B31615">
        <w:rPr>
          <w:rStyle w:val="FootnoteReference"/>
          <w:rFonts w:cstheme="minorHAnsi"/>
          <w:sz w:val="24"/>
          <w:szCs w:val="24"/>
          <w:lang w:val="en-GB"/>
        </w:rPr>
        <w:footnoteReference w:id="3"/>
      </w:r>
      <w:r w:rsidR="0079001B" w:rsidRPr="00B31615">
        <w:rPr>
          <w:sz w:val="24"/>
          <w:szCs w:val="24"/>
          <w:lang w:val="en-GB"/>
        </w:rPr>
        <w:t>, its universities ranked 14,291</w:t>
      </w:r>
      <w:r w:rsidR="0079001B" w:rsidRPr="00B31615">
        <w:rPr>
          <w:sz w:val="24"/>
          <w:szCs w:val="24"/>
          <w:vertAlign w:val="superscript"/>
          <w:lang w:val="en-GB"/>
        </w:rPr>
        <w:t>st</w:t>
      </w:r>
      <w:r w:rsidR="0079001B" w:rsidRPr="00B31615">
        <w:rPr>
          <w:sz w:val="24"/>
          <w:szCs w:val="24"/>
          <w:lang w:val="en-GB"/>
        </w:rPr>
        <w:t xml:space="preserve"> out of approximately 28,000 globally in 2023</w:t>
      </w:r>
      <w:r w:rsidR="00190575" w:rsidRPr="00B31615">
        <w:rPr>
          <w:sz w:val="24"/>
          <w:szCs w:val="24"/>
          <w:lang w:val="en-GB"/>
        </w:rPr>
        <w:t>, representing</w:t>
      </w:r>
      <w:r w:rsidR="0079001B" w:rsidRPr="00B31615">
        <w:rPr>
          <w:sz w:val="24"/>
          <w:szCs w:val="24"/>
          <w:lang w:val="en-GB"/>
        </w:rPr>
        <w:t xml:space="preserve"> a 25% decline from 2012</w:t>
      </w:r>
      <w:r w:rsidR="0079001B" w:rsidRPr="00B31615">
        <w:rPr>
          <w:rStyle w:val="FootnoteReference"/>
          <w:rFonts w:eastAsia="Lato-Light" w:cstheme="minorHAnsi"/>
          <w:sz w:val="24"/>
          <w:szCs w:val="24"/>
          <w:lang w:val="en-GB"/>
        </w:rPr>
        <w:footnoteReference w:id="4"/>
      </w:r>
      <w:r w:rsidR="0079001B" w:rsidRPr="00B31615">
        <w:rPr>
          <w:sz w:val="24"/>
          <w:szCs w:val="24"/>
          <w:lang w:val="en-GB"/>
        </w:rPr>
        <w:t>. This, in combination with lack of trust in the education system and difficulty securing employment in Moldova, are strong factors driving talented individuals to pursue their education and careers abroad</w:t>
      </w:r>
      <w:r w:rsidR="0079001B" w:rsidRPr="00B31615">
        <w:rPr>
          <w:rStyle w:val="FootnoteReference"/>
          <w:rFonts w:eastAsia="Lato-Light" w:cstheme="minorHAnsi"/>
          <w:sz w:val="24"/>
          <w:szCs w:val="24"/>
          <w:lang w:val="en-GB"/>
        </w:rPr>
        <w:footnoteReference w:id="5"/>
      </w:r>
      <w:r w:rsidR="0079001B" w:rsidRPr="00B31615">
        <w:rPr>
          <w:sz w:val="24"/>
          <w:szCs w:val="24"/>
          <w:lang w:val="en-GB"/>
        </w:rPr>
        <w:t xml:space="preserve">. </w:t>
      </w:r>
    </w:p>
    <w:p w14:paraId="42BAEE91" w14:textId="2533A964" w:rsidR="0079001B" w:rsidRPr="00B31615" w:rsidRDefault="00DD6B65" w:rsidP="00E66909">
      <w:pPr>
        <w:spacing w:line="240" w:lineRule="auto"/>
        <w:jc w:val="both"/>
        <w:rPr>
          <w:sz w:val="24"/>
          <w:szCs w:val="24"/>
          <w:lang w:val="en-GB"/>
        </w:rPr>
      </w:pPr>
      <w:r>
        <w:rPr>
          <w:sz w:val="24"/>
          <w:szCs w:val="24"/>
          <w:lang w:val="en-GB"/>
        </w:rPr>
        <w:t>I</w:t>
      </w:r>
      <w:r w:rsidR="0079001B" w:rsidRPr="00B31615">
        <w:rPr>
          <w:sz w:val="24"/>
          <w:szCs w:val="24"/>
          <w:lang w:val="en-GB"/>
        </w:rPr>
        <w:t>n response to such migration trends, the first Diaspora-2025 National Strategy</w:t>
      </w:r>
      <w:r w:rsidR="0079001B" w:rsidRPr="00B31615">
        <w:rPr>
          <w:rFonts w:cstheme="minorHAnsi"/>
          <w:sz w:val="24"/>
          <w:szCs w:val="24"/>
          <w:vertAlign w:val="superscript"/>
          <w:lang w:val="en-GB"/>
        </w:rPr>
        <w:footnoteReference w:id="6"/>
      </w:r>
      <w:r w:rsidR="00B138BC" w:rsidRPr="00B31615">
        <w:rPr>
          <w:sz w:val="24"/>
          <w:szCs w:val="24"/>
          <w:lang w:val="en-GB"/>
        </w:rPr>
        <w:t xml:space="preserve"> and the current</w:t>
      </w:r>
      <w:r w:rsidR="0079001B" w:rsidRPr="00B31615">
        <w:rPr>
          <w:sz w:val="24"/>
          <w:szCs w:val="24"/>
          <w:lang w:val="en-GB"/>
        </w:rPr>
        <w:t xml:space="preserve"> </w:t>
      </w:r>
      <w:r w:rsidR="00B138BC" w:rsidRPr="00526750">
        <w:rPr>
          <w:sz w:val="24"/>
          <w:szCs w:val="24"/>
          <w:lang w:val="en-GB"/>
        </w:rPr>
        <w:t>Sectorial Program for diaspora 2024-2028</w:t>
      </w:r>
      <w:r w:rsidR="00B138BC" w:rsidRPr="00526750">
        <w:rPr>
          <w:rStyle w:val="FootnoteReference"/>
          <w:sz w:val="24"/>
          <w:szCs w:val="24"/>
          <w:lang w:val="en-GB"/>
        </w:rPr>
        <w:footnoteReference w:id="7"/>
      </w:r>
      <w:r w:rsidR="00B138BC" w:rsidRPr="00526750">
        <w:rPr>
          <w:sz w:val="24"/>
          <w:szCs w:val="24"/>
          <w:lang w:val="en-GB"/>
        </w:rPr>
        <w:t xml:space="preserve"> </w:t>
      </w:r>
      <w:proofErr w:type="gramStart"/>
      <w:r w:rsidR="00526750">
        <w:rPr>
          <w:sz w:val="24"/>
          <w:szCs w:val="24"/>
          <w:lang w:val="en-GB"/>
        </w:rPr>
        <w:t>were</w:t>
      </w:r>
      <w:r w:rsidR="0079001B" w:rsidRPr="00B31615">
        <w:rPr>
          <w:sz w:val="24"/>
          <w:szCs w:val="24"/>
          <w:lang w:val="en-GB"/>
        </w:rPr>
        <w:t xml:space="preserve"> </w:t>
      </w:r>
      <w:r w:rsidR="00526750">
        <w:rPr>
          <w:sz w:val="24"/>
          <w:szCs w:val="24"/>
          <w:lang w:val="en-GB"/>
        </w:rPr>
        <w:t>elaborated</w:t>
      </w:r>
      <w:proofErr w:type="gramEnd"/>
      <w:r w:rsidR="0079001B" w:rsidRPr="00B31615">
        <w:rPr>
          <w:sz w:val="24"/>
          <w:szCs w:val="24"/>
          <w:lang w:val="en-GB"/>
        </w:rPr>
        <w:t xml:space="preserve"> with the aim of </w:t>
      </w:r>
      <w:r w:rsidR="00526750" w:rsidRPr="00B31615">
        <w:rPr>
          <w:sz w:val="24"/>
          <w:szCs w:val="24"/>
          <w:lang w:val="en-GB"/>
        </w:rPr>
        <w:t xml:space="preserve">recognising </w:t>
      </w:r>
      <w:r w:rsidR="00526750">
        <w:rPr>
          <w:sz w:val="24"/>
          <w:szCs w:val="24"/>
          <w:lang w:val="en-GB"/>
        </w:rPr>
        <w:t xml:space="preserve">and </w:t>
      </w:r>
      <w:r w:rsidR="0079001B" w:rsidRPr="00B31615">
        <w:rPr>
          <w:sz w:val="24"/>
          <w:szCs w:val="24"/>
          <w:lang w:val="en-GB"/>
        </w:rPr>
        <w:t>utilizing the human capital of the diaspora and engaging them in Moldova's sustainable development – indicative of the subject</w:t>
      </w:r>
      <w:r w:rsidR="003E11B2" w:rsidRPr="00B31615">
        <w:rPr>
          <w:sz w:val="24"/>
          <w:szCs w:val="24"/>
          <w:lang w:val="en-GB"/>
        </w:rPr>
        <w:t>s</w:t>
      </w:r>
      <w:r w:rsidR="0079001B" w:rsidRPr="00B31615">
        <w:rPr>
          <w:sz w:val="24"/>
          <w:szCs w:val="24"/>
          <w:lang w:val="en-GB"/>
        </w:rPr>
        <w:t xml:space="preserve">’ priority on policymakers’ agenda. At the same time, survey results from Moldovan highly skilled migrants reveal </w:t>
      </w:r>
      <w:r w:rsidR="003E11B2" w:rsidRPr="00B31615">
        <w:rPr>
          <w:sz w:val="24"/>
          <w:szCs w:val="24"/>
          <w:lang w:val="en-GB"/>
        </w:rPr>
        <w:t xml:space="preserve">that </w:t>
      </w:r>
      <w:r w:rsidR="0079001B" w:rsidRPr="00B31615">
        <w:rPr>
          <w:sz w:val="24"/>
          <w:szCs w:val="24"/>
          <w:lang w:val="en-GB"/>
        </w:rPr>
        <w:t>diaspora is eager to engage with national institutions and contribute</w:t>
      </w:r>
      <w:r w:rsidR="0063464B" w:rsidRPr="00B31615">
        <w:rPr>
          <w:sz w:val="24"/>
          <w:szCs w:val="24"/>
          <w:lang w:val="en-GB"/>
        </w:rPr>
        <w:t xml:space="preserve"> with</w:t>
      </w:r>
      <w:r w:rsidR="0079001B" w:rsidRPr="00B31615">
        <w:rPr>
          <w:sz w:val="24"/>
          <w:szCs w:val="24"/>
          <w:lang w:val="en-GB"/>
        </w:rPr>
        <w:t xml:space="preserve"> their knowledge and expertise to their home country. In</w:t>
      </w:r>
      <w:r w:rsidR="00BE50F5" w:rsidRPr="00B31615">
        <w:rPr>
          <w:sz w:val="24"/>
          <w:szCs w:val="24"/>
          <w:lang w:val="en-GB"/>
        </w:rPr>
        <w:t xml:space="preserve"> the</w:t>
      </w:r>
      <w:r w:rsidR="0079001B" w:rsidRPr="00B31615">
        <w:rPr>
          <w:sz w:val="24"/>
          <w:szCs w:val="24"/>
          <w:lang w:val="en-GB"/>
        </w:rPr>
        <w:t xml:space="preserve"> </w:t>
      </w:r>
      <w:r w:rsidR="00BE50F5" w:rsidRPr="00B31615">
        <w:rPr>
          <w:sz w:val="24"/>
          <w:szCs w:val="24"/>
          <w:lang w:val="en-GB"/>
        </w:rPr>
        <w:t>HE</w:t>
      </w:r>
      <w:r w:rsidR="0079001B" w:rsidRPr="00B31615">
        <w:rPr>
          <w:sz w:val="24"/>
          <w:szCs w:val="24"/>
          <w:lang w:val="en-GB"/>
        </w:rPr>
        <w:t xml:space="preserve"> </w:t>
      </w:r>
      <w:r w:rsidR="00190575" w:rsidRPr="00B31615">
        <w:rPr>
          <w:sz w:val="24"/>
          <w:szCs w:val="24"/>
          <w:lang w:val="en-GB"/>
        </w:rPr>
        <w:t xml:space="preserve">sector </w:t>
      </w:r>
      <w:r w:rsidR="0079001B" w:rsidRPr="00B31615">
        <w:rPr>
          <w:sz w:val="24"/>
          <w:szCs w:val="24"/>
          <w:lang w:val="en-GB"/>
        </w:rPr>
        <w:t xml:space="preserve">in particular, diaspora recognizes the value of their </w:t>
      </w:r>
      <w:proofErr w:type="gramStart"/>
      <w:r w:rsidR="0079001B" w:rsidRPr="00B31615">
        <w:rPr>
          <w:sz w:val="24"/>
          <w:szCs w:val="24"/>
          <w:lang w:val="en-GB"/>
        </w:rPr>
        <w:t>know-how</w:t>
      </w:r>
      <w:proofErr w:type="gramEnd"/>
      <w:r w:rsidR="0079001B" w:rsidRPr="00B31615">
        <w:rPr>
          <w:sz w:val="24"/>
          <w:szCs w:val="24"/>
          <w:lang w:val="en-GB"/>
        </w:rPr>
        <w:t xml:space="preserve"> in relation to research, teaching, and </w:t>
      </w:r>
      <w:r w:rsidR="003E11B2" w:rsidRPr="00B31615">
        <w:rPr>
          <w:sz w:val="24"/>
          <w:szCs w:val="24"/>
          <w:lang w:val="en-GB"/>
        </w:rPr>
        <w:t xml:space="preserve">the </w:t>
      </w:r>
      <w:r w:rsidR="0079001B" w:rsidRPr="00B31615">
        <w:rPr>
          <w:sz w:val="24"/>
          <w:szCs w:val="24"/>
          <w:lang w:val="en-GB"/>
        </w:rPr>
        <w:t xml:space="preserve">capacity building of </w:t>
      </w:r>
      <w:r w:rsidR="0079001B" w:rsidRPr="00526750">
        <w:rPr>
          <w:sz w:val="24"/>
          <w:szCs w:val="24"/>
          <w:lang w:val="en-GB"/>
        </w:rPr>
        <w:t>institutions</w:t>
      </w:r>
      <w:r w:rsidR="0079001B" w:rsidRPr="00526750">
        <w:rPr>
          <w:rStyle w:val="FootnoteReference"/>
          <w:rFonts w:cstheme="minorHAnsi"/>
          <w:sz w:val="24"/>
          <w:szCs w:val="24"/>
          <w:lang w:val="en-GB"/>
        </w:rPr>
        <w:footnoteReference w:id="8"/>
      </w:r>
      <w:r w:rsidR="0079001B" w:rsidRPr="00526750">
        <w:rPr>
          <w:sz w:val="24"/>
          <w:szCs w:val="24"/>
          <w:lang w:val="en-GB"/>
        </w:rPr>
        <w:t>.</w:t>
      </w:r>
    </w:p>
    <w:p w14:paraId="746815BC" w14:textId="2EDA4503" w:rsidR="005842A7" w:rsidRPr="00B31615" w:rsidRDefault="005842A7" w:rsidP="00E66909">
      <w:pPr>
        <w:spacing w:line="240" w:lineRule="auto"/>
        <w:jc w:val="both"/>
        <w:rPr>
          <w:sz w:val="24"/>
          <w:szCs w:val="24"/>
          <w:lang w:val="en-GB"/>
        </w:rPr>
      </w:pPr>
      <w:r w:rsidRPr="00B31615">
        <w:rPr>
          <w:sz w:val="24"/>
          <w:szCs w:val="24"/>
          <w:lang w:val="en-GB"/>
        </w:rPr>
        <w:t xml:space="preserve">Contrary to popular belief, the process of migration </w:t>
      </w:r>
      <w:proofErr w:type="gramStart"/>
      <w:r w:rsidRPr="00B31615">
        <w:rPr>
          <w:sz w:val="24"/>
          <w:szCs w:val="24"/>
          <w:lang w:val="en-GB"/>
        </w:rPr>
        <w:t>is no longer seen</w:t>
      </w:r>
      <w:proofErr w:type="gramEnd"/>
      <w:r w:rsidRPr="00B31615">
        <w:rPr>
          <w:sz w:val="24"/>
          <w:szCs w:val="24"/>
          <w:lang w:val="en-GB"/>
        </w:rPr>
        <w:t xml:space="preserve"> as ‘brain drain’ for the sending country. Instead, it </w:t>
      </w:r>
      <w:proofErr w:type="gramStart"/>
      <w:r w:rsidRPr="00B31615">
        <w:rPr>
          <w:sz w:val="24"/>
          <w:szCs w:val="24"/>
          <w:lang w:val="en-GB"/>
        </w:rPr>
        <w:t>is increasingly recognized</w:t>
      </w:r>
      <w:proofErr w:type="gramEnd"/>
      <w:r w:rsidRPr="00B31615">
        <w:rPr>
          <w:sz w:val="24"/>
          <w:szCs w:val="24"/>
          <w:lang w:val="en-GB"/>
        </w:rPr>
        <w:t xml:space="preserve"> as an opportunity for the transfer of knowledge, skills, and expertise that can benefit </w:t>
      </w:r>
      <w:r w:rsidR="007E7712" w:rsidRPr="00B31615">
        <w:rPr>
          <w:sz w:val="24"/>
          <w:szCs w:val="24"/>
          <w:lang w:val="en-GB"/>
        </w:rPr>
        <w:t>various groups of actors</w:t>
      </w:r>
      <w:r w:rsidRPr="00B31615">
        <w:rPr>
          <w:sz w:val="24"/>
          <w:szCs w:val="24"/>
          <w:lang w:val="en-GB"/>
        </w:rPr>
        <w:t>. This is because the social remittances</w:t>
      </w:r>
      <w:r w:rsidRPr="00B31615">
        <w:rPr>
          <w:rStyle w:val="FootnoteReference"/>
          <w:sz w:val="24"/>
          <w:szCs w:val="24"/>
          <w:lang w:val="en-GB"/>
        </w:rPr>
        <w:footnoteReference w:id="9"/>
      </w:r>
      <w:r w:rsidRPr="00B31615">
        <w:rPr>
          <w:sz w:val="24"/>
          <w:szCs w:val="24"/>
          <w:lang w:val="en-GB"/>
        </w:rPr>
        <w:t xml:space="preserve"> of the diaspora can modify social, economic, and political attitudes and norms, </w:t>
      </w:r>
      <w:r w:rsidR="005C4AD1" w:rsidRPr="00B31615">
        <w:rPr>
          <w:sz w:val="24"/>
          <w:szCs w:val="24"/>
          <w:lang w:val="en-GB"/>
        </w:rPr>
        <w:t>can target key audiences, including policymakers, which, in turn, makes</w:t>
      </w:r>
      <w:r w:rsidRPr="00B31615">
        <w:rPr>
          <w:sz w:val="24"/>
          <w:szCs w:val="24"/>
          <w:lang w:val="en-GB"/>
        </w:rPr>
        <w:t xml:space="preserve"> diaspora a valuable stakeholder for their </w:t>
      </w:r>
      <w:r w:rsidR="007E7712" w:rsidRPr="00B31615">
        <w:rPr>
          <w:sz w:val="24"/>
          <w:szCs w:val="24"/>
          <w:lang w:val="en-GB"/>
        </w:rPr>
        <w:t>home</w:t>
      </w:r>
      <w:r w:rsidRPr="00B31615">
        <w:rPr>
          <w:sz w:val="24"/>
          <w:szCs w:val="24"/>
          <w:lang w:val="en-GB"/>
        </w:rPr>
        <w:t xml:space="preserve"> country. </w:t>
      </w:r>
    </w:p>
    <w:p w14:paraId="2CD80745" w14:textId="7DEA0E3A" w:rsidR="005842A7" w:rsidRDefault="007E7712" w:rsidP="00E66909">
      <w:pPr>
        <w:spacing w:line="240" w:lineRule="auto"/>
        <w:jc w:val="both"/>
        <w:rPr>
          <w:sz w:val="24"/>
          <w:szCs w:val="24"/>
          <w:lang w:val="en-GB"/>
        </w:rPr>
      </w:pPr>
      <w:r w:rsidRPr="00B31615">
        <w:rPr>
          <w:sz w:val="24"/>
          <w:szCs w:val="24"/>
          <w:lang w:val="en-GB"/>
        </w:rPr>
        <w:lastRenderedPageBreak/>
        <w:t xml:space="preserve">Against </w:t>
      </w:r>
      <w:r w:rsidR="003E11B2" w:rsidRPr="00B31615">
        <w:rPr>
          <w:sz w:val="24"/>
          <w:szCs w:val="24"/>
          <w:lang w:val="en-GB"/>
        </w:rPr>
        <w:t>this</w:t>
      </w:r>
      <w:r w:rsidRPr="00B31615">
        <w:rPr>
          <w:sz w:val="24"/>
          <w:szCs w:val="24"/>
          <w:lang w:val="en-GB"/>
        </w:rPr>
        <w:t xml:space="preserve"> background, the practical information outlined in this </w:t>
      </w:r>
      <w:r w:rsidR="0063464B" w:rsidRPr="00B31615">
        <w:rPr>
          <w:sz w:val="24"/>
          <w:szCs w:val="24"/>
          <w:lang w:val="en-GB"/>
        </w:rPr>
        <w:t>r</w:t>
      </w:r>
      <w:r w:rsidRPr="00B31615">
        <w:rPr>
          <w:sz w:val="24"/>
          <w:szCs w:val="24"/>
          <w:lang w:val="en-GB"/>
        </w:rPr>
        <w:t xml:space="preserve">oadmap assists policy practitioners in articulating their strategic thinking and presents a clear plan for achieving </w:t>
      </w:r>
      <w:r w:rsidR="00BE50F5" w:rsidRPr="00B31615">
        <w:rPr>
          <w:sz w:val="24"/>
          <w:szCs w:val="24"/>
          <w:lang w:val="en-GB"/>
        </w:rPr>
        <w:t>the</w:t>
      </w:r>
      <w:r w:rsidRPr="00B31615">
        <w:rPr>
          <w:sz w:val="24"/>
          <w:szCs w:val="24"/>
          <w:lang w:val="en-GB"/>
        </w:rPr>
        <w:t xml:space="preserve"> desired policy outcomes on </w:t>
      </w:r>
      <w:r w:rsidR="003E11B2" w:rsidRPr="00B31615">
        <w:rPr>
          <w:sz w:val="24"/>
          <w:szCs w:val="24"/>
          <w:lang w:val="en-GB"/>
        </w:rPr>
        <w:t>mobilizing</w:t>
      </w:r>
      <w:r w:rsidRPr="00B31615">
        <w:rPr>
          <w:sz w:val="24"/>
          <w:szCs w:val="24"/>
          <w:lang w:val="en-GB"/>
        </w:rPr>
        <w:t xml:space="preserve"> diaspora. </w:t>
      </w:r>
      <w:r w:rsidR="005842A7" w:rsidRPr="00B31615">
        <w:rPr>
          <w:sz w:val="24"/>
          <w:szCs w:val="24"/>
          <w:lang w:val="en-GB"/>
        </w:rPr>
        <w:t xml:space="preserve">To maximize diaspora's willingness to </w:t>
      </w:r>
      <w:r w:rsidR="003E11B2" w:rsidRPr="00B31615">
        <w:rPr>
          <w:sz w:val="24"/>
          <w:szCs w:val="24"/>
          <w:lang w:val="en-GB"/>
        </w:rPr>
        <w:t>engage</w:t>
      </w:r>
      <w:r w:rsidR="005842A7" w:rsidRPr="00B31615">
        <w:rPr>
          <w:sz w:val="24"/>
          <w:szCs w:val="24"/>
          <w:lang w:val="en-GB"/>
        </w:rPr>
        <w:t xml:space="preserve"> </w:t>
      </w:r>
      <w:r w:rsidRPr="00B31615">
        <w:rPr>
          <w:sz w:val="24"/>
          <w:szCs w:val="24"/>
          <w:lang w:val="en-GB"/>
        </w:rPr>
        <w:t xml:space="preserve">in the </w:t>
      </w:r>
      <w:r w:rsidR="00BE50F5" w:rsidRPr="00B31615">
        <w:rPr>
          <w:sz w:val="24"/>
          <w:szCs w:val="24"/>
          <w:lang w:val="en-GB"/>
        </w:rPr>
        <w:t>HE</w:t>
      </w:r>
      <w:r w:rsidRPr="00B31615">
        <w:rPr>
          <w:sz w:val="24"/>
          <w:szCs w:val="24"/>
          <w:lang w:val="en-GB"/>
        </w:rPr>
        <w:t xml:space="preserve"> </w:t>
      </w:r>
      <w:r w:rsidR="00EB7F10" w:rsidRPr="00B31615">
        <w:rPr>
          <w:sz w:val="24"/>
          <w:szCs w:val="24"/>
          <w:lang w:val="en-GB"/>
        </w:rPr>
        <w:t>sector and</w:t>
      </w:r>
      <w:r w:rsidR="005842A7" w:rsidRPr="00B31615">
        <w:rPr>
          <w:sz w:val="24"/>
          <w:szCs w:val="24"/>
          <w:lang w:val="en-GB"/>
        </w:rPr>
        <w:t xml:space="preserve"> capitalize on the favourable political context in the country, the creation of </w:t>
      </w:r>
      <w:r w:rsidRPr="00B31615">
        <w:rPr>
          <w:sz w:val="24"/>
          <w:szCs w:val="24"/>
          <w:lang w:val="en-GB"/>
        </w:rPr>
        <w:t xml:space="preserve">a </w:t>
      </w:r>
      <w:r w:rsidR="005842A7" w:rsidRPr="00B31615">
        <w:rPr>
          <w:sz w:val="24"/>
          <w:szCs w:val="24"/>
          <w:lang w:val="en-GB"/>
        </w:rPr>
        <w:t xml:space="preserve">Diaspora </w:t>
      </w:r>
      <w:proofErr w:type="spellStart"/>
      <w:r w:rsidR="005842A7" w:rsidRPr="00B31615">
        <w:rPr>
          <w:sz w:val="24"/>
          <w:szCs w:val="24"/>
          <w:lang w:val="en-GB"/>
        </w:rPr>
        <w:t>Coworking</w:t>
      </w:r>
      <w:proofErr w:type="spellEnd"/>
      <w:r w:rsidR="005842A7" w:rsidRPr="00B31615">
        <w:rPr>
          <w:sz w:val="24"/>
          <w:szCs w:val="24"/>
          <w:lang w:val="en-GB"/>
        </w:rPr>
        <w:t xml:space="preserve"> Hub</w:t>
      </w:r>
      <w:r w:rsidR="005C4AD1" w:rsidRPr="00B31615">
        <w:rPr>
          <w:sz w:val="24"/>
          <w:szCs w:val="24"/>
          <w:lang w:val="en-GB"/>
        </w:rPr>
        <w:t>, which this Roadmap envisions,</w:t>
      </w:r>
      <w:r w:rsidR="005842A7" w:rsidRPr="00B31615">
        <w:rPr>
          <w:sz w:val="24"/>
          <w:szCs w:val="24"/>
          <w:lang w:val="en-GB"/>
        </w:rPr>
        <w:t xml:space="preserve"> becomes a crucial step in harnessing their potential in a </w:t>
      </w:r>
      <w:r w:rsidR="005842A7" w:rsidRPr="00B31615">
        <w:rPr>
          <w:rFonts w:cstheme="minorHAnsi"/>
          <w:sz w:val="24"/>
          <w:szCs w:val="24"/>
          <w:lang w:val="en-GB"/>
        </w:rPr>
        <w:t xml:space="preserve">systematic and meaningful </w:t>
      </w:r>
      <w:r w:rsidRPr="00B31615">
        <w:rPr>
          <w:rFonts w:cstheme="minorHAnsi"/>
          <w:sz w:val="24"/>
          <w:szCs w:val="24"/>
          <w:lang w:val="en-GB"/>
        </w:rPr>
        <w:t>way</w:t>
      </w:r>
      <w:r w:rsidR="005842A7" w:rsidRPr="00B31615">
        <w:rPr>
          <w:sz w:val="24"/>
          <w:szCs w:val="24"/>
          <w:lang w:val="en-GB"/>
        </w:rPr>
        <w:t xml:space="preserve">. </w:t>
      </w:r>
    </w:p>
    <w:p w14:paraId="31B573DE" w14:textId="77777777" w:rsidR="00630317" w:rsidRPr="00B31615" w:rsidRDefault="00630317" w:rsidP="00E66909">
      <w:pPr>
        <w:spacing w:line="240" w:lineRule="auto"/>
        <w:jc w:val="both"/>
        <w:rPr>
          <w:sz w:val="24"/>
          <w:szCs w:val="24"/>
          <w:lang w:val="en-GB"/>
        </w:rPr>
      </w:pPr>
    </w:p>
    <w:p w14:paraId="769BABF1" w14:textId="47DC8031" w:rsidR="005842A7" w:rsidRPr="003148DE" w:rsidRDefault="005842A7" w:rsidP="00E66909">
      <w:pPr>
        <w:pStyle w:val="Heading2"/>
        <w:jc w:val="both"/>
        <w:rPr>
          <w:rFonts w:asciiTheme="majorHAnsi" w:eastAsiaTheme="majorEastAsia" w:hAnsiTheme="majorHAnsi" w:cstheme="majorBidi"/>
          <w:bCs w:val="0"/>
          <w:i w:val="0"/>
          <w:iCs w:val="0"/>
          <w:color w:val="009C76"/>
          <w:sz w:val="26"/>
          <w:szCs w:val="26"/>
        </w:rPr>
      </w:pPr>
      <w:bookmarkStart w:id="13" w:name="_Toc142326590"/>
      <w:r w:rsidRPr="003148DE">
        <w:rPr>
          <w:rFonts w:asciiTheme="majorHAnsi" w:eastAsiaTheme="majorEastAsia" w:hAnsiTheme="majorHAnsi" w:cstheme="majorBidi"/>
          <w:bCs w:val="0"/>
          <w:i w:val="0"/>
          <w:iCs w:val="0"/>
          <w:color w:val="009C76"/>
          <w:sz w:val="26"/>
          <w:szCs w:val="26"/>
        </w:rPr>
        <w:t>Roadmap Purpose</w:t>
      </w:r>
      <w:bookmarkEnd w:id="13"/>
    </w:p>
    <w:p w14:paraId="1B5BAD1B" w14:textId="529BA095" w:rsidR="00D55DCE" w:rsidRPr="00526750" w:rsidRDefault="005842A7" w:rsidP="00E66909">
      <w:pPr>
        <w:pStyle w:val="NormalWeb"/>
        <w:jc w:val="both"/>
        <w:rPr>
          <w:rFonts w:asciiTheme="minorHAnsi" w:hAnsiTheme="minorHAnsi" w:cstheme="minorHAnsi"/>
          <w:lang w:val="en-GB"/>
        </w:rPr>
      </w:pPr>
      <w:r w:rsidRPr="00526750">
        <w:rPr>
          <w:rFonts w:asciiTheme="minorHAnsi" w:hAnsiTheme="minorHAnsi" w:cstheme="minorHAnsi"/>
          <w:lang w:val="en-GB"/>
        </w:rPr>
        <w:t xml:space="preserve">The main purpose of the roadmap is to </w:t>
      </w:r>
      <w:r w:rsidR="00B42EC5" w:rsidRPr="00526750">
        <w:rPr>
          <w:rFonts w:asciiTheme="minorHAnsi" w:hAnsiTheme="minorHAnsi" w:cstheme="minorHAnsi"/>
          <w:lang w:val="en-GB"/>
        </w:rPr>
        <w:t xml:space="preserve">provide </w:t>
      </w:r>
      <w:r w:rsidRPr="00526750">
        <w:rPr>
          <w:rFonts w:asciiTheme="minorHAnsi" w:hAnsiTheme="minorHAnsi" w:cstheme="minorHAnsi"/>
          <w:lang w:val="en-GB"/>
        </w:rPr>
        <w:t xml:space="preserve">the Bureau for Relations with Diaspora (BRD) </w:t>
      </w:r>
      <w:r w:rsidR="00B42EC5" w:rsidRPr="00526750">
        <w:rPr>
          <w:rFonts w:asciiTheme="minorHAnsi" w:hAnsiTheme="minorHAnsi" w:cstheme="minorHAnsi"/>
          <w:lang w:val="en-GB"/>
        </w:rPr>
        <w:t>with practical tools and procedures for</w:t>
      </w:r>
      <w:r w:rsidRPr="00526750">
        <w:rPr>
          <w:rFonts w:asciiTheme="minorHAnsi" w:hAnsiTheme="minorHAnsi" w:cstheme="minorHAnsi"/>
          <w:lang w:val="en-GB"/>
        </w:rPr>
        <w:t xml:space="preserve"> piloting </w:t>
      </w:r>
      <w:r w:rsidR="00AC4C21" w:rsidRPr="00526750">
        <w:rPr>
          <w:rFonts w:asciiTheme="minorHAnsi" w:hAnsiTheme="minorHAnsi" w:cstheme="minorHAnsi"/>
          <w:lang w:val="en-GB"/>
        </w:rPr>
        <w:t xml:space="preserve">a </w:t>
      </w:r>
      <w:r w:rsidR="001942B0" w:rsidRPr="00526750">
        <w:rPr>
          <w:rFonts w:asciiTheme="minorHAnsi" w:hAnsiTheme="minorHAnsi" w:cstheme="minorHAnsi"/>
          <w:lang w:val="en-GB"/>
        </w:rPr>
        <w:t>human capital</w:t>
      </w:r>
      <w:r w:rsidRPr="00526750">
        <w:rPr>
          <w:rFonts w:asciiTheme="minorHAnsi" w:hAnsiTheme="minorHAnsi" w:cstheme="minorHAnsi"/>
          <w:lang w:val="en-GB"/>
        </w:rPr>
        <w:t xml:space="preserve"> transfer scheme </w:t>
      </w:r>
      <w:r w:rsidR="007E7712" w:rsidRPr="00526750">
        <w:rPr>
          <w:rFonts w:asciiTheme="minorHAnsi" w:hAnsiTheme="minorHAnsi" w:cstheme="minorHAnsi"/>
          <w:lang w:val="en-GB"/>
        </w:rPr>
        <w:t xml:space="preserve">in the HE sector </w:t>
      </w:r>
      <w:r w:rsidR="005A4C5A" w:rsidRPr="00526750">
        <w:rPr>
          <w:rFonts w:asciiTheme="minorHAnsi" w:hAnsiTheme="minorHAnsi" w:cstheme="minorHAnsi"/>
          <w:lang w:val="en-GB"/>
        </w:rPr>
        <w:t xml:space="preserve">by creating a </w:t>
      </w:r>
      <w:proofErr w:type="spellStart"/>
      <w:r w:rsidR="0037586D" w:rsidRPr="00526750">
        <w:rPr>
          <w:rFonts w:asciiTheme="minorHAnsi" w:hAnsiTheme="minorHAnsi" w:cstheme="minorHAnsi"/>
          <w:lang w:val="en-GB"/>
        </w:rPr>
        <w:t>coworking</w:t>
      </w:r>
      <w:proofErr w:type="spellEnd"/>
      <w:r w:rsidR="005A4C5A" w:rsidRPr="00526750">
        <w:rPr>
          <w:rFonts w:asciiTheme="minorHAnsi" w:hAnsiTheme="minorHAnsi" w:cstheme="minorHAnsi"/>
          <w:lang w:val="en-GB"/>
        </w:rPr>
        <w:t xml:space="preserve"> hub</w:t>
      </w:r>
      <w:r w:rsidR="00526750" w:rsidRPr="00526750">
        <w:rPr>
          <w:rFonts w:asciiTheme="minorHAnsi" w:hAnsiTheme="minorHAnsi" w:cstheme="minorHAnsi"/>
          <w:lang w:val="en-GB"/>
        </w:rPr>
        <w:t xml:space="preserve"> (Diaspora </w:t>
      </w:r>
      <w:proofErr w:type="spellStart"/>
      <w:r w:rsidR="00526750" w:rsidRPr="00526750">
        <w:rPr>
          <w:rFonts w:asciiTheme="minorHAnsi" w:hAnsiTheme="minorHAnsi" w:cstheme="minorHAnsi"/>
          <w:lang w:val="en-GB"/>
        </w:rPr>
        <w:t>Coworking</w:t>
      </w:r>
      <w:proofErr w:type="spellEnd"/>
      <w:r w:rsidR="00526750" w:rsidRPr="00526750">
        <w:rPr>
          <w:rFonts w:asciiTheme="minorHAnsi" w:hAnsiTheme="minorHAnsi" w:cstheme="minorHAnsi"/>
          <w:lang w:val="en-GB"/>
        </w:rPr>
        <w:t xml:space="preserve"> Hub)</w:t>
      </w:r>
      <w:r w:rsidR="005A4C5A" w:rsidRPr="00526750">
        <w:rPr>
          <w:rFonts w:asciiTheme="minorHAnsi" w:hAnsiTheme="minorHAnsi" w:cstheme="minorHAnsi"/>
          <w:lang w:val="en-GB"/>
        </w:rPr>
        <w:t xml:space="preserve"> </w:t>
      </w:r>
      <w:r w:rsidR="009B639D" w:rsidRPr="00526750">
        <w:rPr>
          <w:rFonts w:asciiTheme="minorHAnsi" w:hAnsiTheme="minorHAnsi" w:cstheme="minorHAnsi"/>
          <w:lang w:val="en-GB"/>
        </w:rPr>
        <w:t>involving</w:t>
      </w:r>
      <w:r w:rsidR="005A4C5A" w:rsidRPr="00526750">
        <w:rPr>
          <w:rFonts w:asciiTheme="minorHAnsi" w:hAnsiTheme="minorHAnsi" w:cstheme="minorHAnsi"/>
          <w:lang w:val="en-GB"/>
        </w:rPr>
        <w:t xml:space="preserve"> </w:t>
      </w:r>
      <w:r w:rsidRPr="00526750">
        <w:rPr>
          <w:rFonts w:asciiTheme="minorHAnsi" w:hAnsiTheme="minorHAnsi" w:cstheme="minorHAnsi"/>
          <w:lang w:val="en-GB"/>
        </w:rPr>
        <w:t xml:space="preserve">Moldovan </w:t>
      </w:r>
      <w:r w:rsidR="007E7712" w:rsidRPr="00526750">
        <w:rPr>
          <w:rFonts w:asciiTheme="minorHAnsi" w:hAnsiTheme="minorHAnsi" w:cstheme="minorHAnsi"/>
          <w:lang w:val="en-GB"/>
        </w:rPr>
        <w:t xml:space="preserve">highly skilled </w:t>
      </w:r>
      <w:r w:rsidRPr="00526750">
        <w:rPr>
          <w:rFonts w:asciiTheme="minorHAnsi" w:hAnsiTheme="minorHAnsi" w:cstheme="minorHAnsi"/>
          <w:lang w:val="en-GB"/>
        </w:rPr>
        <w:t>diaspora</w:t>
      </w:r>
      <w:r w:rsidR="007E7712" w:rsidRPr="00526750">
        <w:rPr>
          <w:rFonts w:asciiTheme="minorHAnsi" w:hAnsiTheme="minorHAnsi" w:cstheme="minorHAnsi"/>
          <w:lang w:val="en-GB"/>
        </w:rPr>
        <w:t>.</w:t>
      </w:r>
      <w:r w:rsidRPr="00526750">
        <w:rPr>
          <w:rFonts w:asciiTheme="minorHAnsi" w:hAnsiTheme="minorHAnsi" w:cstheme="minorHAnsi"/>
          <w:lang w:val="en-GB"/>
        </w:rPr>
        <w:t xml:space="preserve"> </w:t>
      </w:r>
    </w:p>
    <w:p w14:paraId="47088BD1" w14:textId="7F1E790C" w:rsidR="00D27157" w:rsidRPr="00B31615" w:rsidRDefault="005C4AD1" w:rsidP="00E66909">
      <w:pPr>
        <w:jc w:val="both"/>
        <w:rPr>
          <w:i/>
          <w:iCs/>
          <w:color w:val="0070C0"/>
          <w:sz w:val="24"/>
          <w:szCs w:val="24"/>
          <w:lang w:val="en-GB"/>
        </w:rPr>
      </w:pPr>
      <w:r w:rsidRPr="00B31615">
        <w:rPr>
          <w:i/>
          <w:iCs/>
          <w:color w:val="0070C0"/>
          <w:sz w:val="24"/>
          <w:szCs w:val="24"/>
          <w:lang w:val="en-GB"/>
        </w:rPr>
        <w:t xml:space="preserve">Roadmap </w:t>
      </w:r>
      <w:r w:rsidR="00D27157" w:rsidRPr="00B31615">
        <w:rPr>
          <w:i/>
          <w:iCs/>
          <w:color w:val="0070C0"/>
          <w:sz w:val="24"/>
          <w:szCs w:val="24"/>
          <w:lang w:val="en-GB"/>
        </w:rPr>
        <w:t>Objectives</w:t>
      </w:r>
    </w:p>
    <w:p w14:paraId="116DF1CA" w14:textId="6A6B640E" w:rsidR="005C4AD1" w:rsidRPr="00B31615" w:rsidRDefault="005C4AD1" w:rsidP="00E66909">
      <w:pPr>
        <w:pStyle w:val="CommentText"/>
        <w:jc w:val="both"/>
        <w:rPr>
          <w:sz w:val="24"/>
          <w:szCs w:val="24"/>
        </w:rPr>
      </w:pPr>
      <w:r w:rsidRPr="00B31615">
        <w:rPr>
          <w:sz w:val="24"/>
          <w:szCs w:val="24"/>
        </w:rPr>
        <w:t>To achieve the set purpose</w:t>
      </w:r>
      <w:r w:rsidR="00E332F0" w:rsidRPr="00B31615">
        <w:rPr>
          <w:sz w:val="24"/>
          <w:szCs w:val="24"/>
        </w:rPr>
        <w:t xml:space="preserve">, </w:t>
      </w:r>
      <w:r w:rsidRPr="00B31615">
        <w:rPr>
          <w:sz w:val="24"/>
          <w:szCs w:val="24"/>
        </w:rPr>
        <w:t xml:space="preserve">the </w:t>
      </w:r>
      <w:r w:rsidR="009B639D" w:rsidRPr="00B31615">
        <w:rPr>
          <w:sz w:val="24"/>
          <w:szCs w:val="24"/>
        </w:rPr>
        <w:t>r</w:t>
      </w:r>
      <w:r w:rsidRPr="00B31615">
        <w:rPr>
          <w:sz w:val="24"/>
          <w:szCs w:val="24"/>
        </w:rPr>
        <w:t>oadmap envisions the following objectives:</w:t>
      </w:r>
    </w:p>
    <w:p w14:paraId="6958AA34" w14:textId="16B0D47A" w:rsidR="005C4AD1" w:rsidRPr="00B31615" w:rsidRDefault="005C4AD1" w:rsidP="00823B69">
      <w:pPr>
        <w:pStyle w:val="CommentText"/>
        <w:numPr>
          <w:ilvl w:val="0"/>
          <w:numId w:val="7"/>
        </w:numPr>
        <w:spacing w:after="0"/>
        <w:ind w:left="709" w:hanging="425"/>
        <w:jc w:val="both"/>
        <w:rPr>
          <w:sz w:val="24"/>
          <w:szCs w:val="24"/>
        </w:rPr>
      </w:pPr>
      <w:r w:rsidRPr="00B31615">
        <w:rPr>
          <w:sz w:val="24"/>
          <w:szCs w:val="24"/>
        </w:rPr>
        <w:t xml:space="preserve">To establish the diaspora </w:t>
      </w:r>
      <w:proofErr w:type="spellStart"/>
      <w:r w:rsidRPr="00B31615">
        <w:rPr>
          <w:sz w:val="24"/>
          <w:szCs w:val="24"/>
        </w:rPr>
        <w:t>coworking</w:t>
      </w:r>
      <w:proofErr w:type="spellEnd"/>
      <w:r w:rsidRPr="00B31615">
        <w:rPr>
          <w:sz w:val="24"/>
          <w:szCs w:val="24"/>
        </w:rPr>
        <w:t xml:space="preserve"> hub</w:t>
      </w:r>
      <w:r w:rsidR="00E332F0" w:rsidRPr="00B31615">
        <w:rPr>
          <w:sz w:val="24"/>
          <w:szCs w:val="24"/>
        </w:rPr>
        <w:t>.</w:t>
      </w:r>
    </w:p>
    <w:p w14:paraId="09867379" w14:textId="452D4260" w:rsidR="005C4AD1" w:rsidRPr="00B31615" w:rsidRDefault="005C4AD1" w:rsidP="00823B69">
      <w:pPr>
        <w:pStyle w:val="CommentText"/>
        <w:numPr>
          <w:ilvl w:val="0"/>
          <w:numId w:val="7"/>
        </w:numPr>
        <w:spacing w:after="0"/>
        <w:ind w:left="709" w:hanging="425"/>
        <w:jc w:val="both"/>
        <w:rPr>
          <w:sz w:val="24"/>
          <w:szCs w:val="24"/>
        </w:rPr>
      </w:pPr>
      <w:r w:rsidRPr="00B31615">
        <w:rPr>
          <w:sz w:val="24"/>
          <w:szCs w:val="24"/>
        </w:rPr>
        <w:t xml:space="preserve">To operationalise the diaspora </w:t>
      </w:r>
      <w:proofErr w:type="spellStart"/>
      <w:r w:rsidRPr="00B31615">
        <w:rPr>
          <w:sz w:val="24"/>
          <w:szCs w:val="24"/>
        </w:rPr>
        <w:t>coworking</w:t>
      </w:r>
      <w:proofErr w:type="spellEnd"/>
      <w:r w:rsidRPr="00B31615">
        <w:rPr>
          <w:sz w:val="24"/>
          <w:szCs w:val="24"/>
        </w:rPr>
        <w:t xml:space="preserve"> hub</w:t>
      </w:r>
      <w:r w:rsidR="00E332F0" w:rsidRPr="00B31615">
        <w:rPr>
          <w:sz w:val="24"/>
          <w:szCs w:val="24"/>
        </w:rPr>
        <w:t>.</w:t>
      </w:r>
    </w:p>
    <w:p w14:paraId="06088FA0" w14:textId="456815E9" w:rsidR="005C4AD1" w:rsidRPr="00B31615" w:rsidRDefault="005C4AD1" w:rsidP="00823B69">
      <w:pPr>
        <w:pStyle w:val="CommentText"/>
        <w:numPr>
          <w:ilvl w:val="0"/>
          <w:numId w:val="7"/>
        </w:numPr>
        <w:spacing w:after="0"/>
        <w:ind w:left="709" w:hanging="425"/>
        <w:jc w:val="both"/>
        <w:rPr>
          <w:sz w:val="24"/>
          <w:szCs w:val="24"/>
        </w:rPr>
      </w:pPr>
      <w:r w:rsidRPr="00B31615">
        <w:rPr>
          <w:sz w:val="24"/>
          <w:szCs w:val="24"/>
        </w:rPr>
        <w:t xml:space="preserve">To offer practical tools for the piloting of the diaspora </w:t>
      </w:r>
      <w:proofErr w:type="spellStart"/>
      <w:r w:rsidRPr="00B31615">
        <w:rPr>
          <w:sz w:val="24"/>
          <w:szCs w:val="24"/>
        </w:rPr>
        <w:t>coworking</w:t>
      </w:r>
      <w:proofErr w:type="spellEnd"/>
      <w:r w:rsidRPr="00B31615">
        <w:rPr>
          <w:sz w:val="24"/>
          <w:szCs w:val="24"/>
        </w:rPr>
        <w:t xml:space="preserve"> hub</w:t>
      </w:r>
      <w:r w:rsidR="00E332F0" w:rsidRPr="00B31615">
        <w:rPr>
          <w:sz w:val="24"/>
          <w:szCs w:val="24"/>
        </w:rPr>
        <w:t>.</w:t>
      </w:r>
    </w:p>
    <w:p w14:paraId="1F21B277" w14:textId="39ED0DC3" w:rsidR="00904360" w:rsidRDefault="00526750" w:rsidP="00E66909">
      <w:pPr>
        <w:pStyle w:val="Default"/>
        <w:spacing w:before="240"/>
        <w:jc w:val="both"/>
        <w:rPr>
          <w:rFonts w:asciiTheme="minorHAnsi" w:hAnsiTheme="minorHAnsi" w:cstheme="minorHAnsi"/>
          <w:lang w:val="en-GB"/>
        </w:rPr>
      </w:pPr>
      <w:r>
        <w:rPr>
          <w:lang w:val="en-GB"/>
        </w:rPr>
        <w:t>To guide the overall process, t</w:t>
      </w:r>
      <w:r w:rsidRPr="00B31615">
        <w:rPr>
          <w:rFonts w:asciiTheme="minorHAnsi" w:hAnsiTheme="minorHAnsi" w:cstheme="minorHAnsi"/>
          <w:lang w:val="en-GB"/>
        </w:rPr>
        <w:t xml:space="preserve">his roadmap </w:t>
      </w:r>
      <w:proofErr w:type="gramStart"/>
      <w:r>
        <w:rPr>
          <w:rFonts w:asciiTheme="minorHAnsi" w:hAnsiTheme="minorHAnsi" w:cstheme="minorHAnsi"/>
          <w:lang w:val="en-GB"/>
        </w:rPr>
        <w:t>is developed</w:t>
      </w:r>
      <w:proofErr w:type="gramEnd"/>
      <w:r>
        <w:rPr>
          <w:rFonts w:asciiTheme="minorHAnsi" w:hAnsiTheme="minorHAnsi" w:cstheme="minorHAnsi"/>
          <w:lang w:val="en-GB"/>
        </w:rPr>
        <w:t xml:space="preserve"> as</w:t>
      </w:r>
      <w:r w:rsidRPr="00B31615">
        <w:rPr>
          <w:rFonts w:asciiTheme="minorHAnsi" w:hAnsiTheme="minorHAnsi" w:cstheme="minorHAnsi"/>
          <w:lang w:val="en-GB"/>
        </w:rPr>
        <w:t xml:space="preserve"> a comprehensive plan </w:t>
      </w:r>
      <w:r>
        <w:rPr>
          <w:rFonts w:asciiTheme="minorHAnsi" w:hAnsiTheme="minorHAnsi" w:cstheme="minorHAnsi"/>
          <w:lang w:val="en-GB"/>
        </w:rPr>
        <w:t xml:space="preserve">that </w:t>
      </w:r>
      <w:r w:rsidRPr="00B31615">
        <w:rPr>
          <w:rFonts w:asciiTheme="minorHAnsi" w:hAnsiTheme="minorHAnsi" w:cstheme="minorHAnsi"/>
          <w:lang w:val="en-GB"/>
        </w:rPr>
        <w:t xml:space="preserve">outlines the key </w:t>
      </w:r>
      <w:r>
        <w:rPr>
          <w:rFonts w:asciiTheme="minorHAnsi" w:hAnsiTheme="minorHAnsi" w:cstheme="minorHAnsi"/>
          <w:lang w:val="en-GB"/>
        </w:rPr>
        <w:t>processes</w:t>
      </w:r>
      <w:r w:rsidRPr="00B31615">
        <w:rPr>
          <w:rFonts w:asciiTheme="minorHAnsi" w:hAnsiTheme="minorHAnsi" w:cstheme="minorHAnsi"/>
          <w:lang w:val="en-GB"/>
        </w:rPr>
        <w:t xml:space="preserve"> </w:t>
      </w:r>
      <w:r>
        <w:rPr>
          <w:rFonts w:asciiTheme="minorHAnsi" w:hAnsiTheme="minorHAnsi" w:cstheme="minorHAnsi"/>
          <w:lang w:val="en-GB"/>
        </w:rPr>
        <w:t xml:space="preserve">and tasks </w:t>
      </w:r>
      <w:r w:rsidRPr="00B31615">
        <w:rPr>
          <w:rFonts w:asciiTheme="minorHAnsi" w:hAnsiTheme="minorHAnsi" w:cstheme="minorHAnsi"/>
          <w:lang w:val="en-GB"/>
        </w:rPr>
        <w:t xml:space="preserve">required to </w:t>
      </w:r>
      <w:r w:rsidR="009001D4">
        <w:rPr>
          <w:rFonts w:asciiTheme="minorHAnsi" w:hAnsiTheme="minorHAnsi" w:cstheme="minorHAnsi"/>
          <w:lang w:val="en-GB"/>
        </w:rPr>
        <w:t xml:space="preserve">establish and implement the </w:t>
      </w:r>
      <w:proofErr w:type="spellStart"/>
      <w:r w:rsidR="009001D4">
        <w:rPr>
          <w:rFonts w:asciiTheme="minorHAnsi" w:hAnsiTheme="minorHAnsi" w:cstheme="minorHAnsi"/>
          <w:lang w:val="en-GB"/>
        </w:rPr>
        <w:t>coworking</w:t>
      </w:r>
      <w:proofErr w:type="spellEnd"/>
      <w:r w:rsidR="009001D4">
        <w:rPr>
          <w:rFonts w:asciiTheme="minorHAnsi" w:hAnsiTheme="minorHAnsi" w:cstheme="minorHAnsi"/>
          <w:lang w:val="en-GB"/>
        </w:rPr>
        <w:t xml:space="preserve"> hub as well as the targets that should lead the </w:t>
      </w:r>
      <w:r w:rsidR="009001D4" w:rsidRPr="00526750">
        <w:rPr>
          <w:rFonts w:asciiTheme="minorHAnsi" w:hAnsiTheme="minorHAnsi" w:cstheme="minorHAnsi"/>
          <w:lang w:val="en-GB"/>
        </w:rPr>
        <w:t xml:space="preserve">Diaspora </w:t>
      </w:r>
      <w:proofErr w:type="spellStart"/>
      <w:r w:rsidR="009001D4" w:rsidRPr="00526750">
        <w:rPr>
          <w:rFonts w:asciiTheme="minorHAnsi" w:hAnsiTheme="minorHAnsi" w:cstheme="minorHAnsi"/>
          <w:lang w:val="en-GB"/>
        </w:rPr>
        <w:t>Coworking</w:t>
      </w:r>
      <w:proofErr w:type="spellEnd"/>
      <w:r w:rsidR="009001D4" w:rsidRPr="00526750">
        <w:rPr>
          <w:rFonts w:asciiTheme="minorHAnsi" w:hAnsiTheme="minorHAnsi" w:cstheme="minorHAnsi"/>
          <w:lang w:val="en-GB"/>
        </w:rPr>
        <w:t xml:space="preserve"> Hub</w:t>
      </w:r>
      <w:r w:rsidR="009001D4" w:rsidRPr="00B31615">
        <w:rPr>
          <w:rFonts w:asciiTheme="minorHAnsi" w:hAnsiTheme="minorHAnsi" w:cstheme="minorHAnsi"/>
          <w:lang w:val="en-GB"/>
        </w:rPr>
        <w:t xml:space="preserve"> </w:t>
      </w:r>
      <w:r w:rsidR="009001D4">
        <w:rPr>
          <w:rFonts w:asciiTheme="minorHAnsi" w:hAnsiTheme="minorHAnsi" w:cstheme="minorHAnsi"/>
          <w:lang w:val="en-GB"/>
        </w:rPr>
        <w:t>activities</w:t>
      </w:r>
      <w:r w:rsidRPr="00B31615">
        <w:rPr>
          <w:rFonts w:asciiTheme="minorHAnsi" w:hAnsiTheme="minorHAnsi" w:cstheme="minorHAnsi"/>
          <w:lang w:val="en-GB"/>
        </w:rPr>
        <w:t>.</w:t>
      </w:r>
    </w:p>
    <w:p w14:paraId="1B82374E" w14:textId="77777777" w:rsidR="00630317" w:rsidRPr="00B31615" w:rsidRDefault="00630317" w:rsidP="00E66909">
      <w:pPr>
        <w:pStyle w:val="Default"/>
        <w:spacing w:before="240"/>
        <w:jc w:val="both"/>
        <w:rPr>
          <w:rFonts w:asciiTheme="minorHAnsi" w:hAnsiTheme="minorHAnsi" w:cstheme="minorHAnsi"/>
          <w:lang w:val="en-GB"/>
        </w:rPr>
      </w:pPr>
    </w:p>
    <w:p w14:paraId="0900F2A3" w14:textId="77777777" w:rsidR="006C3A3B" w:rsidRPr="003148DE" w:rsidRDefault="006C3A3B" w:rsidP="00E66909">
      <w:pPr>
        <w:pStyle w:val="Heading2"/>
        <w:jc w:val="both"/>
        <w:rPr>
          <w:rFonts w:asciiTheme="majorHAnsi" w:eastAsiaTheme="majorEastAsia" w:hAnsiTheme="majorHAnsi" w:cstheme="majorBidi"/>
          <w:bCs w:val="0"/>
          <w:i w:val="0"/>
          <w:iCs w:val="0"/>
          <w:color w:val="009C76"/>
          <w:sz w:val="26"/>
          <w:szCs w:val="26"/>
        </w:rPr>
      </w:pPr>
      <w:bookmarkStart w:id="14" w:name="_Toc142326591"/>
      <w:r w:rsidRPr="003148DE">
        <w:rPr>
          <w:rFonts w:asciiTheme="majorHAnsi" w:eastAsiaTheme="majorEastAsia" w:hAnsiTheme="majorHAnsi" w:cstheme="majorBidi"/>
          <w:bCs w:val="0"/>
          <w:i w:val="0"/>
          <w:iCs w:val="0"/>
          <w:color w:val="009C76"/>
          <w:sz w:val="26"/>
          <w:szCs w:val="26"/>
        </w:rPr>
        <w:t>Roadmap Context</w:t>
      </w:r>
      <w:bookmarkEnd w:id="14"/>
    </w:p>
    <w:p w14:paraId="37628533" w14:textId="643C18A6" w:rsidR="00EB7F10" w:rsidRPr="00B31615" w:rsidRDefault="00EB7F10" w:rsidP="00E66909">
      <w:pPr>
        <w:spacing w:before="240" w:after="0" w:line="240" w:lineRule="auto"/>
        <w:jc w:val="both"/>
        <w:rPr>
          <w:sz w:val="24"/>
          <w:szCs w:val="24"/>
          <w:lang w:val="en-GB"/>
        </w:rPr>
      </w:pPr>
      <w:r w:rsidRPr="00B31615">
        <w:rPr>
          <w:sz w:val="24"/>
          <w:szCs w:val="24"/>
          <w:lang w:val="en-GB"/>
        </w:rPr>
        <w:t>The evidence collected and analysed between August-December 2022</w:t>
      </w:r>
      <w:r w:rsidR="00EC4699" w:rsidRPr="00B31615">
        <w:rPr>
          <w:sz w:val="24"/>
          <w:szCs w:val="24"/>
          <w:lang w:val="en-GB"/>
        </w:rPr>
        <w:t>,</w:t>
      </w:r>
      <w:r w:rsidRPr="00B31615">
        <w:rPr>
          <w:sz w:val="24"/>
          <w:szCs w:val="24"/>
          <w:lang w:val="en-GB"/>
        </w:rPr>
        <w:t xml:space="preserve"> presented separately in the </w:t>
      </w:r>
      <w:r w:rsidRPr="00B31615">
        <w:rPr>
          <w:rFonts w:cstheme="minorHAnsi"/>
          <w:sz w:val="24"/>
          <w:szCs w:val="24"/>
          <w:lang w:val="en-GB"/>
        </w:rPr>
        <w:t xml:space="preserve">Assessment Report </w:t>
      </w:r>
      <w:r w:rsidRPr="00B31615">
        <w:rPr>
          <w:rFonts w:cstheme="minorHAnsi"/>
          <w:i/>
          <w:iCs/>
          <w:sz w:val="24"/>
          <w:szCs w:val="24"/>
          <w:lang w:val="en-GB"/>
        </w:rPr>
        <w:t>The Moldovan Brain Gain: A Profile of Skilled Diaspora in the Higher Education Sector</w:t>
      </w:r>
      <w:r w:rsidR="00EC4699" w:rsidRPr="00B31615">
        <w:rPr>
          <w:rFonts w:cstheme="minorHAnsi"/>
          <w:i/>
          <w:iCs/>
          <w:sz w:val="24"/>
          <w:szCs w:val="24"/>
          <w:lang w:val="en-GB"/>
        </w:rPr>
        <w:t xml:space="preserve"> </w:t>
      </w:r>
      <w:r w:rsidR="00EC4699" w:rsidRPr="00B31615">
        <w:rPr>
          <w:rFonts w:cstheme="minorHAnsi"/>
          <w:sz w:val="24"/>
          <w:szCs w:val="24"/>
          <w:lang w:val="en-GB"/>
        </w:rPr>
        <w:t>(hereafter: Assessment Report</w:t>
      </w:r>
      <w:r w:rsidRPr="00B31615">
        <w:rPr>
          <w:rFonts w:cstheme="minorHAnsi"/>
          <w:sz w:val="24"/>
          <w:szCs w:val="24"/>
          <w:lang w:val="en-GB"/>
        </w:rPr>
        <w:t>)</w:t>
      </w:r>
      <w:r w:rsidR="00EA37D7" w:rsidRPr="00B31615">
        <w:rPr>
          <w:rFonts w:cstheme="minorHAnsi"/>
          <w:sz w:val="24"/>
          <w:szCs w:val="24"/>
          <w:lang w:val="en-GB"/>
        </w:rPr>
        <w:t>,</w:t>
      </w:r>
      <w:r w:rsidRPr="00B31615">
        <w:rPr>
          <w:sz w:val="24"/>
          <w:szCs w:val="24"/>
          <w:lang w:val="en-GB"/>
        </w:rPr>
        <w:t xml:space="preserve"> informs the plan and approach of this roadmap. </w:t>
      </w:r>
      <w:proofErr w:type="gramStart"/>
      <w:r w:rsidR="003E11B2" w:rsidRPr="00B31615">
        <w:rPr>
          <w:sz w:val="24"/>
          <w:szCs w:val="24"/>
          <w:lang w:val="en-GB"/>
        </w:rPr>
        <w:t xml:space="preserve">In the creation of </w:t>
      </w:r>
      <w:r w:rsidRPr="00B31615">
        <w:rPr>
          <w:sz w:val="24"/>
          <w:szCs w:val="24"/>
          <w:lang w:val="en-GB"/>
        </w:rPr>
        <w:t>the document</w:t>
      </w:r>
      <w:r w:rsidR="006C3A3B" w:rsidRPr="00B31615">
        <w:rPr>
          <w:sz w:val="24"/>
          <w:szCs w:val="24"/>
          <w:lang w:val="en-GB"/>
        </w:rPr>
        <w:t xml:space="preserve">, data was </w:t>
      </w:r>
      <w:r w:rsidR="002370C1" w:rsidRPr="00B31615">
        <w:rPr>
          <w:sz w:val="24"/>
          <w:szCs w:val="24"/>
          <w:lang w:val="en-GB"/>
        </w:rPr>
        <w:t>processed</w:t>
      </w:r>
      <w:r w:rsidR="006C3A3B" w:rsidRPr="00B31615">
        <w:rPr>
          <w:sz w:val="24"/>
          <w:szCs w:val="24"/>
          <w:lang w:val="en-GB"/>
        </w:rPr>
        <w:t xml:space="preserve"> </w:t>
      </w:r>
      <w:r w:rsidRPr="00B31615">
        <w:rPr>
          <w:sz w:val="24"/>
          <w:szCs w:val="24"/>
          <w:lang w:val="en-GB"/>
        </w:rPr>
        <w:t xml:space="preserve">to understand </w:t>
      </w:r>
      <w:r w:rsidR="006C3A3B" w:rsidRPr="00B31615">
        <w:rPr>
          <w:sz w:val="24"/>
          <w:szCs w:val="24"/>
          <w:lang w:val="en-GB"/>
        </w:rPr>
        <w:t>the context for which th</w:t>
      </w:r>
      <w:r w:rsidR="003E11B2" w:rsidRPr="00B31615">
        <w:rPr>
          <w:sz w:val="24"/>
          <w:szCs w:val="24"/>
          <w:lang w:val="en-GB"/>
        </w:rPr>
        <w:t>e</w:t>
      </w:r>
      <w:r w:rsidR="006C3A3B" w:rsidRPr="00B31615">
        <w:rPr>
          <w:sz w:val="24"/>
          <w:szCs w:val="24"/>
          <w:lang w:val="en-GB"/>
        </w:rPr>
        <w:t xml:space="preserve"> roadmap is required</w:t>
      </w:r>
      <w:r w:rsidR="00A40780" w:rsidRPr="00B31615">
        <w:rPr>
          <w:sz w:val="24"/>
          <w:szCs w:val="24"/>
          <w:lang w:val="en-GB"/>
        </w:rPr>
        <w:t>;</w:t>
      </w:r>
      <w:r w:rsidRPr="00B31615">
        <w:rPr>
          <w:sz w:val="24"/>
          <w:szCs w:val="24"/>
          <w:lang w:val="en-GB"/>
        </w:rPr>
        <w:t xml:space="preserve"> the roles and responsibilities of stakeholders involved in diaspora, migration and development</w:t>
      </w:r>
      <w:r w:rsidR="00A40780" w:rsidRPr="00B31615">
        <w:rPr>
          <w:sz w:val="24"/>
          <w:szCs w:val="24"/>
          <w:lang w:val="en-GB"/>
        </w:rPr>
        <w:t>; the goals pursued by the BRD and stakeholders involved in the development of the HE sector; the categories of needs in the targeted sector; the profile of Moldovan highly skilled migrants involved and/or interested in the development of HE; as well as existing practices of engagement with diaspora in Moldova and other countries.</w:t>
      </w:r>
      <w:proofErr w:type="gramEnd"/>
    </w:p>
    <w:p w14:paraId="7E3A154D" w14:textId="677AB366" w:rsidR="00E332F0" w:rsidRPr="00B31615" w:rsidRDefault="00A40780" w:rsidP="00E66909">
      <w:pPr>
        <w:spacing w:before="240" w:after="0" w:line="240" w:lineRule="auto"/>
        <w:jc w:val="both"/>
        <w:rPr>
          <w:sz w:val="24"/>
          <w:szCs w:val="24"/>
          <w:lang w:val="en-GB"/>
        </w:rPr>
      </w:pPr>
      <w:r w:rsidRPr="00B31615">
        <w:rPr>
          <w:sz w:val="24"/>
          <w:szCs w:val="24"/>
          <w:lang w:val="en-GB"/>
        </w:rPr>
        <w:t>T</w:t>
      </w:r>
      <w:r w:rsidR="006C3A3B" w:rsidRPr="00B31615">
        <w:rPr>
          <w:sz w:val="24"/>
          <w:szCs w:val="24"/>
          <w:lang w:val="en-GB"/>
        </w:rPr>
        <w:t xml:space="preserve">he roadmap responds to the </w:t>
      </w:r>
      <w:r w:rsidR="00EB7F10" w:rsidRPr="00B31615">
        <w:rPr>
          <w:sz w:val="24"/>
          <w:szCs w:val="24"/>
          <w:lang w:val="en-GB"/>
        </w:rPr>
        <w:t>specific objective</w:t>
      </w:r>
      <w:r w:rsidR="006C3A3B" w:rsidRPr="00B31615">
        <w:rPr>
          <w:sz w:val="24"/>
          <w:szCs w:val="24"/>
          <w:lang w:val="en-GB"/>
        </w:rPr>
        <w:t xml:space="preserve"> of the Diaspora-2025 National Strategy </w:t>
      </w:r>
      <w:r w:rsidR="003A6F49" w:rsidRPr="00B31615">
        <w:rPr>
          <w:sz w:val="24"/>
          <w:szCs w:val="24"/>
          <w:lang w:val="en-GB"/>
        </w:rPr>
        <w:t>and the follow up Sectorial Program for Diaspora 202</w:t>
      </w:r>
      <w:r w:rsidR="009001D4">
        <w:rPr>
          <w:sz w:val="24"/>
          <w:szCs w:val="24"/>
          <w:lang w:val="en-GB"/>
        </w:rPr>
        <w:t>4</w:t>
      </w:r>
      <w:r w:rsidR="003A6F49" w:rsidRPr="00B31615">
        <w:rPr>
          <w:sz w:val="24"/>
          <w:szCs w:val="24"/>
          <w:lang w:val="en-GB"/>
        </w:rPr>
        <w:t xml:space="preserve">-2028 </w:t>
      </w:r>
      <w:r w:rsidR="006C3A3B" w:rsidRPr="00B31615">
        <w:rPr>
          <w:sz w:val="24"/>
          <w:szCs w:val="24"/>
          <w:lang w:val="en-GB"/>
        </w:rPr>
        <w:t xml:space="preserve">aimed at leveraging the country's human capital as well as </w:t>
      </w:r>
      <w:r w:rsidR="00B42EC5" w:rsidRPr="00B31615">
        <w:rPr>
          <w:sz w:val="24"/>
          <w:szCs w:val="24"/>
          <w:lang w:val="en-GB"/>
        </w:rPr>
        <w:t xml:space="preserve">to </w:t>
      </w:r>
      <w:r w:rsidR="006C3A3B" w:rsidRPr="00B31615">
        <w:rPr>
          <w:sz w:val="24"/>
          <w:szCs w:val="24"/>
          <w:lang w:val="en-GB"/>
        </w:rPr>
        <w:t>the different identified categories of needs for engagement with diaspora in the HE sector.</w:t>
      </w:r>
      <w:r w:rsidRPr="00B31615">
        <w:rPr>
          <w:sz w:val="24"/>
          <w:szCs w:val="24"/>
          <w:lang w:val="en-GB"/>
        </w:rPr>
        <w:t xml:space="preserve"> </w:t>
      </w:r>
      <w:proofErr w:type="gramStart"/>
      <w:r w:rsidRPr="00B31615">
        <w:rPr>
          <w:sz w:val="24"/>
          <w:szCs w:val="24"/>
          <w:lang w:val="en-GB"/>
        </w:rPr>
        <w:t xml:space="preserve">At the same time, </w:t>
      </w:r>
      <w:r w:rsidR="006C3A3B" w:rsidRPr="00B31615">
        <w:rPr>
          <w:sz w:val="24"/>
          <w:szCs w:val="24"/>
          <w:lang w:val="en-GB"/>
        </w:rPr>
        <w:t xml:space="preserve">targets </w:t>
      </w:r>
      <w:r w:rsidR="00E332F0" w:rsidRPr="00B31615">
        <w:rPr>
          <w:sz w:val="24"/>
          <w:szCs w:val="24"/>
          <w:lang w:val="en-GB"/>
        </w:rPr>
        <w:t xml:space="preserve">for the diaspora </w:t>
      </w:r>
      <w:proofErr w:type="spellStart"/>
      <w:r w:rsidR="00E332F0" w:rsidRPr="00B31615">
        <w:rPr>
          <w:sz w:val="24"/>
          <w:szCs w:val="24"/>
          <w:lang w:val="en-GB"/>
        </w:rPr>
        <w:t>coworking</w:t>
      </w:r>
      <w:proofErr w:type="spellEnd"/>
      <w:r w:rsidR="00E332F0" w:rsidRPr="00B31615">
        <w:rPr>
          <w:sz w:val="24"/>
          <w:szCs w:val="24"/>
          <w:lang w:val="en-GB"/>
        </w:rPr>
        <w:t xml:space="preserve"> hub</w:t>
      </w:r>
      <w:r w:rsidR="00A51293" w:rsidRPr="00B31615">
        <w:rPr>
          <w:sz w:val="24"/>
          <w:szCs w:val="24"/>
          <w:lang w:val="en-GB"/>
        </w:rPr>
        <w:t xml:space="preserve"> (presented in section 2 </w:t>
      </w:r>
      <w:r w:rsidR="00A51293" w:rsidRPr="00B31615">
        <w:rPr>
          <w:sz w:val="24"/>
          <w:szCs w:val="24"/>
          <w:lang w:val="en-GB"/>
        </w:rPr>
        <w:lastRenderedPageBreak/>
        <w:t>of the roadmap)</w:t>
      </w:r>
      <w:r w:rsidR="00E332F0" w:rsidRPr="00B31615">
        <w:rPr>
          <w:sz w:val="24"/>
          <w:szCs w:val="24"/>
          <w:lang w:val="en-GB"/>
        </w:rPr>
        <w:t xml:space="preserve"> </w:t>
      </w:r>
      <w:r w:rsidR="00B42EC5" w:rsidRPr="00B31615">
        <w:rPr>
          <w:sz w:val="24"/>
          <w:szCs w:val="24"/>
          <w:lang w:val="en-GB"/>
        </w:rPr>
        <w:t>are</w:t>
      </w:r>
      <w:r w:rsidR="006C3A3B" w:rsidRPr="00B31615">
        <w:rPr>
          <w:sz w:val="24"/>
          <w:szCs w:val="24"/>
          <w:lang w:val="en-GB"/>
        </w:rPr>
        <w:t xml:space="preserve"> developed based on </w:t>
      </w:r>
      <w:r w:rsidR="00B42EC5" w:rsidRPr="00B31615">
        <w:rPr>
          <w:sz w:val="24"/>
          <w:szCs w:val="24"/>
          <w:lang w:val="en-GB"/>
        </w:rPr>
        <w:t xml:space="preserve">the </w:t>
      </w:r>
      <w:r w:rsidR="006C3A3B" w:rsidRPr="00B31615">
        <w:rPr>
          <w:sz w:val="24"/>
          <w:szCs w:val="24"/>
          <w:lang w:val="en-GB"/>
        </w:rPr>
        <w:t xml:space="preserve">challenges identified within the targeted </w:t>
      </w:r>
      <w:r w:rsidR="00564979" w:rsidRPr="00B31615">
        <w:rPr>
          <w:sz w:val="24"/>
          <w:szCs w:val="24"/>
          <w:lang w:val="en-GB"/>
        </w:rPr>
        <w:t>area</w:t>
      </w:r>
      <w:r w:rsidR="006C3A3B" w:rsidRPr="00B31615">
        <w:rPr>
          <w:sz w:val="24"/>
          <w:szCs w:val="24"/>
          <w:lang w:val="en-GB"/>
        </w:rPr>
        <w:t xml:space="preserve"> such as: </w:t>
      </w:r>
      <w:r w:rsidR="00E332F0" w:rsidRPr="00B31615">
        <w:rPr>
          <w:sz w:val="24"/>
          <w:szCs w:val="24"/>
          <w:lang w:val="en-GB"/>
        </w:rPr>
        <w:t xml:space="preserve">the need for modernisation of HE through </w:t>
      </w:r>
      <w:r w:rsidR="00E332F0" w:rsidRPr="00B31615">
        <w:rPr>
          <w:rFonts w:cstheme="minorHAnsi"/>
          <w:lang w:val="en-GB"/>
        </w:rPr>
        <w:t>u</w:t>
      </w:r>
      <w:r w:rsidR="00E332F0" w:rsidRPr="00B31615">
        <w:rPr>
          <w:rFonts w:cstheme="minorHAnsi"/>
          <w:sz w:val="24"/>
          <w:szCs w:val="24"/>
          <w:lang w:val="en-GB"/>
        </w:rPr>
        <w:t xml:space="preserve">pgrading teaching &amp; learning methods; the need for advancing research practices through developing collaborations with diaspora; the </w:t>
      </w:r>
      <w:r w:rsidR="006C3A3B" w:rsidRPr="00B31615">
        <w:rPr>
          <w:sz w:val="24"/>
          <w:szCs w:val="24"/>
          <w:lang w:val="en-GB"/>
        </w:rPr>
        <w:t>need for internationali</w:t>
      </w:r>
      <w:r w:rsidR="00B42EC5" w:rsidRPr="00B31615">
        <w:rPr>
          <w:sz w:val="24"/>
          <w:szCs w:val="24"/>
          <w:lang w:val="en-GB"/>
        </w:rPr>
        <w:t>s</w:t>
      </w:r>
      <w:r w:rsidR="006C3A3B" w:rsidRPr="00B31615">
        <w:rPr>
          <w:sz w:val="24"/>
          <w:szCs w:val="24"/>
          <w:lang w:val="en-GB"/>
        </w:rPr>
        <w:t xml:space="preserve">ation of the HE sector through </w:t>
      </w:r>
      <w:r w:rsidR="00E332F0" w:rsidRPr="00B31615">
        <w:rPr>
          <w:sz w:val="24"/>
          <w:szCs w:val="24"/>
          <w:lang w:val="en-GB"/>
        </w:rPr>
        <w:t>enhancing institutional capacities.</w:t>
      </w:r>
      <w:proofErr w:type="gramEnd"/>
      <w:r w:rsidR="006C3A3B" w:rsidRPr="00B31615">
        <w:rPr>
          <w:sz w:val="24"/>
          <w:szCs w:val="24"/>
          <w:lang w:val="en-GB"/>
        </w:rPr>
        <w:t xml:space="preserve"> </w:t>
      </w:r>
    </w:p>
    <w:p w14:paraId="4CABE8C3" w14:textId="406320E8" w:rsidR="00A40780" w:rsidRPr="00B31615" w:rsidRDefault="00A40780" w:rsidP="00E66909">
      <w:pPr>
        <w:spacing w:before="240" w:after="0" w:line="240" w:lineRule="auto"/>
        <w:jc w:val="both"/>
        <w:rPr>
          <w:sz w:val="24"/>
          <w:szCs w:val="24"/>
          <w:lang w:val="en-GB"/>
        </w:rPr>
      </w:pPr>
      <w:r w:rsidRPr="00B31615">
        <w:rPr>
          <w:rFonts w:cstheme="minorHAnsi"/>
          <w:sz w:val="24"/>
          <w:szCs w:val="24"/>
          <w:lang w:val="en-GB"/>
        </w:rPr>
        <w:t xml:space="preserve">This document comes with an innovative proposal of establishing a </w:t>
      </w:r>
      <w:r w:rsidRPr="00B31615">
        <w:rPr>
          <w:sz w:val="24"/>
          <w:szCs w:val="24"/>
          <w:lang w:val="en-GB"/>
        </w:rPr>
        <w:t xml:space="preserve">Diaspora </w:t>
      </w:r>
      <w:proofErr w:type="spellStart"/>
      <w:r w:rsidRPr="00B31615">
        <w:rPr>
          <w:sz w:val="24"/>
          <w:szCs w:val="24"/>
          <w:lang w:val="en-GB"/>
        </w:rPr>
        <w:t>Coworking</w:t>
      </w:r>
      <w:proofErr w:type="spellEnd"/>
      <w:r w:rsidRPr="00B31615">
        <w:rPr>
          <w:sz w:val="24"/>
          <w:szCs w:val="24"/>
          <w:lang w:val="en-GB"/>
        </w:rPr>
        <w:t xml:space="preserve"> Hub</w:t>
      </w:r>
      <w:r w:rsidR="00E332F0" w:rsidRPr="00B31615">
        <w:rPr>
          <w:sz w:val="24"/>
          <w:szCs w:val="24"/>
          <w:lang w:val="en-GB"/>
        </w:rPr>
        <w:t xml:space="preserve"> (hereafter: DCH)</w:t>
      </w:r>
      <w:r w:rsidRPr="00B31615">
        <w:rPr>
          <w:sz w:val="24"/>
          <w:szCs w:val="24"/>
          <w:lang w:val="en-GB"/>
        </w:rPr>
        <w:t xml:space="preserve"> in HE as a mechanism through which diaspora’s potential is mobilized in a </w:t>
      </w:r>
      <w:r w:rsidRPr="00B31615">
        <w:rPr>
          <w:rFonts w:cstheme="minorHAnsi"/>
          <w:sz w:val="24"/>
          <w:szCs w:val="24"/>
          <w:lang w:val="en-GB"/>
        </w:rPr>
        <w:t>systematic and meaningful way</w:t>
      </w:r>
      <w:r w:rsidRPr="00B31615">
        <w:rPr>
          <w:sz w:val="24"/>
          <w:szCs w:val="24"/>
          <w:lang w:val="en-GB"/>
        </w:rPr>
        <w:t xml:space="preserve">. </w:t>
      </w:r>
      <w:proofErr w:type="spellStart"/>
      <w:proofErr w:type="gramStart"/>
      <w:r w:rsidR="0056190E" w:rsidRPr="00B31615">
        <w:rPr>
          <w:rFonts w:cstheme="minorHAnsi"/>
          <w:sz w:val="24"/>
          <w:szCs w:val="24"/>
          <w:lang w:val="en-GB"/>
        </w:rPr>
        <w:t>Coworking</w:t>
      </w:r>
      <w:proofErr w:type="spellEnd"/>
      <w:r w:rsidR="0056190E" w:rsidRPr="00B31615">
        <w:rPr>
          <w:rFonts w:cstheme="minorHAnsi"/>
          <w:sz w:val="24"/>
          <w:szCs w:val="24"/>
          <w:lang w:val="en-GB"/>
        </w:rPr>
        <w:t xml:space="preserve"> has become a global phenomenon and refers to a working arrangement in which people from different teams and companies, with different knowledge, skills and professional background come together to work in a single shared space.</w:t>
      </w:r>
      <w:proofErr w:type="gramEnd"/>
      <w:r w:rsidR="0056190E" w:rsidRPr="00B31615">
        <w:rPr>
          <w:rFonts w:cstheme="minorHAnsi"/>
          <w:sz w:val="24"/>
          <w:szCs w:val="24"/>
          <w:lang w:val="en-GB"/>
        </w:rPr>
        <w:t xml:space="preserve"> </w:t>
      </w:r>
      <w:r w:rsidR="00B42EC5" w:rsidRPr="00B31615">
        <w:rPr>
          <w:sz w:val="24"/>
          <w:szCs w:val="24"/>
          <w:lang w:val="en-GB"/>
        </w:rPr>
        <w:t>Since 2012, several ways of attracting and mobilizing the Moldovan human capital have been used by BRD and the Moldovan government</w:t>
      </w:r>
      <w:r w:rsidR="0056190E" w:rsidRPr="00B31615">
        <w:rPr>
          <w:sz w:val="24"/>
          <w:szCs w:val="24"/>
          <w:lang w:val="en-GB"/>
        </w:rPr>
        <w:t xml:space="preserve"> (</w:t>
      </w:r>
      <w:r w:rsidRPr="00B31615">
        <w:rPr>
          <w:i/>
          <w:iCs/>
          <w:sz w:val="24"/>
          <w:szCs w:val="24"/>
          <w:lang w:val="en-GB"/>
        </w:rPr>
        <w:t>inter alia</w:t>
      </w:r>
      <w:r w:rsidR="0056190E" w:rsidRPr="00B31615">
        <w:rPr>
          <w:sz w:val="24"/>
          <w:szCs w:val="24"/>
          <w:lang w:val="en-GB"/>
        </w:rPr>
        <w:t>:</w:t>
      </w:r>
      <w:r w:rsidR="007A6834" w:rsidRPr="00B31615">
        <w:rPr>
          <w:sz w:val="24"/>
          <w:szCs w:val="24"/>
          <w:lang w:val="en-GB"/>
        </w:rPr>
        <w:t xml:space="preserve"> the </w:t>
      </w:r>
      <w:r w:rsidR="0056190E" w:rsidRPr="00B31615">
        <w:rPr>
          <w:sz w:val="24"/>
          <w:szCs w:val="24"/>
          <w:lang w:val="en-GB"/>
        </w:rPr>
        <w:t>Professional Diaspora Return</w:t>
      </w:r>
      <w:r w:rsidR="007A6834" w:rsidRPr="00B31615">
        <w:rPr>
          <w:sz w:val="24"/>
          <w:szCs w:val="24"/>
          <w:lang w:val="en-GB"/>
        </w:rPr>
        <w:t xml:space="preserve"> or the Diaspora Excellence Groups programme</w:t>
      </w:r>
      <w:r w:rsidR="0056190E" w:rsidRPr="00B31615">
        <w:rPr>
          <w:sz w:val="24"/>
          <w:szCs w:val="24"/>
          <w:lang w:val="en-GB"/>
        </w:rPr>
        <w:t>s)</w:t>
      </w:r>
      <w:r w:rsidR="00EA37D7" w:rsidRPr="00B31615">
        <w:rPr>
          <w:sz w:val="24"/>
          <w:szCs w:val="24"/>
          <w:lang w:val="en-GB"/>
        </w:rPr>
        <w:t>;</w:t>
      </w:r>
      <w:r w:rsidR="007A6834" w:rsidRPr="00B31615">
        <w:rPr>
          <w:sz w:val="24"/>
          <w:szCs w:val="24"/>
          <w:lang w:val="en-GB"/>
        </w:rPr>
        <w:t xml:space="preserve"> </w:t>
      </w:r>
      <w:r w:rsidR="00EA37D7" w:rsidRPr="00B31615">
        <w:rPr>
          <w:sz w:val="24"/>
          <w:szCs w:val="24"/>
          <w:lang w:val="en-GB"/>
        </w:rPr>
        <w:t>these</w:t>
      </w:r>
      <w:r w:rsidR="007A6834" w:rsidRPr="00B31615">
        <w:rPr>
          <w:sz w:val="24"/>
          <w:szCs w:val="24"/>
          <w:lang w:val="en-GB"/>
        </w:rPr>
        <w:t xml:space="preserve"> are sporadic</w:t>
      </w:r>
      <w:r w:rsidR="0056190E" w:rsidRPr="00B31615">
        <w:rPr>
          <w:sz w:val="24"/>
          <w:szCs w:val="24"/>
          <w:lang w:val="en-GB"/>
        </w:rPr>
        <w:t>, not sector-specific</w:t>
      </w:r>
      <w:r w:rsidR="007A6834" w:rsidRPr="00B31615">
        <w:rPr>
          <w:sz w:val="24"/>
          <w:szCs w:val="24"/>
          <w:lang w:val="en-GB"/>
        </w:rPr>
        <w:t xml:space="preserve"> or have been terminated. </w:t>
      </w:r>
      <w:proofErr w:type="gramStart"/>
      <w:r w:rsidR="007A6834" w:rsidRPr="00B31615">
        <w:rPr>
          <w:sz w:val="24"/>
          <w:szCs w:val="24"/>
          <w:lang w:val="en-GB"/>
        </w:rPr>
        <w:t>Tak</w:t>
      </w:r>
      <w:r w:rsidR="00EA37D7" w:rsidRPr="00B31615">
        <w:rPr>
          <w:sz w:val="24"/>
          <w:szCs w:val="24"/>
          <w:lang w:val="en-GB"/>
        </w:rPr>
        <w:t>ing</w:t>
      </w:r>
      <w:r w:rsidR="007A6834" w:rsidRPr="00B31615">
        <w:rPr>
          <w:sz w:val="24"/>
          <w:szCs w:val="24"/>
          <w:lang w:val="en-GB"/>
        </w:rPr>
        <w:t xml:space="preserve"> this into consideration</w:t>
      </w:r>
      <w:proofErr w:type="gramEnd"/>
      <w:r w:rsidR="007A6834" w:rsidRPr="00B31615">
        <w:rPr>
          <w:sz w:val="24"/>
          <w:szCs w:val="24"/>
          <w:lang w:val="en-GB"/>
        </w:rPr>
        <w:t xml:space="preserve">, </w:t>
      </w:r>
      <w:r w:rsidRPr="00B31615">
        <w:rPr>
          <w:sz w:val="24"/>
          <w:szCs w:val="24"/>
          <w:lang w:val="en-GB"/>
        </w:rPr>
        <w:t xml:space="preserve">the Diaspora </w:t>
      </w:r>
      <w:proofErr w:type="spellStart"/>
      <w:r w:rsidRPr="00B31615">
        <w:rPr>
          <w:sz w:val="24"/>
          <w:szCs w:val="24"/>
          <w:lang w:val="en-GB"/>
        </w:rPr>
        <w:t>Coworking</w:t>
      </w:r>
      <w:proofErr w:type="spellEnd"/>
      <w:r w:rsidRPr="00B31615">
        <w:rPr>
          <w:sz w:val="24"/>
          <w:szCs w:val="24"/>
          <w:lang w:val="en-GB"/>
        </w:rPr>
        <w:t xml:space="preserve"> Hub is conceptualised as a more sustainable instrument for knowledge and skills transfer. </w:t>
      </w:r>
    </w:p>
    <w:p w14:paraId="30FEE65D" w14:textId="75E55EC7" w:rsidR="0056190E" w:rsidRDefault="00E332F0" w:rsidP="00E66909">
      <w:pPr>
        <w:spacing w:before="240" w:line="240" w:lineRule="auto"/>
        <w:jc w:val="both"/>
        <w:rPr>
          <w:rFonts w:cstheme="minorHAnsi"/>
          <w:sz w:val="24"/>
          <w:szCs w:val="24"/>
          <w:lang w:val="en-GB"/>
        </w:rPr>
      </w:pPr>
      <w:r w:rsidRPr="00B31615">
        <w:rPr>
          <w:sz w:val="24"/>
          <w:szCs w:val="24"/>
          <w:lang w:val="en-GB"/>
        </w:rPr>
        <w:t>Throughout</w:t>
      </w:r>
      <w:r w:rsidR="00A40780" w:rsidRPr="00B31615">
        <w:rPr>
          <w:sz w:val="24"/>
          <w:szCs w:val="24"/>
          <w:lang w:val="en-GB"/>
        </w:rPr>
        <w:t xml:space="preserve"> the</w:t>
      </w:r>
      <w:r w:rsidR="007A6834" w:rsidRPr="00B31615">
        <w:rPr>
          <w:sz w:val="24"/>
          <w:szCs w:val="24"/>
          <w:lang w:val="en-GB"/>
        </w:rPr>
        <w:t xml:space="preserve"> </w:t>
      </w:r>
      <w:r w:rsidR="00EA37D7" w:rsidRPr="00B31615">
        <w:rPr>
          <w:sz w:val="24"/>
          <w:szCs w:val="24"/>
          <w:lang w:val="en-GB"/>
        </w:rPr>
        <w:t>r</w:t>
      </w:r>
      <w:r w:rsidR="007A6834" w:rsidRPr="00B31615">
        <w:rPr>
          <w:sz w:val="24"/>
          <w:szCs w:val="24"/>
          <w:lang w:val="en-GB"/>
        </w:rPr>
        <w:t xml:space="preserve">oadmap </w:t>
      </w:r>
      <w:r w:rsidR="00731683" w:rsidRPr="00B31615">
        <w:rPr>
          <w:rFonts w:cstheme="minorHAnsi"/>
          <w:sz w:val="24"/>
          <w:szCs w:val="24"/>
          <w:lang w:val="en-GB"/>
        </w:rPr>
        <w:t>clear guidance to the BRD and other relevant stakeholders on mobilizing diaspora knowledge and skills in</w:t>
      </w:r>
      <w:r w:rsidR="00731683" w:rsidRPr="00B31615">
        <w:rPr>
          <w:sz w:val="24"/>
          <w:szCs w:val="24"/>
          <w:lang w:val="en-GB"/>
        </w:rPr>
        <w:t xml:space="preserve"> the HE sector specifically </w:t>
      </w:r>
      <w:proofErr w:type="gramStart"/>
      <w:r w:rsidR="00731683" w:rsidRPr="00B31615">
        <w:rPr>
          <w:sz w:val="24"/>
          <w:szCs w:val="24"/>
          <w:lang w:val="en-GB"/>
        </w:rPr>
        <w:t>are provided</w:t>
      </w:r>
      <w:proofErr w:type="gramEnd"/>
      <w:r w:rsidR="00731683" w:rsidRPr="00B31615">
        <w:rPr>
          <w:sz w:val="24"/>
          <w:szCs w:val="24"/>
          <w:lang w:val="en-GB"/>
        </w:rPr>
        <w:t xml:space="preserve"> by emphasizing </w:t>
      </w:r>
      <w:r w:rsidR="00B42EC5" w:rsidRPr="00B31615">
        <w:rPr>
          <w:sz w:val="24"/>
          <w:szCs w:val="24"/>
          <w:lang w:val="en-GB"/>
        </w:rPr>
        <w:t xml:space="preserve">the necessary actions to </w:t>
      </w:r>
      <w:r w:rsidR="00731683" w:rsidRPr="00B31615">
        <w:rPr>
          <w:sz w:val="24"/>
          <w:szCs w:val="24"/>
          <w:lang w:val="en-GB"/>
        </w:rPr>
        <w:t xml:space="preserve">be taken </w:t>
      </w:r>
      <w:r w:rsidR="009B639D" w:rsidRPr="00B31615">
        <w:rPr>
          <w:sz w:val="24"/>
          <w:szCs w:val="24"/>
          <w:lang w:val="en-GB"/>
        </w:rPr>
        <w:t>in</w:t>
      </w:r>
      <w:r w:rsidR="00731683" w:rsidRPr="00B31615">
        <w:rPr>
          <w:sz w:val="24"/>
          <w:szCs w:val="24"/>
          <w:lang w:val="en-GB"/>
        </w:rPr>
        <w:t xml:space="preserve"> </w:t>
      </w:r>
      <w:r w:rsidR="00B42EC5" w:rsidRPr="00B31615">
        <w:rPr>
          <w:sz w:val="24"/>
          <w:szCs w:val="24"/>
          <w:lang w:val="en-GB"/>
        </w:rPr>
        <w:t>establish</w:t>
      </w:r>
      <w:r w:rsidR="009B639D" w:rsidRPr="00B31615">
        <w:rPr>
          <w:sz w:val="24"/>
          <w:szCs w:val="24"/>
          <w:lang w:val="en-GB"/>
        </w:rPr>
        <w:t>ing</w:t>
      </w:r>
      <w:r w:rsidR="00B42EC5" w:rsidRPr="00B31615">
        <w:rPr>
          <w:sz w:val="24"/>
          <w:szCs w:val="24"/>
          <w:lang w:val="en-GB"/>
        </w:rPr>
        <w:t xml:space="preserve"> </w:t>
      </w:r>
      <w:r w:rsidR="007A6834" w:rsidRPr="00B31615">
        <w:rPr>
          <w:sz w:val="24"/>
          <w:szCs w:val="24"/>
          <w:lang w:val="en-GB"/>
        </w:rPr>
        <w:t>a</w:t>
      </w:r>
      <w:r w:rsidR="0056190E" w:rsidRPr="00B31615">
        <w:rPr>
          <w:sz w:val="24"/>
          <w:szCs w:val="24"/>
          <w:lang w:val="en-GB"/>
        </w:rPr>
        <w:t xml:space="preserve"> </w:t>
      </w:r>
      <w:r w:rsidR="00731683" w:rsidRPr="00B31615">
        <w:rPr>
          <w:sz w:val="24"/>
          <w:szCs w:val="24"/>
          <w:lang w:val="en-GB"/>
        </w:rPr>
        <w:t xml:space="preserve">DCH. </w:t>
      </w:r>
      <w:r w:rsidR="0066652A" w:rsidRPr="00B31615">
        <w:rPr>
          <w:rFonts w:cstheme="minorHAnsi"/>
          <w:sz w:val="24"/>
          <w:szCs w:val="24"/>
          <w:lang w:val="en-GB"/>
        </w:rPr>
        <w:t>Even though the actors directly targeted in this roadmap are the BRD, the Ministry of Education</w:t>
      </w:r>
      <w:r w:rsidR="009B639D" w:rsidRPr="00B31615">
        <w:rPr>
          <w:rFonts w:cstheme="minorHAnsi"/>
          <w:sz w:val="24"/>
          <w:szCs w:val="24"/>
          <w:lang w:val="en-GB"/>
        </w:rPr>
        <w:t xml:space="preserve"> and Research</w:t>
      </w:r>
      <w:r w:rsidRPr="00B31615">
        <w:rPr>
          <w:rFonts w:cstheme="minorHAnsi"/>
          <w:sz w:val="24"/>
          <w:szCs w:val="24"/>
          <w:lang w:val="en-GB"/>
        </w:rPr>
        <w:t xml:space="preserve"> </w:t>
      </w:r>
      <w:r w:rsidR="0066652A" w:rsidRPr="00B31615">
        <w:rPr>
          <w:rFonts w:cstheme="minorHAnsi"/>
          <w:sz w:val="24"/>
          <w:szCs w:val="24"/>
          <w:lang w:val="en-GB"/>
        </w:rPr>
        <w:t>(MER)</w:t>
      </w:r>
      <w:r w:rsidR="002D727B" w:rsidRPr="00B31615">
        <w:rPr>
          <w:rFonts w:cstheme="minorHAnsi"/>
          <w:sz w:val="24"/>
          <w:szCs w:val="24"/>
          <w:lang w:val="en-GB"/>
        </w:rPr>
        <w:t>, Moldovan HE universities</w:t>
      </w:r>
      <w:r w:rsidR="0066652A" w:rsidRPr="00B31615">
        <w:rPr>
          <w:rFonts w:cstheme="minorHAnsi"/>
          <w:sz w:val="24"/>
          <w:szCs w:val="24"/>
          <w:lang w:val="en-GB"/>
        </w:rPr>
        <w:t xml:space="preserve"> and highly skilled diaspora interested in HE sector, </w:t>
      </w:r>
      <w:proofErr w:type="gramStart"/>
      <w:r w:rsidR="00564979" w:rsidRPr="00B31615">
        <w:rPr>
          <w:rFonts w:cstheme="minorHAnsi"/>
          <w:sz w:val="24"/>
          <w:szCs w:val="24"/>
          <w:lang w:val="en-GB"/>
        </w:rPr>
        <w:t>it</w:t>
      </w:r>
      <w:r w:rsidR="007A6834" w:rsidRPr="00B31615">
        <w:rPr>
          <w:rFonts w:cstheme="minorHAnsi"/>
          <w:sz w:val="24"/>
          <w:szCs w:val="24"/>
          <w:lang w:val="en-GB"/>
        </w:rPr>
        <w:t xml:space="preserve"> can </w:t>
      </w:r>
      <w:r w:rsidR="00564979" w:rsidRPr="00B31615">
        <w:rPr>
          <w:rFonts w:cstheme="minorHAnsi"/>
          <w:sz w:val="24"/>
          <w:szCs w:val="24"/>
          <w:lang w:val="en-GB"/>
        </w:rPr>
        <w:t xml:space="preserve">also </w:t>
      </w:r>
      <w:r w:rsidR="007A6834" w:rsidRPr="00B31615">
        <w:rPr>
          <w:rFonts w:cstheme="minorHAnsi"/>
          <w:sz w:val="24"/>
          <w:szCs w:val="24"/>
          <w:lang w:val="en-GB"/>
        </w:rPr>
        <w:t>become an instrument that</w:t>
      </w:r>
      <w:r w:rsidR="007A6834" w:rsidRPr="00B31615">
        <w:rPr>
          <w:sz w:val="24"/>
          <w:szCs w:val="24"/>
          <w:lang w:val="en-GB"/>
        </w:rPr>
        <w:t xml:space="preserve"> helps advance </w:t>
      </w:r>
      <w:r w:rsidR="007A6834" w:rsidRPr="00B31615">
        <w:rPr>
          <w:rFonts w:cstheme="minorHAnsi"/>
          <w:sz w:val="24"/>
          <w:szCs w:val="24"/>
          <w:lang w:val="en-GB"/>
        </w:rPr>
        <w:t>education and research reforms in the country</w:t>
      </w:r>
      <w:proofErr w:type="gramEnd"/>
      <w:r w:rsidR="0066652A" w:rsidRPr="00B31615">
        <w:rPr>
          <w:rFonts w:cstheme="minorHAnsi"/>
          <w:sz w:val="24"/>
          <w:szCs w:val="24"/>
          <w:lang w:val="en-GB"/>
        </w:rPr>
        <w:t xml:space="preserve">. </w:t>
      </w:r>
      <w:proofErr w:type="gramStart"/>
      <w:r w:rsidR="00F61993">
        <w:rPr>
          <w:rFonts w:cstheme="minorHAnsi"/>
          <w:sz w:val="24"/>
          <w:szCs w:val="24"/>
          <w:lang w:val="en-GB"/>
        </w:rPr>
        <w:t>Further</w:t>
      </w:r>
      <w:r w:rsidR="0066652A" w:rsidRPr="00B31615">
        <w:rPr>
          <w:rFonts w:cstheme="minorHAnsi"/>
          <w:sz w:val="24"/>
          <w:szCs w:val="24"/>
          <w:lang w:val="en-GB"/>
        </w:rPr>
        <w:t xml:space="preserve"> stakeholders could represent</w:t>
      </w:r>
      <w:r w:rsidR="007A6834" w:rsidRPr="00B31615">
        <w:rPr>
          <w:rFonts w:cstheme="minorHAnsi"/>
          <w:sz w:val="24"/>
          <w:szCs w:val="24"/>
          <w:lang w:val="en-GB"/>
        </w:rPr>
        <w:t xml:space="preserve"> actors </w:t>
      </w:r>
      <w:r w:rsidR="0056190E" w:rsidRPr="00B31615">
        <w:rPr>
          <w:rFonts w:cstheme="minorHAnsi"/>
          <w:sz w:val="24"/>
          <w:szCs w:val="24"/>
          <w:lang w:val="en-GB"/>
        </w:rPr>
        <w:t>involved in diaspora engagement (BRD; the Presidency; line ministries such as the Ministry of Foreign Affairs and European Integration; development partners)</w:t>
      </w:r>
      <w:r w:rsidR="0066652A" w:rsidRPr="00B31615">
        <w:rPr>
          <w:rFonts w:cstheme="minorHAnsi"/>
          <w:sz w:val="24"/>
          <w:szCs w:val="24"/>
          <w:lang w:val="en-GB"/>
        </w:rPr>
        <w:t>;</w:t>
      </w:r>
      <w:r w:rsidR="0056190E" w:rsidRPr="00B31615">
        <w:rPr>
          <w:rFonts w:cstheme="minorHAnsi"/>
          <w:sz w:val="24"/>
          <w:szCs w:val="24"/>
          <w:lang w:val="en-GB"/>
        </w:rPr>
        <w:t xml:space="preserve"> actors involved in the development of HE (</w:t>
      </w:r>
      <w:r w:rsidR="009B639D" w:rsidRPr="00B31615">
        <w:rPr>
          <w:rFonts w:cstheme="minorHAnsi"/>
          <w:sz w:val="24"/>
          <w:szCs w:val="24"/>
          <w:lang w:val="en-GB"/>
        </w:rPr>
        <w:t>the MER,</w:t>
      </w:r>
      <w:r w:rsidR="0056190E" w:rsidRPr="00B31615">
        <w:rPr>
          <w:rStyle w:val="normaltextrun"/>
          <w:rFonts w:eastAsia="Calibri" w:cstheme="minorHAnsi"/>
          <w:sz w:val="24"/>
          <w:szCs w:val="24"/>
          <w:lang w:val="en-GB"/>
        </w:rPr>
        <w:t xml:space="preserve"> national universities; national agencies such as the </w:t>
      </w:r>
      <w:r w:rsidR="0056190E" w:rsidRPr="00B31615">
        <w:rPr>
          <w:rFonts w:cstheme="minorHAnsi"/>
          <w:sz w:val="24"/>
          <w:szCs w:val="24"/>
          <w:lang w:val="en-GB"/>
        </w:rPr>
        <w:t>NARD or NAQAER</w:t>
      </w:r>
      <w:r w:rsidR="0066652A" w:rsidRPr="00B31615">
        <w:rPr>
          <w:rFonts w:cstheme="minorHAnsi"/>
          <w:sz w:val="24"/>
          <w:szCs w:val="24"/>
          <w:lang w:val="en-GB"/>
        </w:rPr>
        <w:t>)</w:t>
      </w:r>
      <w:r w:rsidR="0056190E" w:rsidRPr="00B31615">
        <w:rPr>
          <w:rFonts w:cstheme="minorHAnsi"/>
          <w:sz w:val="24"/>
          <w:szCs w:val="24"/>
          <w:lang w:val="en-GB"/>
        </w:rPr>
        <w:t xml:space="preserve">; </w:t>
      </w:r>
      <w:r w:rsidR="0066652A" w:rsidRPr="00B31615">
        <w:rPr>
          <w:rFonts w:cstheme="minorHAnsi"/>
          <w:sz w:val="24"/>
          <w:szCs w:val="24"/>
          <w:lang w:val="en-GB"/>
        </w:rPr>
        <w:t xml:space="preserve">actors from the </w:t>
      </w:r>
      <w:r w:rsidR="0056190E" w:rsidRPr="00B31615">
        <w:rPr>
          <w:rFonts w:cstheme="minorHAnsi"/>
          <w:sz w:val="24"/>
          <w:szCs w:val="24"/>
          <w:lang w:val="en-GB"/>
        </w:rPr>
        <w:t xml:space="preserve">civil society and private actors and, of course, diaspora </w:t>
      </w:r>
      <w:r w:rsidR="0066652A" w:rsidRPr="00B31615">
        <w:rPr>
          <w:rFonts w:cstheme="minorHAnsi"/>
          <w:sz w:val="24"/>
          <w:szCs w:val="24"/>
          <w:lang w:val="en-GB"/>
        </w:rPr>
        <w:t>actors (</w:t>
      </w:r>
      <w:r w:rsidR="0056190E" w:rsidRPr="00B31615">
        <w:rPr>
          <w:rFonts w:cstheme="minorHAnsi"/>
          <w:sz w:val="24"/>
          <w:szCs w:val="24"/>
          <w:lang w:val="en-GB"/>
        </w:rPr>
        <w:t>NGOs and highly skilled diaspora</w:t>
      </w:r>
      <w:r w:rsidR="0066652A" w:rsidRPr="00B31615">
        <w:rPr>
          <w:rFonts w:cstheme="minorHAnsi"/>
          <w:sz w:val="24"/>
          <w:szCs w:val="24"/>
          <w:lang w:val="en-GB"/>
        </w:rPr>
        <w:t>)</w:t>
      </w:r>
      <w:r w:rsidR="0056190E" w:rsidRPr="00B31615">
        <w:rPr>
          <w:rFonts w:cstheme="minorHAnsi"/>
          <w:sz w:val="24"/>
          <w:szCs w:val="24"/>
          <w:lang w:val="en-GB"/>
        </w:rPr>
        <w:t>.</w:t>
      </w:r>
      <w:proofErr w:type="gramEnd"/>
    </w:p>
    <w:p w14:paraId="3CAE1ED8" w14:textId="77777777" w:rsidR="00630317" w:rsidRPr="00C13787" w:rsidRDefault="00630317" w:rsidP="00E66909">
      <w:pPr>
        <w:spacing w:before="240" w:line="240" w:lineRule="auto"/>
        <w:jc w:val="both"/>
        <w:rPr>
          <w:rFonts w:cstheme="minorHAnsi"/>
          <w:sz w:val="24"/>
          <w:szCs w:val="24"/>
          <w:lang w:val="en-GB"/>
        </w:rPr>
      </w:pPr>
    </w:p>
    <w:p w14:paraId="07858CEF" w14:textId="088DAB90" w:rsidR="002E7CEB" w:rsidRPr="003148DE" w:rsidRDefault="002E7CEB" w:rsidP="00E66909">
      <w:pPr>
        <w:pStyle w:val="Heading2"/>
        <w:jc w:val="both"/>
        <w:rPr>
          <w:rFonts w:asciiTheme="majorHAnsi" w:eastAsiaTheme="majorEastAsia" w:hAnsiTheme="majorHAnsi" w:cstheme="majorBidi"/>
          <w:bCs w:val="0"/>
          <w:i w:val="0"/>
          <w:iCs w:val="0"/>
          <w:color w:val="009C76"/>
          <w:sz w:val="26"/>
          <w:szCs w:val="26"/>
        </w:rPr>
      </w:pPr>
      <w:bookmarkStart w:id="15" w:name="_Toc142326592"/>
      <w:r w:rsidRPr="003148DE">
        <w:rPr>
          <w:rFonts w:asciiTheme="majorHAnsi" w:eastAsiaTheme="majorEastAsia" w:hAnsiTheme="majorHAnsi" w:cstheme="majorBidi"/>
          <w:bCs w:val="0"/>
          <w:i w:val="0"/>
          <w:iCs w:val="0"/>
          <w:color w:val="009C76"/>
          <w:sz w:val="26"/>
          <w:szCs w:val="26"/>
        </w:rPr>
        <w:t>Establishment of the D</w:t>
      </w:r>
      <w:r w:rsidR="00CB2FEE" w:rsidRPr="003148DE">
        <w:rPr>
          <w:rFonts w:asciiTheme="majorHAnsi" w:eastAsiaTheme="majorEastAsia" w:hAnsiTheme="majorHAnsi" w:cstheme="majorBidi"/>
          <w:bCs w:val="0"/>
          <w:i w:val="0"/>
          <w:iCs w:val="0"/>
          <w:color w:val="009C76"/>
          <w:sz w:val="26"/>
          <w:szCs w:val="26"/>
        </w:rPr>
        <w:t xml:space="preserve">iaspora </w:t>
      </w:r>
      <w:proofErr w:type="spellStart"/>
      <w:r w:rsidRPr="003148DE">
        <w:rPr>
          <w:rFonts w:asciiTheme="majorHAnsi" w:eastAsiaTheme="majorEastAsia" w:hAnsiTheme="majorHAnsi" w:cstheme="majorBidi"/>
          <w:bCs w:val="0"/>
          <w:i w:val="0"/>
          <w:iCs w:val="0"/>
          <w:color w:val="009C76"/>
          <w:sz w:val="26"/>
          <w:szCs w:val="26"/>
        </w:rPr>
        <w:t>C</w:t>
      </w:r>
      <w:r w:rsidR="00CB2FEE" w:rsidRPr="003148DE">
        <w:rPr>
          <w:rFonts w:asciiTheme="majorHAnsi" w:eastAsiaTheme="majorEastAsia" w:hAnsiTheme="majorHAnsi" w:cstheme="majorBidi"/>
          <w:bCs w:val="0"/>
          <w:i w:val="0"/>
          <w:iCs w:val="0"/>
          <w:color w:val="009C76"/>
          <w:sz w:val="26"/>
          <w:szCs w:val="26"/>
        </w:rPr>
        <w:t>oworking</w:t>
      </w:r>
      <w:proofErr w:type="spellEnd"/>
      <w:r w:rsidR="00CB2FEE" w:rsidRPr="003148DE">
        <w:rPr>
          <w:rFonts w:asciiTheme="majorHAnsi" w:eastAsiaTheme="majorEastAsia" w:hAnsiTheme="majorHAnsi" w:cstheme="majorBidi"/>
          <w:bCs w:val="0"/>
          <w:i w:val="0"/>
          <w:iCs w:val="0"/>
          <w:color w:val="009C76"/>
          <w:sz w:val="26"/>
          <w:szCs w:val="26"/>
        </w:rPr>
        <w:t xml:space="preserve"> </w:t>
      </w:r>
      <w:r w:rsidRPr="003148DE">
        <w:rPr>
          <w:rFonts w:asciiTheme="majorHAnsi" w:eastAsiaTheme="majorEastAsia" w:hAnsiTheme="majorHAnsi" w:cstheme="majorBidi"/>
          <w:bCs w:val="0"/>
          <w:i w:val="0"/>
          <w:iCs w:val="0"/>
          <w:color w:val="009C76"/>
          <w:sz w:val="26"/>
          <w:szCs w:val="26"/>
        </w:rPr>
        <w:t>H</w:t>
      </w:r>
      <w:r w:rsidR="00CB2FEE" w:rsidRPr="003148DE">
        <w:rPr>
          <w:rFonts w:asciiTheme="majorHAnsi" w:eastAsiaTheme="majorEastAsia" w:hAnsiTheme="majorHAnsi" w:cstheme="majorBidi"/>
          <w:bCs w:val="0"/>
          <w:i w:val="0"/>
          <w:iCs w:val="0"/>
          <w:color w:val="009C76"/>
          <w:sz w:val="26"/>
          <w:szCs w:val="26"/>
        </w:rPr>
        <w:t>ub</w:t>
      </w:r>
      <w:bookmarkEnd w:id="15"/>
    </w:p>
    <w:p w14:paraId="2B046F23" w14:textId="4DECA1E1" w:rsidR="002D727B" w:rsidRPr="00B31615" w:rsidRDefault="003735D9" w:rsidP="00E66909">
      <w:pPr>
        <w:spacing w:before="240" w:line="240" w:lineRule="auto"/>
        <w:jc w:val="both"/>
        <w:rPr>
          <w:rFonts w:cstheme="minorHAnsi"/>
          <w:sz w:val="24"/>
          <w:szCs w:val="24"/>
          <w:lang w:val="en-GB"/>
        </w:rPr>
      </w:pPr>
      <w:r w:rsidRPr="00B31615">
        <w:rPr>
          <w:rFonts w:cstheme="minorHAnsi"/>
          <w:sz w:val="24"/>
          <w:szCs w:val="24"/>
          <w:lang w:val="en-GB"/>
        </w:rPr>
        <w:t>T</w:t>
      </w:r>
      <w:r w:rsidR="002E7CEB" w:rsidRPr="00B31615">
        <w:rPr>
          <w:rFonts w:cstheme="minorHAnsi"/>
          <w:sz w:val="24"/>
          <w:szCs w:val="24"/>
          <w:lang w:val="en-GB"/>
        </w:rPr>
        <w:t xml:space="preserve">he establishment of </w:t>
      </w:r>
      <w:r w:rsidR="00C86811" w:rsidRPr="00B31615">
        <w:rPr>
          <w:rFonts w:cstheme="minorHAnsi"/>
          <w:sz w:val="24"/>
          <w:szCs w:val="24"/>
          <w:lang w:val="en-GB"/>
        </w:rPr>
        <w:t>the</w:t>
      </w:r>
      <w:r w:rsidR="002E7CEB" w:rsidRPr="00B31615">
        <w:rPr>
          <w:rFonts w:cstheme="minorHAnsi"/>
          <w:sz w:val="24"/>
          <w:szCs w:val="24"/>
          <w:lang w:val="en-GB"/>
        </w:rPr>
        <w:t xml:space="preserve"> DCH in </w:t>
      </w:r>
      <w:proofErr w:type="gramStart"/>
      <w:r w:rsidR="00BE50F5" w:rsidRPr="00B31615">
        <w:rPr>
          <w:rFonts w:cstheme="minorHAnsi"/>
          <w:sz w:val="24"/>
          <w:szCs w:val="24"/>
          <w:lang w:val="en-GB"/>
        </w:rPr>
        <w:t>HE</w:t>
      </w:r>
      <w:proofErr w:type="gramEnd"/>
      <w:r w:rsidR="002E7CEB" w:rsidRPr="00B31615">
        <w:rPr>
          <w:rFonts w:cstheme="minorHAnsi"/>
          <w:sz w:val="24"/>
          <w:szCs w:val="24"/>
          <w:lang w:val="en-GB"/>
        </w:rPr>
        <w:t xml:space="preserve"> and research</w:t>
      </w:r>
      <w:r w:rsidRPr="00B31615">
        <w:rPr>
          <w:rFonts w:cstheme="minorHAnsi"/>
          <w:sz w:val="24"/>
          <w:szCs w:val="24"/>
          <w:lang w:val="en-GB"/>
        </w:rPr>
        <w:t xml:space="preserve"> starts with the following</w:t>
      </w:r>
      <w:r w:rsidR="002E7CEB" w:rsidRPr="00B31615">
        <w:rPr>
          <w:rFonts w:cstheme="minorHAnsi"/>
          <w:sz w:val="24"/>
          <w:szCs w:val="24"/>
          <w:lang w:val="en-GB"/>
        </w:rPr>
        <w:t xml:space="preserve"> </w:t>
      </w:r>
      <w:r w:rsidRPr="00B31615">
        <w:rPr>
          <w:rFonts w:cstheme="minorHAnsi"/>
          <w:sz w:val="24"/>
          <w:szCs w:val="24"/>
          <w:lang w:val="en-GB"/>
        </w:rPr>
        <w:t>processes</w:t>
      </w:r>
      <w:r w:rsidR="002E7CEB" w:rsidRPr="00B31615">
        <w:rPr>
          <w:rFonts w:cstheme="minorHAnsi"/>
          <w:sz w:val="24"/>
          <w:szCs w:val="24"/>
          <w:lang w:val="en-GB"/>
        </w:rPr>
        <w:t xml:space="preserve">: </w:t>
      </w:r>
    </w:p>
    <w:p w14:paraId="2383081C" w14:textId="1B0C3CC5" w:rsidR="002D727B" w:rsidRPr="00B31615" w:rsidRDefault="002E7CEB" w:rsidP="00823B69">
      <w:pPr>
        <w:pStyle w:val="ListParagraph"/>
        <w:numPr>
          <w:ilvl w:val="0"/>
          <w:numId w:val="11"/>
        </w:numPr>
        <w:spacing w:before="240" w:line="240" w:lineRule="auto"/>
        <w:ind w:left="709" w:hanging="425"/>
        <w:jc w:val="both"/>
        <w:rPr>
          <w:rFonts w:cstheme="minorHAnsi"/>
          <w:sz w:val="24"/>
          <w:szCs w:val="24"/>
          <w:lang w:val="en-GB"/>
        </w:rPr>
      </w:pPr>
      <w:proofErr w:type="gramStart"/>
      <w:r w:rsidRPr="00B31615">
        <w:rPr>
          <w:rFonts w:cstheme="minorHAnsi"/>
          <w:sz w:val="24"/>
          <w:szCs w:val="24"/>
          <w:lang w:val="en-GB"/>
        </w:rPr>
        <w:t>design</w:t>
      </w:r>
      <w:proofErr w:type="gramEnd"/>
      <w:r w:rsidRPr="00B31615">
        <w:rPr>
          <w:rFonts w:cstheme="minorHAnsi"/>
          <w:sz w:val="24"/>
          <w:szCs w:val="24"/>
          <w:lang w:val="en-GB"/>
        </w:rPr>
        <w:t xml:space="preserve"> the recruitment </w:t>
      </w:r>
      <w:r w:rsidR="001521CA" w:rsidRPr="00B31615">
        <w:rPr>
          <w:rFonts w:cstheme="minorHAnsi"/>
          <w:sz w:val="24"/>
          <w:szCs w:val="24"/>
          <w:lang w:val="en-GB"/>
        </w:rPr>
        <w:t>strategy.</w:t>
      </w:r>
      <w:r w:rsidR="00C86811" w:rsidRPr="00B31615">
        <w:rPr>
          <w:rFonts w:cstheme="minorHAnsi"/>
          <w:sz w:val="24"/>
          <w:szCs w:val="24"/>
          <w:lang w:val="en-GB"/>
        </w:rPr>
        <w:t xml:space="preserve"> </w:t>
      </w:r>
    </w:p>
    <w:p w14:paraId="5A614340" w14:textId="6F8B6970" w:rsidR="002D727B" w:rsidRPr="00B31615" w:rsidRDefault="00DB37E4" w:rsidP="00823B69">
      <w:pPr>
        <w:pStyle w:val="ListParagraph"/>
        <w:numPr>
          <w:ilvl w:val="0"/>
          <w:numId w:val="11"/>
        </w:numPr>
        <w:spacing w:before="240" w:line="240" w:lineRule="auto"/>
        <w:ind w:left="709" w:hanging="425"/>
        <w:jc w:val="both"/>
        <w:rPr>
          <w:rFonts w:cstheme="minorHAnsi"/>
          <w:sz w:val="24"/>
          <w:szCs w:val="24"/>
          <w:lang w:val="en-GB"/>
        </w:rPr>
      </w:pPr>
      <w:proofErr w:type="gramStart"/>
      <w:r w:rsidRPr="00B31615">
        <w:rPr>
          <w:rFonts w:cstheme="minorHAnsi"/>
          <w:sz w:val="24"/>
          <w:szCs w:val="24"/>
          <w:lang w:val="en-GB"/>
        </w:rPr>
        <w:t>integrat</w:t>
      </w:r>
      <w:r w:rsidR="001521CA" w:rsidRPr="00B31615">
        <w:rPr>
          <w:rFonts w:cstheme="minorHAnsi"/>
          <w:sz w:val="24"/>
          <w:szCs w:val="24"/>
          <w:lang w:val="en-GB"/>
        </w:rPr>
        <w:t>e</w:t>
      </w:r>
      <w:proofErr w:type="gramEnd"/>
      <w:r w:rsidRPr="00B31615">
        <w:rPr>
          <w:rFonts w:cstheme="minorHAnsi"/>
          <w:sz w:val="24"/>
          <w:szCs w:val="24"/>
          <w:lang w:val="en-GB"/>
        </w:rPr>
        <w:t xml:space="preserve"> the</w:t>
      </w:r>
      <w:r w:rsidR="00C86811" w:rsidRPr="00B31615">
        <w:rPr>
          <w:rFonts w:cstheme="minorHAnsi"/>
          <w:sz w:val="24"/>
          <w:szCs w:val="24"/>
          <w:lang w:val="en-GB"/>
        </w:rPr>
        <w:t xml:space="preserve"> DCH</w:t>
      </w:r>
      <w:r w:rsidRPr="00B31615">
        <w:rPr>
          <w:rFonts w:cstheme="minorHAnsi"/>
          <w:sz w:val="24"/>
          <w:szCs w:val="24"/>
          <w:lang w:val="en-GB"/>
        </w:rPr>
        <w:t xml:space="preserve"> </w:t>
      </w:r>
      <w:r w:rsidR="001521CA" w:rsidRPr="00B31615">
        <w:rPr>
          <w:rFonts w:cstheme="minorHAnsi"/>
          <w:sz w:val="24"/>
          <w:szCs w:val="24"/>
          <w:lang w:val="en-GB"/>
        </w:rPr>
        <w:t>candidates.</w:t>
      </w:r>
    </w:p>
    <w:p w14:paraId="5A1842F5" w14:textId="1DF8F440" w:rsidR="00D73676" w:rsidRPr="00B31615" w:rsidRDefault="00DB37E4" w:rsidP="00823B69">
      <w:pPr>
        <w:pStyle w:val="ListParagraph"/>
        <w:numPr>
          <w:ilvl w:val="0"/>
          <w:numId w:val="11"/>
        </w:numPr>
        <w:spacing w:before="240" w:line="240" w:lineRule="auto"/>
        <w:ind w:left="709" w:hanging="425"/>
        <w:jc w:val="both"/>
        <w:rPr>
          <w:rFonts w:cstheme="minorHAnsi"/>
          <w:sz w:val="24"/>
          <w:szCs w:val="24"/>
          <w:lang w:val="en-GB"/>
        </w:rPr>
      </w:pPr>
      <w:proofErr w:type="gramStart"/>
      <w:r w:rsidRPr="00B31615">
        <w:rPr>
          <w:rFonts w:cstheme="minorHAnsi"/>
          <w:sz w:val="24"/>
          <w:szCs w:val="24"/>
          <w:lang w:val="en-GB"/>
        </w:rPr>
        <w:t>defin</w:t>
      </w:r>
      <w:r w:rsidR="001521CA" w:rsidRPr="00B31615">
        <w:rPr>
          <w:rFonts w:cstheme="minorHAnsi"/>
          <w:sz w:val="24"/>
          <w:szCs w:val="24"/>
          <w:lang w:val="en-GB"/>
        </w:rPr>
        <w:t>e</w:t>
      </w:r>
      <w:proofErr w:type="gramEnd"/>
      <w:r w:rsidR="001521CA" w:rsidRPr="00B31615">
        <w:rPr>
          <w:rFonts w:cstheme="minorHAnsi"/>
          <w:sz w:val="24"/>
          <w:szCs w:val="24"/>
          <w:lang w:val="en-GB"/>
        </w:rPr>
        <w:t xml:space="preserve"> the </w:t>
      </w:r>
      <w:r w:rsidRPr="00B31615">
        <w:rPr>
          <w:rFonts w:cstheme="minorHAnsi"/>
          <w:sz w:val="24"/>
          <w:szCs w:val="24"/>
          <w:lang w:val="en-GB"/>
        </w:rPr>
        <w:t xml:space="preserve">collaboration </w:t>
      </w:r>
      <w:r w:rsidR="001521CA" w:rsidRPr="00B31615">
        <w:rPr>
          <w:rFonts w:cstheme="minorHAnsi"/>
          <w:sz w:val="24"/>
          <w:szCs w:val="24"/>
          <w:lang w:val="en-GB"/>
        </w:rPr>
        <w:t>principles.</w:t>
      </w:r>
    </w:p>
    <w:p w14:paraId="2C6174FF" w14:textId="2C5D87EB" w:rsidR="00DB37E4" w:rsidRPr="00B31615" w:rsidRDefault="00DB37E4" w:rsidP="00823B69">
      <w:pPr>
        <w:pStyle w:val="ListParagraph"/>
        <w:numPr>
          <w:ilvl w:val="0"/>
          <w:numId w:val="11"/>
        </w:numPr>
        <w:spacing w:before="240" w:line="240" w:lineRule="auto"/>
        <w:ind w:left="709" w:hanging="425"/>
        <w:jc w:val="both"/>
        <w:rPr>
          <w:rFonts w:cstheme="minorHAnsi"/>
          <w:sz w:val="24"/>
          <w:szCs w:val="24"/>
          <w:lang w:val="en-GB"/>
        </w:rPr>
      </w:pPr>
      <w:proofErr w:type="gramStart"/>
      <w:r w:rsidRPr="00B31615">
        <w:rPr>
          <w:rFonts w:cstheme="minorHAnsi"/>
          <w:sz w:val="24"/>
          <w:szCs w:val="24"/>
          <w:lang w:val="en-GB"/>
        </w:rPr>
        <w:t>implement</w:t>
      </w:r>
      <w:proofErr w:type="gramEnd"/>
      <w:r w:rsidR="001521CA" w:rsidRPr="00B31615">
        <w:rPr>
          <w:rFonts w:cstheme="minorHAnsi"/>
          <w:sz w:val="24"/>
          <w:szCs w:val="24"/>
          <w:lang w:val="en-GB"/>
        </w:rPr>
        <w:t xml:space="preserve"> the</w:t>
      </w:r>
      <w:r w:rsidRPr="00B31615">
        <w:rPr>
          <w:rFonts w:cstheme="minorHAnsi"/>
          <w:sz w:val="24"/>
          <w:szCs w:val="24"/>
          <w:lang w:val="en-GB"/>
        </w:rPr>
        <w:t xml:space="preserve"> outreach </w:t>
      </w:r>
      <w:r w:rsidR="001521CA" w:rsidRPr="00B31615">
        <w:rPr>
          <w:rFonts w:cstheme="minorHAnsi"/>
          <w:sz w:val="24"/>
          <w:szCs w:val="24"/>
          <w:lang w:val="en-GB"/>
        </w:rPr>
        <w:t>activities.</w:t>
      </w:r>
    </w:p>
    <w:p w14:paraId="7A683F84" w14:textId="2B078913" w:rsidR="00BD6231" w:rsidRPr="00BD6231" w:rsidRDefault="00C86811" w:rsidP="00823B69">
      <w:pPr>
        <w:pStyle w:val="ListParagraph"/>
        <w:numPr>
          <w:ilvl w:val="0"/>
          <w:numId w:val="11"/>
        </w:numPr>
        <w:spacing w:line="480" w:lineRule="auto"/>
        <w:ind w:left="709" w:hanging="425"/>
        <w:jc w:val="both"/>
        <w:rPr>
          <w:rFonts w:cstheme="minorHAnsi"/>
          <w:sz w:val="24"/>
          <w:szCs w:val="24"/>
          <w:lang w:val="en-GB"/>
        </w:rPr>
      </w:pPr>
      <w:proofErr w:type="gramStart"/>
      <w:r w:rsidRPr="00B31615">
        <w:rPr>
          <w:rFonts w:cstheme="minorHAnsi"/>
          <w:sz w:val="24"/>
          <w:szCs w:val="24"/>
          <w:lang w:val="en-GB"/>
        </w:rPr>
        <w:t>decid</w:t>
      </w:r>
      <w:r w:rsidR="001521CA" w:rsidRPr="00B31615">
        <w:rPr>
          <w:rFonts w:cstheme="minorHAnsi"/>
          <w:sz w:val="24"/>
          <w:szCs w:val="24"/>
          <w:lang w:val="en-GB"/>
        </w:rPr>
        <w:t>e</w:t>
      </w:r>
      <w:proofErr w:type="gramEnd"/>
      <w:r w:rsidRPr="00B31615">
        <w:rPr>
          <w:rFonts w:cstheme="minorHAnsi"/>
          <w:sz w:val="24"/>
          <w:szCs w:val="24"/>
          <w:lang w:val="en-GB"/>
        </w:rPr>
        <w:t xml:space="preserve"> on a financial scheme for supporting the DCH.</w:t>
      </w:r>
    </w:p>
    <w:p w14:paraId="49EB115D" w14:textId="63CE130A" w:rsidR="00C85814" w:rsidRPr="00B31615" w:rsidRDefault="007A0DFE" w:rsidP="00823B69">
      <w:pPr>
        <w:pStyle w:val="Heading3"/>
        <w:numPr>
          <w:ilvl w:val="1"/>
          <w:numId w:val="11"/>
        </w:numPr>
        <w:tabs>
          <w:tab w:val="num" w:pos="567"/>
        </w:tabs>
        <w:ind w:left="0" w:firstLine="0"/>
        <w:jc w:val="both"/>
        <w:rPr>
          <w:rFonts w:asciiTheme="minorHAnsi" w:hAnsiTheme="minorHAnsi" w:cstheme="minorHAnsi"/>
          <w:i/>
          <w:iCs/>
          <w:color w:val="0070C0"/>
          <w:lang w:val="en-GB"/>
        </w:rPr>
      </w:pPr>
      <w:bookmarkStart w:id="16" w:name="_Toc142326593"/>
      <w:r w:rsidRPr="00B31615">
        <w:rPr>
          <w:rFonts w:asciiTheme="minorHAnsi" w:hAnsiTheme="minorHAnsi" w:cstheme="minorHAnsi"/>
          <w:i/>
          <w:iCs/>
          <w:color w:val="0070C0"/>
          <w:lang w:val="en-GB"/>
        </w:rPr>
        <w:lastRenderedPageBreak/>
        <w:t xml:space="preserve">Design the </w:t>
      </w:r>
      <w:r w:rsidR="007B3A70" w:rsidRPr="00B31615">
        <w:rPr>
          <w:rFonts w:asciiTheme="minorHAnsi" w:hAnsiTheme="minorHAnsi" w:cstheme="minorHAnsi"/>
          <w:i/>
          <w:iCs/>
          <w:color w:val="0070C0"/>
          <w:lang w:val="en-GB"/>
        </w:rPr>
        <w:t>r</w:t>
      </w:r>
      <w:r w:rsidR="00C85814" w:rsidRPr="00B31615">
        <w:rPr>
          <w:rFonts w:asciiTheme="minorHAnsi" w:hAnsiTheme="minorHAnsi" w:cstheme="minorHAnsi"/>
          <w:i/>
          <w:iCs/>
          <w:color w:val="0070C0"/>
          <w:lang w:val="en-GB"/>
        </w:rPr>
        <w:t>ecruitment</w:t>
      </w:r>
      <w:r w:rsidR="007B3A70" w:rsidRPr="00B31615">
        <w:rPr>
          <w:rFonts w:asciiTheme="minorHAnsi" w:hAnsiTheme="minorHAnsi" w:cstheme="minorHAnsi"/>
          <w:i/>
          <w:iCs/>
          <w:color w:val="0070C0"/>
          <w:lang w:val="en-GB"/>
        </w:rPr>
        <w:t xml:space="preserve"> s</w:t>
      </w:r>
      <w:r w:rsidR="00C85814" w:rsidRPr="00B31615">
        <w:rPr>
          <w:rFonts w:asciiTheme="minorHAnsi" w:hAnsiTheme="minorHAnsi" w:cstheme="minorHAnsi"/>
          <w:i/>
          <w:iCs/>
          <w:color w:val="0070C0"/>
          <w:lang w:val="en-GB"/>
        </w:rPr>
        <w:t>trategy</w:t>
      </w:r>
      <w:bookmarkEnd w:id="16"/>
    </w:p>
    <w:p w14:paraId="7E1AEB27" w14:textId="537DDA2F" w:rsidR="006961E8" w:rsidRPr="00B31615" w:rsidRDefault="00C85814" w:rsidP="00E66909">
      <w:pPr>
        <w:spacing w:before="240" w:line="240" w:lineRule="auto"/>
        <w:jc w:val="both"/>
        <w:rPr>
          <w:rFonts w:cstheme="minorHAnsi"/>
          <w:sz w:val="24"/>
          <w:szCs w:val="24"/>
          <w:lang w:val="en-GB"/>
        </w:rPr>
      </w:pPr>
      <w:r w:rsidRPr="00B31615">
        <w:rPr>
          <w:sz w:val="24"/>
          <w:szCs w:val="24"/>
          <w:lang w:val="en-GB"/>
        </w:rPr>
        <w:t xml:space="preserve">The design of the recruitment strategy includes </w:t>
      </w:r>
      <w:r w:rsidRPr="00B31615">
        <w:rPr>
          <w:rFonts w:cstheme="minorHAnsi"/>
          <w:sz w:val="24"/>
          <w:szCs w:val="24"/>
          <w:lang w:val="en-GB"/>
        </w:rPr>
        <w:t xml:space="preserve">establishing </w:t>
      </w:r>
      <w:r w:rsidR="005852E9" w:rsidRPr="00B31615">
        <w:rPr>
          <w:rFonts w:cstheme="minorHAnsi"/>
          <w:sz w:val="24"/>
          <w:szCs w:val="24"/>
          <w:lang w:val="en-GB"/>
        </w:rPr>
        <w:t>the scope of recruitment</w:t>
      </w:r>
      <w:r w:rsidR="006961E8">
        <w:rPr>
          <w:rFonts w:cstheme="minorHAnsi"/>
          <w:sz w:val="24"/>
          <w:szCs w:val="24"/>
          <w:lang w:val="en-GB"/>
        </w:rPr>
        <w:t xml:space="preserve"> </w:t>
      </w:r>
      <w:r w:rsidR="00BD6231">
        <w:rPr>
          <w:rFonts w:cstheme="minorHAnsi"/>
          <w:sz w:val="24"/>
          <w:szCs w:val="24"/>
          <w:lang w:val="en-GB"/>
        </w:rPr>
        <w:t xml:space="preserve">and </w:t>
      </w:r>
      <w:r w:rsidR="006961E8">
        <w:rPr>
          <w:rFonts w:cstheme="minorHAnsi"/>
          <w:sz w:val="24"/>
          <w:szCs w:val="24"/>
          <w:lang w:val="en-GB"/>
        </w:rPr>
        <w:t xml:space="preserve">the </w:t>
      </w:r>
      <w:r w:rsidRPr="00B31615">
        <w:rPr>
          <w:rFonts w:cstheme="minorHAnsi"/>
          <w:sz w:val="24"/>
          <w:szCs w:val="24"/>
          <w:lang w:val="en-GB"/>
        </w:rPr>
        <w:t>selection criteria that take into consideration the skillset and knowledge</w:t>
      </w:r>
      <w:r w:rsidR="00A26ABC" w:rsidRPr="00B31615">
        <w:rPr>
          <w:rFonts w:cstheme="minorHAnsi"/>
          <w:sz w:val="24"/>
          <w:szCs w:val="24"/>
          <w:lang w:val="en-GB"/>
        </w:rPr>
        <w:t xml:space="preserve"> of diaspora </w:t>
      </w:r>
      <w:r w:rsidR="00BB6F8B">
        <w:rPr>
          <w:rFonts w:cstheme="minorHAnsi"/>
          <w:sz w:val="24"/>
          <w:szCs w:val="24"/>
          <w:lang w:val="en-GB"/>
        </w:rPr>
        <w:t>professionals</w:t>
      </w:r>
      <w:r w:rsidRPr="00B31615">
        <w:rPr>
          <w:rFonts w:cstheme="minorHAnsi"/>
          <w:sz w:val="24"/>
          <w:szCs w:val="24"/>
          <w:lang w:val="en-GB"/>
        </w:rPr>
        <w:t xml:space="preserve">, </w:t>
      </w:r>
      <w:r w:rsidR="006961E8">
        <w:rPr>
          <w:rFonts w:cstheme="minorHAnsi"/>
          <w:sz w:val="24"/>
          <w:szCs w:val="24"/>
          <w:lang w:val="en-GB"/>
        </w:rPr>
        <w:t xml:space="preserve">as well as </w:t>
      </w:r>
      <w:r w:rsidR="00A26ABC" w:rsidRPr="00B31615">
        <w:rPr>
          <w:rFonts w:cstheme="minorHAnsi"/>
          <w:sz w:val="24"/>
          <w:szCs w:val="24"/>
          <w:lang w:val="en-GB"/>
        </w:rPr>
        <w:t xml:space="preserve">identifying the recruitment style and the duration of </w:t>
      </w:r>
      <w:r w:rsidR="006961E8">
        <w:rPr>
          <w:rFonts w:cstheme="minorHAnsi"/>
          <w:sz w:val="24"/>
          <w:szCs w:val="24"/>
          <w:lang w:val="en-GB"/>
        </w:rPr>
        <w:t>deployment for DCH members</w:t>
      </w:r>
      <w:r w:rsidR="00A26ABC" w:rsidRPr="00B31615">
        <w:rPr>
          <w:rFonts w:cstheme="minorHAnsi"/>
          <w:sz w:val="24"/>
          <w:szCs w:val="24"/>
          <w:lang w:val="en-GB"/>
        </w:rPr>
        <w:t>.</w:t>
      </w:r>
    </w:p>
    <w:p w14:paraId="104C369D" w14:textId="3F6A4156" w:rsidR="009E34F9" w:rsidRPr="00B31615" w:rsidRDefault="00DB37E4" w:rsidP="00E66909">
      <w:pPr>
        <w:pStyle w:val="Heading3"/>
        <w:jc w:val="both"/>
        <w:rPr>
          <w:rFonts w:asciiTheme="minorHAnsi" w:hAnsiTheme="minorHAnsi" w:cstheme="minorHAnsi"/>
          <w:i/>
          <w:iCs/>
          <w:color w:val="0070C0"/>
          <w:lang w:val="en-GB"/>
        </w:rPr>
      </w:pPr>
      <w:bookmarkStart w:id="17" w:name="_Toc142326594"/>
      <w:r w:rsidRPr="00B31615">
        <w:rPr>
          <w:rFonts w:asciiTheme="minorHAnsi" w:hAnsiTheme="minorHAnsi" w:cstheme="minorHAnsi"/>
          <w:i/>
          <w:iCs/>
          <w:color w:val="0070C0"/>
          <w:lang w:val="en-GB"/>
        </w:rPr>
        <w:t>Defin</w:t>
      </w:r>
      <w:r w:rsidR="001521CA" w:rsidRPr="00B31615">
        <w:rPr>
          <w:rFonts w:asciiTheme="minorHAnsi" w:hAnsiTheme="minorHAnsi" w:cstheme="minorHAnsi"/>
          <w:i/>
          <w:iCs/>
          <w:color w:val="0070C0"/>
          <w:lang w:val="en-GB"/>
        </w:rPr>
        <w:t xml:space="preserve">e the </w:t>
      </w:r>
      <w:r w:rsidRPr="00B31615">
        <w:rPr>
          <w:rFonts w:asciiTheme="minorHAnsi" w:hAnsiTheme="minorHAnsi" w:cstheme="minorHAnsi"/>
          <w:i/>
          <w:iCs/>
          <w:color w:val="0070C0"/>
          <w:lang w:val="en-GB"/>
        </w:rPr>
        <w:t>s</w:t>
      </w:r>
      <w:r w:rsidR="009E34F9" w:rsidRPr="00B31615">
        <w:rPr>
          <w:rFonts w:asciiTheme="minorHAnsi" w:hAnsiTheme="minorHAnsi" w:cstheme="minorHAnsi"/>
          <w:i/>
          <w:iCs/>
          <w:color w:val="0070C0"/>
          <w:lang w:val="en-GB"/>
        </w:rPr>
        <w:t>cope of recruitment</w:t>
      </w:r>
      <w:bookmarkEnd w:id="17"/>
    </w:p>
    <w:p w14:paraId="525DC012" w14:textId="019A4680" w:rsidR="009E34F9" w:rsidRPr="00B31615" w:rsidRDefault="00AC6994" w:rsidP="00E66909">
      <w:pPr>
        <w:spacing w:before="240" w:line="240" w:lineRule="auto"/>
        <w:jc w:val="both"/>
        <w:rPr>
          <w:rFonts w:cstheme="minorHAnsi"/>
          <w:sz w:val="24"/>
          <w:szCs w:val="24"/>
          <w:lang w:val="en-GB"/>
        </w:rPr>
      </w:pPr>
      <w:r w:rsidRPr="00B31615">
        <w:rPr>
          <w:rFonts w:cstheme="minorHAnsi"/>
          <w:sz w:val="24"/>
          <w:szCs w:val="24"/>
          <w:lang w:val="en-GB"/>
        </w:rPr>
        <w:t xml:space="preserve">To establish the DCH it is important to differentiate between the two groups of candidates to </w:t>
      </w:r>
      <w:proofErr w:type="gramStart"/>
      <w:r w:rsidRPr="00B31615">
        <w:rPr>
          <w:rFonts w:cstheme="minorHAnsi"/>
          <w:sz w:val="24"/>
          <w:szCs w:val="24"/>
          <w:lang w:val="en-GB"/>
        </w:rPr>
        <w:t>be recruited</w:t>
      </w:r>
      <w:proofErr w:type="gramEnd"/>
      <w:r w:rsidRPr="00B31615">
        <w:rPr>
          <w:rFonts w:cstheme="minorHAnsi"/>
          <w:sz w:val="24"/>
          <w:szCs w:val="24"/>
          <w:lang w:val="en-GB"/>
        </w:rPr>
        <w:t>: 1/management board of the DCH and 2/sectorial deployments.</w:t>
      </w:r>
      <w:r w:rsidR="006612D7" w:rsidRPr="00B31615">
        <w:rPr>
          <w:rFonts w:cstheme="minorHAnsi"/>
          <w:sz w:val="24"/>
          <w:szCs w:val="24"/>
          <w:lang w:val="en-GB"/>
        </w:rPr>
        <w:t xml:space="preserve"> </w:t>
      </w:r>
    </w:p>
    <w:p w14:paraId="19AD732C" w14:textId="65F0B5DF" w:rsidR="006612D7" w:rsidRPr="00B31615" w:rsidRDefault="006612D7" w:rsidP="00E66909">
      <w:pPr>
        <w:spacing w:before="240" w:line="240" w:lineRule="auto"/>
        <w:jc w:val="both"/>
        <w:rPr>
          <w:rFonts w:cstheme="minorHAnsi"/>
          <w:sz w:val="24"/>
          <w:szCs w:val="24"/>
          <w:lang w:val="en-GB"/>
        </w:rPr>
      </w:pPr>
      <w:r w:rsidRPr="00B31615">
        <w:rPr>
          <w:rFonts w:cstheme="minorHAnsi"/>
          <w:sz w:val="24"/>
          <w:szCs w:val="24"/>
          <w:lang w:val="en-GB"/>
        </w:rPr>
        <w:t xml:space="preserve">BRD should first start selecting candidates for the DCH management board by </w:t>
      </w:r>
      <w:r w:rsidRPr="00B31615">
        <w:rPr>
          <w:sz w:val="24"/>
          <w:szCs w:val="24"/>
          <w:lang w:val="en-GB"/>
        </w:rPr>
        <w:t xml:space="preserve">identifying and reaching out to qualified candidates interested in an administrative and leadership position </w:t>
      </w:r>
      <w:r w:rsidRPr="00B31615">
        <w:rPr>
          <w:rFonts w:cstheme="minorHAnsi"/>
          <w:sz w:val="24"/>
          <w:szCs w:val="24"/>
          <w:lang w:val="en-GB"/>
        </w:rPr>
        <w:t>(further details explained under the DCH governance structure section)</w:t>
      </w:r>
      <w:r w:rsidRPr="00B31615">
        <w:rPr>
          <w:sz w:val="24"/>
          <w:szCs w:val="24"/>
          <w:lang w:val="en-GB"/>
        </w:rPr>
        <w:t xml:space="preserve">. Once these candidates </w:t>
      </w:r>
      <w:proofErr w:type="gramStart"/>
      <w:r w:rsidRPr="00B31615">
        <w:rPr>
          <w:sz w:val="24"/>
          <w:szCs w:val="24"/>
          <w:lang w:val="en-GB"/>
        </w:rPr>
        <w:t>have been selected</w:t>
      </w:r>
      <w:proofErr w:type="gramEnd"/>
      <w:r w:rsidRPr="00B31615">
        <w:rPr>
          <w:sz w:val="24"/>
          <w:szCs w:val="24"/>
          <w:lang w:val="en-GB"/>
        </w:rPr>
        <w:t>, they should assist BRD in further recruitment of the DCH membership, tasked with sectorial deployment.</w:t>
      </w:r>
    </w:p>
    <w:p w14:paraId="58D9ED8B" w14:textId="7C7CC65B" w:rsidR="00AC6994" w:rsidRPr="00B31615" w:rsidRDefault="0082523C" w:rsidP="00E66909">
      <w:pPr>
        <w:spacing w:before="240" w:line="240" w:lineRule="auto"/>
        <w:jc w:val="both"/>
        <w:rPr>
          <w:rFonts w:cstheme="minorHAnsi"/>
          <w:sz w:val="24"/>
          <w:szCs w:val="24"/>
          <w:lang w:val="en-GB"/>
        </w:rPr>
      </w:pPr>
      <w:r w:rsidRPr="00B31615">
        <w:rPr>
          <w:sz w:val="24"/>
          <w:szCs w:val="24"/>
          <w:lang w:val="en-GB"/>
        </w:rPr>
        <w:t xml:space="preserve">To identify DCH board members, </w:t>
      </w:r>
      <w:r w:rsidR="006612D7" w:rsidRPr="00B31615">
        <w:rPr>
          <w:sz w:val="24"/>
          <w:szCs w:val="24"/>
          <w:lang w:val="en-GB"/>
        </w:rPr>
        <w:t xml:space="preserve">BRD can make use of the existing diaspora professional networks and/or initiative groups </w:t>
      </w:r>
      <w:r w:rsidRPr="00B31615">
        <w:rPr>
          <w:sz w:val="24"/>
          <w:szCs w:val="24"/>
          <w:lang w:val="en-GB"/>
        </w:rPr>
        <w:t xml:space="preserve">dedicated to </w:t>
      </w:r>
      <w:proofErr w:type="gramStart"/>
      <w:r w:rsidRPr="00B31615">
        <w:rPr>
          <w:sz w:val="24"/>
          <w:szCs w:val="24"/>
          <w:lang w:val="en-GB"/>
        </w:rPr>
        <w:t>HE</w:t>
      </w:r>
      <w:proofErr w:type="gramEnd"/>
      <w:r w:rsidR="006612D7" w:rsidRPr="00B31615">
        <w:rPr>
          <w:sz w:val="24"/>
          <w:szCs w:val="24"/>
          <w:lang w:val="en-GB"/>
        </w:rPr>
        <w:t>:</w:t>
      </w:r>
      <w:r w:rsidRPr="00B31615">
        <w:rPr>
          <w:sz w:val="24"/>
          <w:szCs w:val="24"/>
          <w:lang w:val="en-GB"/>
        </w:rPr>
        <w:t xml:space="preserve"> </w:t>
      </w:r>
      <w:r w:rsidRPr="00B31615">
        <w:rPr>
          <w:i/>
          <w:iCs/>
          <w:sz w:val="24"/>
          <w:szCs w:val="24"/>
          <w:lang w:val="en-GB"/>
        </w:rPr>
        <w:t>e.g.:</w:t>
      </w:r>
      <w:r w:rsidR="006612D7" w:rsidRPr="00B31615">
        <w:rPr>
          <w:sz w:val="24"/>
          <w:szCs w:val="24"/>
          <w:lang w:val="en-GB"/>
        </w:rPr>
        <w:t xml:space="preserve"> Diaspora for Excellence in Education &amp; Research (detailed in Box </w:t>
      </w:r>
      <w:r w:rsidR="001F045F" w:rsidRPr="00B31615">
        <w:rPr>
          <w:sz w:val="24"/>
          <w:szCs w:val="24"/>
          <w:lang w:val="en-GB"/>
        </w:rPr>
        <w:t>1</w:t>
      </w:r>
      <w:r w:rsidR="006612D7" w:rsidRPr="00B31615">
        <w:rPr>
          <w:sz w:val="24"/>
          <w:szCs w:val="24"/>
          <w:lang w:val="en-GB"/>
        </w:rPr>
        <w:t>)</w:t>
      </w:r>
      <w:r w:rsidR="001F045F" w:rsidRPr="00B31615">
        <w:rPr>
          <w:sz w:val="24"/>
          <w:szCs w:val="24"/>
          <w:lang w:val="en-GB"/>
        </w:rPr>
        <w:t>.</w:t>
      </w:r>
    </w:p>
    <w:tbl>
      <w:tblPr>
        <w:tblW w:w="94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AC6994" w:rsidRPr="00B31615" w14:paraId="615C48C3" w14:textId="77777777" w:rsidTr="00BD6231">
        <w:trPr>
          <w:trHeight w:val="388"/>
        </w:trPr>
        <w:tc>
          <w:tcPr>
            <w:tcW w:w="9460" w:type="dxa"/>
            <w:shd w:val="clear" w:color="auto" w:fill="4472C4" w:themeFill="accent1"/>
          </w:tcPr>
          <w:p w14:paraId="212D4928" w14:textId="3B2BCC5F" w:rsidR="00AC6994" w:rsidRPr="00B31615" w:rsidRDefault="00AC6994" w:rsidP="00E66909">
            <w:pPr>
              <w:spacing w:after="0" w:line="276" w:lineRule="auto"/>
              <w:ind w:left="60"/>
              <w:jc w:val="both"/>
              <w:rPr>
                <w:b/>
                <w:bCs/>
                <w:color w:val="FFFFFF" w:themeColor="background1"/>
                <w:sz w:val="24"/>
                <w:szCs w:val="24"/>
                <w:lang w:val="en-GB"/>
              </w:rPr>
            </w:pPr>
            <w:r w:rsidRPr="00B31615">
              <w:rPr>
                <w:b/>
                <w:bCs/>
                <w:color w:val="FFFFFF" w:themeColor="background1"/>
                <w:sz w:val="24"/>
                <w:szCs w:val="24"/>
                <w:lang w:val="en-GB"/>
              </w:rPr>
              <w:t>BOX 1: Moldovan Diaspora Professional Networks</w:t>
            </w:r>
            <w:r w:rsidR="001F045F" w:rsidRPr="00B31615">
              <w:rPr>
                <w:b/>
                <w:bCs/>
                <w:color w:val="FFFFFF" w:themeColor="background1"/>
                <w:sz w:val="24"/>
                <w:szCs w:val="24"/>
                <w:lang w:val="en-GB"/>
              </w:rPr>
              <w:t xml:space="preserve"> in HE</w:t>
            </w:r>
          </w:p>
        </w:tc>
      </w:tr>
      <w:tr w:rsidR="00AC6994" w:rsidRPr="00B31615" w14:paraId="07863F89" w14:textId="77777777" w:rsidTr="00BD6231">
        <w:trPr>
          <w:trHeight w:val="416"/>
        </w:trPr>
        <w:tc>
          <w:tcPr>
            <w:tcW w:w="9460" w:type="dxa"/>
          </w:tcPr>
          <w:p w14:paraId="2C605AC0" w14:textId="77777777" w:rsidR="00AC6994" w:rsidRPr="00B31615" w:rsidRDefault="00CA7DE2" w:rsidP="00823B69">
            <w:pPr>
              <w:pStyle w:val="ListParagraph"/>
              <w:numPr>
                <w:ilvl w:val="0"/>
                <w:numId w:val="30"/>
              </w:numPr>
              <w:spacing w:line="240" w:lineRule="auto"/>
              <w:ind w:left="233" w:hanging="233"/>
              <w:jc w:val="both"/>
              <w:rPr>
                <w:rFonts w:asciiTheme="minorHAnsi" w:hAnsiTheme="minorHAnsi" w:cstheme="minorHAnsi"/>
                <w:lang w:val="en-GB"/>
              </w:rPr>
            </w:pPr>
            <w:hyperlink r:id="rId18" w:history="1">
              <w:r w:rsidR="00AC6994" w:rsidRPr="00B31615">
                <w:rPr>
                  <w:rStyle w:val="Hyperlink"/>
                  <w:rFonts w:asciiTheme="minorHAnsi" w:hAnsiTheme="minorHAnsi" w:cstheme="minorHAnsi"/>
                  <w:b/>
                  <w:bCs/>
                  <w:lang w:val="en-GB"/>
                </w:rPr>
                <w:t xml:space="preserve">Diaspora for Excellence in Education &amp; Research for Republic of </w:t>
              </w:r>
              <w:proofErr w:type="gramStart"/>
              <w:r w:rsidR="00AC6994" w:rsidRPr="00B31615">
                <w:rPr>
                  <w:rStyle w:val="Hyperlink"/>
                  <w:rFonts w:asciiTheme="minorHAnsi" w:hAnsiTheme="minorHAnsi" w:cstheme="minorHAnsi"/>
                  <w:b/>
                  <w:bCs/>
                  <w:lang w:val="en-GB"/>
                </w:rPr>
                <w:t>Moldova:</w:t>
              </w:r>
            </w:hyperlink>
            <w:r w:rsidR="00AC6994" w:rsidRPr="00B31615">
              <w:rPr>
                <w:rFonts w:asciiTheme="minorHAnsi" w:hAnsiTheme="minorHAnsi" w:cstheme="minorHAnsi"/>
                <w:b/>
                <w:bCs/>
                <w:lang w:val="en-GB"/>
              </w:rPr>
              <w:t xml:space="preserve"> </w:t>
            </w:r>
            <w:r w:rsidR="00AC6994" w:rsidRPr="00B31615">
              <w:rPr>
                <w:rFonts w:asciiTheme="minorHAnsi" w:hAnsiTheme="minorHAnsi" w:cstheme="minorHAnsi"/>
                <w:lang w:val="en-GB"/>
              </w:rPr>
              <w:t>is an initiative launched in 2022 by a group of diaspora professionals</w:t>
            </w:r>
            <w:proofErr w:type="gramEnd"/>
            <w:r w:rsidR="00AC6994" w:rsidRPr="00B31615">
              <w:rPr>
                <w:rFonts w:asciiTheme="minorHAnsi" w:hAnsiTheme="minorHAnsi" w:cstheme="minorHAnsi"/>
                <w:lang w:val="en-GB"/>
              </w:rPr>
              <w:t xml:space="preserve">. Its main objective is to create a framework that enables Moldovan academic diaspora members to share their expertise with the Moldovan HE sector. </w:t>
            </w:r>
            <w:proofErr w:type="gramStart"/>
            <w:r w:rsidR="00AC6994" w:rsidRPr="00B31615">
              <w:rPr>
                <w:rFonts w:asciiTheme="minorHAnsi" w:hAnsiTheme="minorHAnsi" w:cstheme="minorHAnsi"/>
                <w:lang w:val="en-GB"/>
              </w:rPr>
              <w:t>To achieve this goal, the initiative has implemented several activities, including policy documents evaluating the current development in the HE sector; the involvement of diaspora professionals in the evaluation of quality processes of vocational and HE institutions in Moldova with NAQAER, the transfer of expertise through publicly accessible webinars on research and teaching methodologies, and thematic discussions among academic diaspora representatives and with Moldovan stakeholders to share their experience and expertise on how to improve the research and education sector in Moldova.</w:t>
            </w:r>
            <w:proofErr w:type="gramEnd"/>
          </w:p>
        </w:tc>
      </w:tr>
    </w:tbl>
    <w:p w14:paraId="4123A1D8" w14:textId="77777777" w:rsidR="00AC6994" w:rsidRPr="00B31615" w:rsidRDefault="00AC6994" w:rsidP="00E66909">
      <w:pPr>
        <w:spacing w:before="240" w:line="240" w:lineRule="auto"/>
        <w:jc w:val="both"/>
        <w:rPr>
          <w:rFonts w:cstheme="minorHAnsi"/>
          <w:sz w:val="24"/>
          <w:szCs w:val="24"/>
          <w:lang w:val="en-GB"/>
        </w:rPr>
      </w:pPr>
    </w:p>
    <w:p w14:paraId="5C4F648B" w14:textId="58D2237E" w:rsidR="00C85814" w:rsidRPr="00B31615" w:rsidRDefault="00C85814" w:rsidP="00E66909">
      <w:pPr>
        <w:pStyle w:val="Heading3"/>
        <w:jc w:val="both"/>
        <w:rPr>
          <w:rFonts w:asciiTheme="minorHAnsi" w:hAnsiTheme="minorHAnsi" w:cstheme="minorHAnsi"/>
          <w:i/>
          <w:iCs/>
          <w:color w:val="0070C0"/>
          <w:lang w:val="en-GB"/>
        </w:rPr>
      </w:pPr>
      <w:bookmarkStart w:id="18" w:name="_Toc142326595"/>
      <w:r w:rsidRPr="00B31615">
        <w:rPr>
          <w:rFonts w:asciiTheme="minorHAnsi" w:hAnsiTheme="minorHAnsi" w:cstheme="minorHAnsi"/>
          <w:i/>
          <w:iCs/>
          <w:color w:val="0070C0"/>
          <w:lang w:val="en-GB"/>
        </w:rPr>
        <w:t>Design</w:t>
      </w:r>
      <w:r w:rsidR="001521CA" w:rsidRPr="00B31615">
        <w:rPr>
          <w:rFonts w:asciiTheme="minorHAnsi" w:hAnsiTheme="minorHAnsi" w:cstheme="minorHAnsi"/>
          <w:i/>
          <w:iCs/>
          <w:color w:val="0070C0"/>
          <w:lang w:val="en-GB"/>
        </w:rPr>
        <w:t xml:space="preserve"> the</w:t>
      </w:r>
      <w:r w:rsidRPr="00B31615">
        <w:rPr>
          <w:rFonts w:asciiTheme="minorHAnsi" w:hAnsiTheme="minorHAnsi" w:cstheme="minorHAnsi"/>
          <w:i/>
          <w:iCs/>
          <w:color w:val="0070C0"/>
          <w:lang w:val="en-GB"/>
        </w:rPr>
        <w:t xml:space="preserve"> selection criteria</w:t>
      </w:r>
      <w:bookmarkEnd w:id="18"/>
    </w:p>
    <w:p w14:paraId="6CD11BBC" w14:textId="3F117150" w:rsidR="00C85814" w:rsidRPr="00B31615" w:rsidRDefault="00C85814" w:rsidP="00E66909">
      <w:pPr>
        <w:spacing w:before="240" w:line="240" w:lineRule="auto"/>
        <w:jc w:val="both"/>
        <w:rPr>
          <w:rFonts w:cstheme="minorHAnsi"/>
          <w:sz w:val="24"/>
          <w:szCs w:val="24"/>
          <w:lang w:val="en-GB"/>
        </w:rPr>
      </w:pPr>
      <w:r w:rsidRPr="00B31615">
        <w:rPr>
          <w:rFonts w:cstheme="minorHAnsi"/>
          <w:sz w:val="24"/>
          <w:szCs w:val="24"/>
          <w:lang w:val="en-GB"/>
        </w:rPr>
        <w:t>To create</w:t>
      </w:r>
      <w:r w:rsidR="001521CA" w:rsidRPr="00B31615">
        <w:rPr>
          <w:rFonts w:cstheme="minorHAnsi"/>
          <w:sz w:val="24"/>
          <w:szCs w:val="24"/>
          <w:lang w:val="en-GB"/>
        </w:rPr>
        <w:t xml:space="preserve"> the</w:t>
      </w:r>
      <w:r w:rsidRPr="00B31615">
        <w:rPr>
          <w:rFonts w:cstheme="minorHAnsi"/>
          <w:sz w:val="24"/>
          <w:szCs w:val="24"/>
          <w:lang w:val="en-GB"/>
        </w:rPr>
        <w:t xml:space="preserve"> selection criteria that target members for the DCH in </w:t>
      </w:r>
      <w:r w:rsidRPr="009B637F">
        <w:rPr>
          <w:rFonts w:cstheme="minorHAnsi"/>
          <w:sz w:val="24"/>
          <w:szCs w:val="24"/>
          <w:lang w:val="en-GB"/>
        </w:rPr>
        <w:t xml:space="preserve">HE implies understanding their profile (as presented in the Assessment Report). Table </w:t>
      </w:r>
      <w:r w:rsidR="00A26ABC" w:rsidRPr="009B637F">
        <w:rPr>
          <w:rFonts w:cstheme="minorHAnsi"/>
          <w:sz w:val="24"/>
          <w:szCs w:val="24"/>
          <w:lang w:val="en-GB"/>
        </w:rPr>
        <w:t>1</w:t>
      </w:r>
      <w:r w:rsidRPr="009B637F">
        <w:rPr>
          <w:rFonts w:cstheme="minorHAnsi"/>
          <w:sz w:val="24"/>
          <w:szCs w:val="24"/>
          <w:lang w:val="en-GB"/>
        </w:rPr>
        <w:t xml:space="preserve"> below provides a starting point for developing selection criteria for identifying potential members</w:t>
      </w:r>
      <w:r w:rsidR="009B637F">
        <w:rPr>
          <w:rFonts w:cstheme="minorHAnsi"/>
          <w:sz w:val="24"/>
          <w:szCs w:val="24"/>
          <w:lang w:val="en-GB"/>
        </w:rPr>
        <w:t>,</w:t>
      </w:r>
      <w:r w:rsidRPr="009B637F">
        <w:rPr>
          <w:rFonts w:cstheme="minorHAnsi"/>
          <w:sz w:val="24"/>
          <w:szCs w:val="24"/>
          <w:lang w:val="en-GB"/>
        </w:rPr>
        <w:t xml:space="preserve"> for the DCH </w:t>
      </w:r>
      <w:r w:rsidR="009B637F" w:rsidRPr="009B637F">
        <w:rPr>
          <w:rStyle w:val="cf01"/>
          <w:rFonts w:asciiTheme="minorHAnsi" w:hAnsiTheme="minorHAnsi" w:cstheme="minorHAnsi"/>
          <w:sz w:val="24"/>
          <w:szCs w:val="24"/>
        </w:rPr>
        <w:t xml:space="preserve">board and for the sectoral deployment </w:t>
      </w:r>
      <w:proofErr w:type="gramStart"/>
      <w:r w:rsidR="009B637F" w:rsidRPr="009B637F">
        <w:rPr>
          <w:rStyle w:val="cf01"/>
          <w:rFonts w:asciiTheme="minorHAnsi" w:hAnsiTheme="minorHAnsi" w:cstheme="minorHAnsi"/>
          <w:sz w:val="24"/>
          <w:szCs w:val="24"/>
        </w:rPr>
        <w:t>candidates</w:t>
      </w:r>
      <w:r w:rsidR="009B637F">
        <w:rPr>
          <w:rStyle w:val="cf01"/>
          <w:rFonts w:asciiTheme="minorHAnsi" w:hAnsiTheme="minorHAnsi" w:cstheme="minorHAnsi"/>
          <w:sz w:val="24"/>
          <w:szCs w:val="24"/>
        </w:rPr>
        <w:t>,</w:t>
      </w:r>
      <w:r w:rsidR="009B637F" w:rsidRPr="009B637F">
        <w:rPr>
          <w:rStyle w:val="cf01"/>
          <w:rFonts w:asciiTheme="minorHAnsi" w:hAnsiTheme="minorHAnsi" w:cstheme="minorHAnsi"/>
          <w:sz w:val="24"/>
          <w:szCs w:val="24"/>
        </w:rPr>
        <w:t xml:space="preserve"> </w:t>
      </w:r>
      <w:r w:rsidRPr="009B637F">
        <w:rPr>
          <w:rFonts w:cstheme="minorHAnsi"/>
          <w:sz w:val="24"/>
          <w:szCs w:val="24"/>
          <w:lang w:val="en-GB"/>
        </w:rPr>
        <w:t>that</w:t>
      </w:r>
      <w:proofErr w:type="gramEnd"/>
      <w:r w:rsidRPr="009B637F">
        <w:rPr>
          <w:rFonts w:cstheme="minorHAnsi"/>
          <w:sz w:val="24"/>
          <w:szCs w:val="24"/>
          <w:lang w:val="en-GB"/>
        </w:rPr>
        <w:t xml:space="preserve"> includes a person’s qualifications and professional experience</w:t>
      </w:r>
      <w:r w:rsidRPr="00B31615">
        <w:rPr>
          <w:rFonts w:cstheme="minorHAnsi"/>
          <w:sz w:val="24"/>
          <w:szCs w:val="24"/>
          <w:lang w:val="en-GB"/>
        </w:rPr>
        <w:t xml:space="preserve">, differentiated according to the three </w:t>
      </w:r>
      <w:r w:rsidR="006961E8">
        <w:rPr>
          <w:rFonts w:cstheme="minorHAnsi"/>
          <w:sz w:val="24"/>
          <w:szCs w:val="24"/>
          <w:lang w:val="en-GB"/>
        </w:rPr>
        <w:t xml:space="preserve">categories of </w:t>
      </w:r>
      <w:r w:rsidR="001521CA" w:rsidRPr="00B31615">
        <w:rPr>
          <w:rFonts w:cstheme="minorHAnsi"/>
          <w:sz w:val="24"/>
          <w:szCs w:val="24"/>
          <w:lang w:val="en-GB"/>
        </w:rPr>
        <w:t xml:space="preserve">needs </w:t>
      </w:r>
      <w:r w:rsidR="006961E8" w:rsidRPr="00B31615">
        <w:rPr>
          <w:rFonts w:cstheme="minorHAnsi"/>
          <w:sz w:val="24"/>
          <w:szCs w:val="24"/>
          <w:lang w:val="en-GB"/>
        </w:rPr>
        <w:t xml:space="preserve">identified </w:t>
      </w:r>
      <w:r w:rsidR="006961E8">
        <w:rPr>
          <w:rFonts w:cstheme="minorHAnsi"/>
          <w:sz w:val="24"/>
          <w:szCs w:val="24"/>
          <w:lang w:val="en-GB"/>
        </w:rPr>
        <w:t>in the HE sector</w:t>
      </w:r>
      <w:r w:rsidRPr="00B31615">
        <w:rPr>
          <w:rFonts w:cstheme="minorHAnsi"/>
          <w:sz w:val="24"/>
          <w:szCs w:val="24"/>
          <w:lang w:val="en-GB"/>
        </w:rPr>
        <w:t xml:space="preserve">. Use the table below and populate it with further selection criteria such as: </w:t>
      </w:r>
    </w:p>
    <w:p w14:paraId="2D21E313" w14:textId="70A5C0CB" w:rsidR="00C85814" w:rsidRPr="00B31615" w:rsidRDefault="00C85814" w:rsidP="00823B69">
      <w:pPr>
        <w:pStyle w:val="ListParagraph"/>
        <w:numPr>
          <w:ilvl w:val="0"/>
          <w:numId w:val="6"/>
        </w:numPr>
        <w:spacing w:after="0" w:line="240" w:lineRule="auto"/>
        <w:ind w:left="709" w:hanging="425"/>
        <w:jc w:val="both"/>
        <w:rPr>
          <w:rFonts w:cstheme="minorHAnsi"/>
          <w:sz w:val="24"/>
          <w:szCs w:val="24"/>
          <w:lang w:val="en-GB"/>
        </w:rPr>
      </w:pPr>
      <w:proofErr w:type="gramStart"/>
      <w:r w:rsidRPr="00B31615">
        <w:rPr>
          <w:rFonts w:cstheme="minorHAnsi"/>
          <w:sz w:val="24"/>
          <w:szCs w:val="24"/>
          <w:lang w:val="en-GB"/>
        </w:rPr>
        <w:t>specific</w:t>
      </w:r>
      <w:proofErr w:type="gramEnd"/>
      <w:r w:rsidRPr="00B31615">
        <w:rPr>
          <w:rFonts w:cstheme="minorHAnsi"/>
          <w:sz w:val="24"/>
          <w:szCs w:val="24"/>
          <w:lang w:val="en-GB"/>
        </w:rPr>
        <w:t xml:space="preserve"> core competences particular to the DCH tasks.</w:t>
      </w:r>
    </w:p>
    <w:p w14:paraId="08111969" w14:textId="34B87397" w:rsidR="00C85814" w:rsidRPr="00B31615" w:rsidRDefault="00C85814" w:rsidP="00823B69">
      <w:pPr>
        <w:pStyle w:val="ListParagraph"/>
        <w:numPr>
          <w:ilvl w:val="0"/>
          <w:numId w:val="6"/>
        </w:numPr>
        <w:spacing w:after="0" w:line="240" w:lineRule="auto"/>
        <w:ind w:left="709" w:hanging="425"/>
        <w:jc w:val="both"/>
        <w:rPr>
          <w:rFonts w:cstheme="minorHAnsi"/>
          <w:sz w:val="24"/>
          <w:szCs w:val="24"/>
          <w:lang w:val="en-GB"/>
        </w:rPr>
      </w:pPr>
      <w:proofErr w:type="gramStart"/>
      <w:r w:rsidRPr="00B31615">
        <w:rPr>
          <w:rFonts w:cstheme="minorHAnsi"/>
          <w:sz w:val="24"/>
          <w:szCs w:val="24"/>
          <w:lang w:val="en-GB"/>
        </w:rPr>
        <w:lastRenderedPageBreak/>
        <w:t>experience</w:t>
      </w:r>
      <w:proofErr w:type="gramEnd"/>
      <w:r w:rsidRPr="00B31615">
        <w:rPr>
          <w:rFonts w:cstheme="minorHAnsi"/>
          <w:sz w:val="24"/>
          <w:szCs w:val="24"/>
          <w:lang w:val="en-GB"/>
        </w:rPr>
        <w:t xml:space="preserve"> that demonstrates cross-functional competencies.</w:t>
      </w:r>
    </w:p>
    <w:p w14:paraId="13088BE4" w14:textId="77777777" w:rsidR="00C85814" w:rsidRPr="00B31615" w:rsidRDefault="00C85814" w:rsidP="00823B69">
      <w:pPr>
        <w:pStyle w:val="ListParagraph"/>
        <w:numPr>
          <w:ilvl w:val="0"/>
          <w:numId w:val="6"/>
        </w:numPr>
        <w:spacing w:after="0" w:line="240" w:lineRule="auto"/>
        <w:ind w:left="709" w:hanging="425"/>
        <w:jc w:val="both"/>
        <w:rPr>
          <w:rFonts w:cstheme="minorHAnsi"/>
          <w:lang w:val="en-GB"/>
        </w:rPr>
      </w:pPr>
      <w:proofErr w:type="gramStart"/>
      <w:r w:rsidRPr="00B31615">
        <w:rPr>
          <w:rFonts w:cstheme="minorHAnsi"/>
          <w:sz w:val="24"/>
          <w:szCs w:val="24"/>
          <w:lang w:val="en-GB"/>
        </w:rPr>
        <w:t>experience</w:t>
      </w:r>
      <w:proofErr w:type="gramEnd"/>
      <w:r w:rsidRPr="00B31615">
        <w:rPr>
          <w:rFonts w:cstheme="minorHAnsi"/>
          <w:sz w:val="24"/>
          <w:szCs w:val="24"/>
          <w:lang w:val="en-GB"/>
        </w:rPr>
        <w:t xml:space="preserve"> that demonstrates leadership and management competencies.</w:t>
      </w:r>
    </w:p>
    <w:p w14:paraId="7BEA9594" w14:textId="3437F083" w:rsidR="000D5B35" w:rsidRDefault="00C85814" w:rsidP="00823B69">
      <w:pPr>
        <w:pStyle w:val="ListParagraph"/>
        <w:numPr>
          <w:ilvl w:val="0"/>
          <w:numId w:val="6"/>
        </w:numPr>
        <w:spacing w:after="0" w:line="240" w:lineRule="auto"/>
        <w:ind w:left="709" w:hanging="425"/>
        <w:jc w:val="both"/>
        <w:rPr>
          <w:rFonts w:cstheme="minorHAnsi"/>
          <w:sz w:val="24"/>
          <w:szCs w:val="24"/>
          <w:lang w:val="en-GB"/>
        </w:rPr>
      </w:pPr>
      <w:proofErr w:type="gramStart"/>
      <w:r w:rsidRPr="006961E8">
        <w:rPr>
          <w:rFonts w:cstheme="minorHAnsi"/>
          <w:sz w:val="24"/>
          <w:szCs w:val="24"/>
          <w:lang w:val="en-GB"/>
        </w:rPr>
        <w:t>experience</w:t>
      </w:r>
      <w:proofErr w:type="gramEnd"/>
      <w:r w:rsidRPr="006961E8">
        <w:rPr>
          <w:rFonts w:cstheme="minorHAnsi"/>
          <w:sz w:val="24"/>
          <w:szCs w:val="24"/>
          <w:lang w:val="en-GB"/>
        </w:rPr>
        <w:t xml:space="preserve"> in transferring their know-how to Moldova in the HE sector.</w:t>
      </w:r>
    </w:p>
    <w:p w14:paraId="5477628D" w14:textId="77777777" w:rsidR="00CF5FD8" w:rsidRPr="006961E8" w:rsidRDefault="00CF5FD8" w:rsidP="00E66909">
      <w:pPr>
        <w:pStyle w:val="ListParagraph"/>
        <w:spacing w:after="0" w:line="240" w:lineRule="auto"/>
        <w:ind w:left="766"/>
        <w:jc w:val="both"/>
        <w:rPr>
          <w:rFonts w:cstheme="minorHAnsi"/>
          <w:sz w:val="24"/>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3431"/>
        <w:gridCol w:w="3118"/>
      </w:tblGrid>
      <w:tr w:rsidR="00C85814" w:rsidRPr="00B31615" w14:paraId="5FEB6E5F" w14:textId="77777777" w:rsidTr="00BD6231">
        <w:trPr>
          <w:trHeight w:val="495"/>
        </w:trPr>
        <w:tc>
          <w:tcPr>
            <w:tcW w:w="9639" w:type="dxa"/>
            <w:gridSpan w:val="3"/>
            <w:shd w:val="clear" w:color="auto" w:fill="9CC2E5" w:themeFill="accent5" w:themeFillTint="99"/>
            <w:vAlign w:val="center"/>
          </w:tcPr>
          <w:p w14:paraId="67BD301B" w14:textId="7CA71C4E" w:rsidR="00C85814" w:rsidRPr="00B31615" w:rsidRDefault="00C85814" w:rsidP="00E66909">
            <w:pPr>
              <w:spacing w:after="0" w:line="276" w:lineRule="auto"/>
              <w:jc w:val="both"/>
              <w:rPr>
                <w:rFonts w:cstheme="minorHAnsi"/>
                <w:sz w:val="24"/>
                <w:szCs w:val="24"/>
                <w:lang w:val="en-GB"/>
              </w:rPr>
            </w:pPr>
            <w:r w:rsidRPr="00B31615">
              <w:rPr>
                <w:rFonts w:cstheme="minorHAnsi"/>
                <w:b/>
                <w:bCs/>
                <w:sz w:val="24"/>
                <w:szCs w:val="24"/>
                <w:lang w:val="en-GB"/>
              </w:rPr>
              <w:t xml:space="preserve">TABLE </w:t>
            </w:r>
            <w:r w:rsidR="00A26ABC" w:rsidRPr="00B31615">
              <w:rPr>
                <w:rFonts w:cstheme="minorHAnsi"/>
                <w:b/>
                <w:bCs/>
                <w:sz w:val="24"/>
                <w:szCs w:val="24"/>
                <w:lang w:val="en-GB"/>
              </w:rPr>
              <w:t>1</w:t>
            </w:r>
            <w:r w:rsidRPr="00B31615">
              <w:rPr>
                <w:rFonts w:cstheme="minorHAnsi"/>
                <w:b/>
                <w:bCs/>
                <w:sz w:val="24"/>
                <w:szCs w:val="24"/>
                <w:lang w:val="en-GB"/>
              </w:rPr>
              <w:t xml:space="preserve">: Selection </w:t>
            </w:r>
            <w:r w:rsidR="00C73885" w:rsidRPr="00B31615">
              <w:rPr>
                <w:rFonts w:cstheme="minorHAnsi"/>
                <w:b/>
                <w:bCs/>
                <w:sz w:val="24"/>
                <w:szCs w:val="24"/>
                <w:lang w:val="en-GB"/>
              </w:rPr>
              <w:t>c</w:t>
            </w:r>
            <w:r w:rsidRPr="00B31615">
              <w:rPr>
                <w:rFonts w:cstheme="minorHAnsi"/>
                <w:b/>
                <w:bCs/>
                <w:sz w:val="24"/>
                <w:szCs w:val="24"/>
                <w:lang w:val="en-GB"/>
              </w:rPr>
              <w:t>riteria for DCH candidates</w:t>
            </w:r>
            <w:r w:rsidR="00A51293" w:rsidRPr="00B31615">
              <w:rPr>
                <w:rFonts w:cstheme="minorHAnsi"/>
                <w:b/>
                <w:bCs/>
                <w:sz w:val="24"/>
                <w:szCs w:val="24"/>
                <w:lang w:val="en-GB"/>
              </w:rPr>
              <w:t xml:space="preserve"> (in relation to existing needs in HE)</w:t>
            </w:r>
          </w:p>
        </w:tc>
      </w:tr>
      <w:tr w:rsidR="00A51293" w:rsidRPr="00B31615" w14:paraId="20F450FC" w14:textId="77777777" w:rsidTr="00BD6231">
        <w:trPr>
          <w:trHeight w:val="442"/>
        </w:trPr>
        <w:tc>
          <w:tcPr>
            <w:tcW w:w="3090" w:type="dxa"/>
            <w:shd w:val="clear" w:color="auto" w:fill="DEEAF6" w:themeFill="accent5" w:themeFillTint="33"/>
            <w:vAlign w:val="center"/>
          </w:tcPr>
          <w:p w14:paraId="3E3087A3" w14:textId="70091CB3" w:rsidR="00A51293" w:rsidRPr="00B31615" w:rsidRDefault="00A51293" w:rsidP="006E1687">
            <w:pPr>
              <w:spacing w:after="0" w:line="276" w:lineRule="auto"/>
              <w:jc w:val="center"/>
              <w:rPr>
                <w:rFonts w:cstheme="minorHAnsi"/>
                <w:i/>
                <w:iCs/>
                <w:lang w:val="en-GB"/>
              </w:rPr>
            </w:pPr>
            <w:r w:rsidRPr="00B31615">
              <w:rPr>
                <w:rFonts w:cstheme="minorHAnsi"/>
                <w:i/>
                <w:iCs/>
                <w:lang w:val="en-GB"/>
              </w:rPr>
              <w:t>Research</w:t>
            </w:r>
          </w:p>
        </w:tc>
        <w:tc>
          <w:tcPr>
            <w:tcW w:w="3431" w:type="dxa"/>
            <w:shd w:val="clear" w:color="auto" w:fill="DEEAF6" w:themeFill="accent5" w:themeFillTint="33"/>
            <w:vAlign w:val="center"/>
          </w:tcPr>
          <w:p w14:paraId="66D0605D" w14:textId="3C7D0682" w:rsidR="00A51293" w:rsidRPr="00B31615" w:rsidRDefault="00A51293" w:rsidP="006E1687">
            <w:pPr>
              <w:spacing w:after="0" w:line="276" w:lineRule="auto"/>
              <w:jc w:val="center"/>
              <w:rPr>
                <w:rFonts w:cstheme="minorHAnsi"/>
                <w:i/>
                <w:iCs/>
                <w:lang w:val="en-GB"/>
              </w:rPr>
            </w:pPr>
            <w:r w:rsidRPr="00B31615">
              <w:rPr>
                <w:rFonts w:cstheme="minorHAnsi"/>
                <w:i/>
                <w:iCs/>
                <w:lang w:val="en-GB"/>
              </w:rPr>
              <w:t>Teaching</w:t>
            </w:r>
          </w:p>
        </w:tc>
        <w:tc>
          <w:tcPr>
            <w:tcW w:w="3118" w:type="dxa"/>
            <w:shd w:val="clear" w:color="auto" w:fill="DEEAF6" w:themeFill="accent5" w:themeFillTint="33"/>
            <w:vAlign w:val="center"/>
          </w:tcPr>
          <w:p w14:paraId="630DBC0E" w14:textId="2F28943C" w:rsidR="00A51293" w:rsidRPr="00B31615" w:rsidRDefault="00A51293" w:rsidP="006E1687">
            <w:pPr>
              <w:spacing w:after="0" w:line="276" w:lineRule="auto"/>
              <w:jc w:val="center"/>
              <w:rPr>
                <w:rFonts w:cstheme="minorHAnsi"/>
                <w:i/>
                <w:iCs/>
                <w:lang w:val="en-GB"/>
              </w:rPr>
            </w:pPr>
            <w:r w:rsidRPr="00B31615">
              <w:rPr>
                <w:rFonts w:cstheme="minorHAnsi"/>
                <w:i/>
                <w:iCs/>
                <w:lang w:val="en-GB"/>
              </w:rPr>
              <w:t>Internationalisation</w:t>
            </w:r>
          </w:p>
        </w:tc>
      </w:tr>
      <w:tr w:rsidR="00C85814" w:rsidRPr="00B31615" w14:paraId="2F62F86E" w14:textId="77777777" w:rsidTr="00BD6231">
        <w:trPr>
          <w:trHeight w:val="362"/>
        </w:trPr>
        <w:tc>
          <w:tcPr>
            <w:tcW w:w="9639" w:type="dxa"/>
            <w:gridSpan w:val="3"/>
            <w:vAlign w:val="center"/>
          </w:tcPr>
          <w:p w14:paraId="2DC666D0" w14:textId="77777777" w:rsidR="00C85814" w:rsidRPr="00B31615" w:rsidRDefault="00C85814" w:rsidP="006E1687">
            <w:pPr>
              <w:pBdr>
                <w:top w:val="nil"/>
                <w:left w:val="nil"/>
                <w:bottom w:val="nil"/>
                <w:right w:val="nil"/>
                <w:between w:val="nil"/>
              </w:pBdr>
              <w:spacing w:after="0"/>
              <w:ind w:left="427"/>
              <w:jc w:val="center"/>
              <w:rPr>
                <w:rFonts w:cstheme="minorHAnsi"/>
                <w:b/>
                <w:bCs/>
                <w:i/>
                <w:iCs/>
                <w:sz w:val="24"/>
                <w:szCs w:val="24"/>
                <w:lang w:val="en-GB"/>
              </w:rPr>
            </w:pPr>
            <w:r w:rsidRPr="00B31615">
              <w:rPr>
                <w:rFonts w:cstheme="minorHAnsi"/>
                <w:b/>
                <w:bCs/>
                <w:i/>
                <w:iCs/>
                <w:lang w:val="en-GB"/>
              </w:rPr>
              <w:t>Qualifications</w:t>
            </w:r>
          </w:p>
        </w:tc>
      </w:tr>
      <w:tr w:rsidR="00A51293" w:rsidRPr="00B31615" w14:paraId="1CEBBCAB" w14:textId="77777777" w:rsidTr="00BD6231">
        <w:trPr>
          <w:trHeight w:val="264"/>
        </w:trPr>
        <w:tc>
          <w:tcPr>
            <w:tcW w:w="3090" w:type="dxa"/>
          </w:tcPr>
          <w:p w14:paraId="6BD3A8C7" w14:textId="77777777" w:rsidR="00A51293" w:rsidRPr="00B31615" w:rsidRDefault="00A51293" w:rsidP="00823B69">
            <w:pPr>
              <w:pStyle w:val="ListParagraph"/>
              <w:numPr>
                <w:ilvl w:val="0"/>
                <w:numId w:val="34"/>
              </w:numPr>
              <w:ind w:left="324" w:hanging="284"/>
              <w:rPr>
                <w:rFonts w:asciiTheme="minorHAnsi" w:hAnsiTheme="minorHAnsi" w:cstheme="minorHAnsi"/>
                <w:lang w:val="en-GB"/>
              </w:rPr>
            </w:pPr>
            <w:r w:rsidRPr="00B31615">
              <w:rPr>
                <w:rFonts w:asciiTheme="minorHAnsi" w:hAnsiTheme="minorHAnsi" w:cstheme="minorHAnsi"/>
                <w:lang w:val="en-GB"/>
              </w:rPr>
              <w:t>PhD and above.</w:t>
            </w:r>
          </w:p>
          <w:p w14:paraId="69390520" w14:textId="31FEBFF9" w:rsidR="00A51293" w:rsidRPr="00B31615" w:rsidRDefault="00A51293" w:rsidP="00823B69">
            <w:pPr>
              <w:pStyle w:val="ListParagraph"/>
              <w:numPr>
                <w:ilvl w:val="0"/>
                <w:numId w:val="34"/>
              </w:numPr>
              <w:ind w:left="324" w:hanging="284"/>
              <w:rPr>
                <w:rFonts w:asciiTheme="minorHAnsi" w:hAnsiTheme="minorHAnsi" w:cstheme="minorHAnsi"/>
                <w:lang w:val="en-GB"/>
              </w:rPr>
            </w:pPr>
            <w:r w:rsidRPr="00B31615">
              <w:rPr>
                <w:rFonts w:asciiTheme="minorHAnsi" w:hAnsiTheme="minorHAnsi" w:cstheme="minorHAnsi"/>
                <w:shd w:val="clear" w:color="auto" w:fill="FFFFFF"/>
                <w:lang w:val="en-GB"/>
              </w:rPr>
              <w:t>in the discipline for which expertise is needed (e.g.: European studies, international relations, public policy, social science, political science, migration &amp; development or other disciplines).</w:t>
            </w:r>
          </w:p>
        </w:tc>
        <w:tc>
          <w:tcPr>
            <w:tcW w:w="3431" w:type="dxa"/>
          </w:tcPr>
          <w:p w14:paraId="7C204A0E" w14:textId="77777777" w:rsidR="00A51293" w:rsidRPr="00B31615" w:rsidRDefault="00A51293" w:rsidP="00823B69">
            <w:pPr>
              <w:pStyle w:val="ListParagraph"/>
              <w:numPr>
                <w:ilvl w:val="0"/>
                <w:numId w:val="34"/>
              </w:numPr>
              <w:ind w:left="343" w:hanging="283"/>
              <w:rPr>
                <w:rFonts w:asciiTheme="minorHAnsi" w:hAnsiTheme="minorHAnsi" w:cstheme="minorHAnsi"/>
                <w:lang w:val="en-GB"/>
              </w:rPr>
            </w:pPr>
            <w:r w:rsidRPr="00B31615">
              <w:rPr>
                <w:rFonts w:asciiTheme="minorHAnsi" w:hAnsiTheme="minorHAnsi" w:cstheme="minorHAnsi"/>
                <w:lang w:val="en-GB"/>
              </w:rPr>
              <w:t>MSc or studying towards achieving a PhD.</w:t>
            </w:r>
          </w:p>
          <w:p w14:paraId="7DC5FD88" w14:textId="77777777" w:rsidR="00A51293" w:rsidRPr="00B31615" w:rsidRDefault="00A51293" w:rsidP="00823B69">
            <w:pPr>
              <w:pStyle w:val="ListParagraph"/>
              <w:numPr>
                <w:ilvl w:val="0"/>
                <w:numId w:val="34"/>
              </w:numPr>
              <w:ind w:left="343" w:hanging="283"/>
              <w:rPr>
                <w:rFonts w:asciiTheme="minorHAnsi" w:hAnsiTheme="minorHAnsi" w:cstheme="minorHAnsi"/>
                <w:lang w:val="en-GB"/>
              </w:rPr>
            </w:pPr>
            <w:proofErr w:type="gramStart"/>
            <w:r w:rsidRPr="00B31615">
              <w:rPr>
                <w:rFonts w:asciiTheme="minorHAnsi" w:hAnsiTheme="minorHAnsi" w:cstheme="minorHAnsi"/>
                <w:lang w:val="en-GB"/>
              </w:rPr>
              <w:t>in</w:t>
            </w:r>
            <w:proofErr w:type="gramEnd"/>
            <w:r w:rsidRPr="00B31615">
              <w:rPr>
                <w:rFonts w:asciiTheme="minorHAnsi" w:hAnsiTheme="minorHAnsi" w:cstheme="minorHAnsi"/>
                <w:lang w:val="en-GB"/>
              </w:rPr>
              <w:t xml:space="preserve"> global learning, education, education and technology, education management and other related </w:t>
            </w:r>
            <w:r w:rsidRPr="00B31615">
              <w:rPr>
                <w:rFonts w:asciiTheme="minorHAnsi" w:hAnsiTheme="minorHAnsi" w:cstheme="minorHAnsi"/>
                <w:shd w:val="clear" w:color="auto" w:fill="FFFFFF"/>
                <w:lang w:val="en-GB"/>
              </w:rPr>
              <w:t>disciplines.</w:t>
            </w:r>
          </w:p>
          <w:p w14:paraId="4B8693B0" w14:textId="2F9C53C0" w:rsidR="00A51293" w:rsidRPr="00B31615" w:rsidRDefault="00A51293" w:rsidP="00823B69">
            <w:pPr>
              <w:pStyle w:val="ListParagraph"/>
              <w:numPr>
                <w:ilvl w:val="0"/>
                <w:numId w:val="34"/>
              </w:numPr>
              <w:ind w:left="343" w:hanging="283"/>
              <w:rPr>
                <w:rFonts w:asciiTheme="minorHAnsi" w:hAnsiTheme="minorHAnsi" w:cstheme="minorHAnsi"/>
                <w:lang w:val="en-GB"/>
              </w:rPr>
            </w:pPr>
            <w:r w:rsidRPr="00B31615">
              <w:rPr>
                <w:rFonts w:asciiTheme="minorHAnsi" w:hAnsiTheme="minorHAnsi" w:cstheme="minorHAnsi"/>
                <w:shd w:val="clear" w:color="auto" w:fill="FFFFFF"/>
                <w:lang w:val="en-GB"/>
              </w:rPr>
              <w:t>in the discipline for which expertise is needed (e.g.: European studies, international relations, public policy, social science, political science, among others).</w:t>
            </w:r>
          </w:p>
        </w:tc>
        <w:tc>
          <w:tcPr>
            <w:tcW w:w="3118" w:type="dxa"/>
          </w:tcPr>
          <w:p w14:paraId="39847444" w14:textId="69E92430" w:rsidR="00A51293" w:rsidRPr="00B31615" w:rsidRDefault="00487749" w:rsidP="00823B69">
            <w:pPr>
              <w:pStyle w:val="ListParagraph"/>
              <w:numPr>
                <w:ilvl w:val="0"/>
                <w:numId w:val="34"/>
              </w:numPr>
              <w:ind w:left="323" w:hanging="283"/>
              <w:rPr>
                <w:rFonts w:asciiTheme="minorHAnsi" w:hAnsiTheme="minorHAnsi" w:cstheme="minorHAnsi"/>
                <w:lang w:val="en-GB"/>
              </w:rPr>
            </w:pPr>
            <w:proofErr w:type="gramStart"/>
            <w:r w:rsidRPr="00B31615">
              <w:rPr>
                <w:rFonts w:asciiTheme="minorHAnsi" w:hAnsiTheme="minorHAnsi" w:cstheme="minorHAnsi"/>
                <w:lang w:val="en-GB"/>
              </w:rPr>
              <w:t xml:space="preserve">PhD </w:t>
            </w:r>
            <w:r>
              <w:rPr>
                <w:rFonts w:asciiTheme="minorHAnsi" w:hAnsiTheme="minorHAnsi" w:cstheme="minorHAnsi"/>
                <w:lang w:val="en-GB"/>
              </w:rPr>
              <w:t xml:space="preserve"> (</w:t>
            </w:r>
            <w:proofErr w:type="gramEnd"/>
            <w:r>
              <w:rPr>
                <w:rFonts w:asciiTheme="minorHAnsi" w:hAnsiTheme="minorHAnsi" w:cstheme="minorHAnsi"/>
                <w:lang w:val="en-GB"/>
              </w:rPr>
              <w:t xml:space="preserve">or </w:t>
            </w:r>
            <w:r w:rsidR="00A51293" w:rsidRPr="00B31615">
              <w:rPr>
                <w:rFonts w:asciiTheme="minorHAnsi" w:hAnsiTheme="minorHAnsi" w:cstheme="minorHAnsi"/>
                <w:lang w:val="en-GB"/>
              </w:rPr>
              <w:t>MA</w:t>
            </w:r>
            <w:r>
              <w:rPr>
                <w:rFonts w:asciiTheme="minorHAnsi" w:hAnsiTheme="minorHAnsi" w:cstheme="minorHAnsi"/>
                <w:lang w:val="en-GB"/>
              </w:rPr>
              <w:t>/</w:t>
            </w:r>
            <w:r w:rsidR="00A51293" w:rsidRPr="00B31615">
              <w:rPr>
                <w:rFonts w:asciiTheme="minorHAnsi" w:hAnsiTheme="minorHAnsi" w:cstheme="minorHAnsi"/>
                <w:lang w:val="en-GB"/>
              </w:rPr>
              <w:t>MSc</w:t>
            </w:r>
            <w:r>
              <w:rPr>
                <w:rFonts w:asciiTheme="minorHAnsi" w:hAnsiTheme="minorHAnsi" w:cstheme="minorHAnsi"/>
                <w:lang w:val="en-GB"/>
              </w:rPr>
              <w:t>;</w:t>
            </w:r>
            <w:r w:rsidR="00A51293" w:rsidRPr="00B31615">
              <w:rPr>
                <w:rFonts w:asciiTheme="minorHAnsi" w:hAnsiTheme="minorHAnsi" w:cstheme="minorHAnsi"/>
                <w:lang w:val="en-GB"/>
              </w:rPr>
              <w:t xml:space="preserve"> BA</w:t>
            </w:r>
            <w:r w:rsidR="00A75042" w:rsidRPr="00B31615">
              <w:rPr>
                <w:rFonts w:asciiTheme="minorHAnsi" w:hAnsiTheme="minorHAnsi" w:cstheme="minorHAnsi"/>
                <w:lang w:val="en-GB"/>
              </w:rPr>
              <w:t>/BSc</w:t>
            </w:r>
            <w:r w:rsidR="00A51293" w:rsidRPr="00B31615">
              <w:rPr>
                <w:rFonts w:asciiTheme="minorHAnsi" w:hAnsiTheme="minorHAnsi" w:cstheme="minorHAnsi"/>
                <w:lang w:val="en-GB"/>
              </w:rPr>
              <w:t xml:space="preserve"> </w:t>
            </w:r>
            <w:r w:rsidR="00A75042" w:rsidRPr="00B31615">
              <w:rPr>
                <w:rFonts w:asciiTheme="minorHAnsi" w:hAnsiTheme="minorHAnsi" w:cstheme="minorHAnsi"/>
                <w:lang w:val="en-GB"/>
              </w:rPr>
              <w:t>and</w:t>
            </w:r>
            <w:r w:rsidR="00A51293" w:rsidRPr="00B31615">
              <w:rPr>
                <w:rFonts w:asciiTheme="minorHAnsi" w:hAnsiTheme="minorHAnsi" w:cstheme="minorHAnsi"/>
                <w:lang w:val="en-GB"/>
              </w:rPr>
              <w:t xml:space="preserve"> professional experience that compensates for the degree).</w:t>
            </w:r>
          </w:p>
          <w:p w14:paraId="04DC9278" w14:textId="0E9E2966" w:rsidR="00A51293" w:rsidRPr="00B31615" w:rsidRDefault="00A51293" w:rsidP="00823B69">
            <w:pPr>
              <w:pStyle w:val="ListParagraph"/>
              <w:numPr>
                <w:ilvl w:val="0"/>
                <w:numId w:val="34"/>
              </w:numPr>
              <w:ind w:left="323" w:hanging="283"/>
              <w:rPr>
                <w:rFonts w:asciiTheme="minorHAnsi" w:hAnsiTheme="minorHAnsi" w:cstheme="minorHAnsi"/>
                <w:lang w:val="en-GB"/>
              </w:rPr>
            </w:pPr>
            <w:proofErr w:type="gramStart"/>
            <w:r w:rsidRPr="00B31615">
              <w:rPr>
                <w:rFonts w:asciiTheme="minorHAnsi" w:hAnsiTheme="minorHAnsi" w:cstheme="minorHAnsi"/>
                <w:shd w:val="clear" w:color="auto" w:fill="FFFFFF"/>
                <w:lang w:val="en-GB"/>
              </w:rPr>
              <w:t>in</w:t>
            </w:r>
            <w:proofErr w:type="gramEnd"/>
            <w:r w:rsidRPr="00B31615">
              <w:rPr>
                <w:rFonts w:asciiTheme="minorHAnsi" w:hAnsiTheme="minorHAnsi" w:cstheme="minorHAnsi"/>
                <w:shd w:val="clear" w:color="auto" w:fill="FFFFFF"/>
                <w:lang w:val="en-GB"/>
              </w:rPr>
              <w:t xml:space="preserve"> </w:t>
            </w:r>
            <w:r w:rsidR="00A75042" w:rsidRPr="00B31615">
              <w:rPr>
                <w:rFonts w:asciiTheme="minorHAnsi" w:hAnsiTheme="minorHAnsi" w:cstheme="minorHAnsi"/>
                <w:shd w:val="clear" w:color="auto" w:fill="FFFFFF"/>
                <w:lang w:val="en-GB"/>
              </w:rPr>
              <w:t xml:space="preserve">management, </w:t>
            </w:r>
            <w:r w:rsidRPr="00B31615">
              <w:rPr>
                <w:rFonts w:asciiTheme="minorHAnsi" w:hAnsiTheme="minorHAnsi" w:cstheme="minorHAnsi"/>
                <w:shd w:val="clear" w:color="auto" w:fill="FFFFFF"/>
                <w:lang w:val="en-GB"/>
              </w:rPr>
              <w:t>public policy, social science, law, political science, international relations, economic sciences, or other related disciplines.</w:t>
            </w:r>
          </w:p>
        </w:tc>
      </w:tr>
      <w:tr w:rsidR="00A51293" w:rsidRPr="00B31615" w14:paraId="77864A49" w14:textId="77777777" w:rsidTr="00BD6231">
        <w:trPr>
          <w:trHeight w:val="375"/>
        </w:trPr>
        <w:tc>
          <w:tcPr>
            <w:tcW w:w="9639" w:type="dxa"/>
            <w:gridSpan w:val="3"/>
            <w:vAlign w:val="center"/>
          </w:tcPr>
          <w:p w14:paraId="5C3BA719" w14:textId="77777777" w:rsidR="00A51293" w:rsidRPr="00B31615" w:rsidRDefault="00A51293" w:rsidP="006E1687">
            <w:pPr>
              <w:pBdr>
                <w:top w:val="nil"/>
                <w:left w:val="nil"/>
                <w:bottom w:val="nil"/>
                <w:right w:val="nil"/>
                <w:between w:val="nil"/>
              </w:pBdr>
              <w:spacing w:after="0"/>
              <w:ind w:left="427"/>
              <w:jc w:val="center"/>
              <w:rPr>
                <w:rFonts w:cstheme="minorHAnsi"/>
                <w:b/>
                <w:bCs/>
                <w:i/>
                <w:iCs/>
                <w:sz w:val="24"/>
                <w:szCs w:val="24"/>
                <w:lang w:val="en-GB"/>
              </w:rPr>
            </w:pPr>
            <w:r w:rsidRPr="00B31615">
              <w:rPr>
                <w:rFonts w:cstheme="minorHAnsi"/>
                <w:b/>
                <w:bCs/>
                <w:i/>
                <w:iCs/>
                <w:lang w:val="en-GB"/>
              </w:rPr>
              <w:t>Professional experience</w:t>
            </w:r>
          </w:p>
        </w:tc>
      </w:tr>
      <w:tr w:rsidR="00A51293" w:rsidRPr="00B31615" w14:paraId="6C3C9A4D" w14:textId="77777777" w:rsidTr="00BD6231">
        <w:trPr>
          <w:trHeight w:val="264"/>
        </w:trPr>
        <w:tc>
          <w:tcPr>
            <w:tcW w:w="3090" w:type="dxa"/>
          </w:tcPr>
          <w:p w14:paraId="1562F9D9" w14:textId="77777777" w:rsidR="00A51293" w:rsidRPr="00B31615" w:rsidRDefault="00A51293" w:rsidP="00823B69">
            <w:pPr>
              <w:numPr>
                <w:ilvl w:val="0"/>
                <w:numId w:val="31"/>
              </w:numPr>
              <w:pBdr>
                <w:top w:val="nil"/>
                <w:left w:val="nil"/>
                <w:bottom w:val="nil"/>
                <w:right w:val="nil"/>
                <w:between w:val="nil"/>
              </w:pBdr>
              <w:ind w:left="324" w:hanging="284"/>
              <w:rPr>
                <w:rFonts w:cstheme="minorHAnsi"/>
                <w:lang w:val="en-GB"/>
              </w:rPr>
            </w:pPr>
            <w:r w:rsidRPr="00B31615">
              <w:rPr>
                <w:rFonts w:cstheme="minorHAnsi"/>
                <w:lang w:val="en-GB"/>
              </w:rPr>
              <w:t>5-10+ years of experience</w:t>
            </w:r>
          </w:p>
          <w:p w14:paraId="1117B900" w14:textId="77777777" w:rsidR="00A51293" w:rsidRPr="00B31615" w:rsidRDefault="00A51293" w:rsidP="00823B69">
            <w:pPr>
              <w:pStyle w:val="ListParagraph"/>
              <w:numPr>
                <w:ilvl w:val="0"/>
                <w:numId w:val="31"/>
              </w:numPr>
              <w:pBdr>
                <w:top w:val="nil"/>
                <w:left w:val="nil"/>
                <w:bottom w:val="nil"/>
                <w:right w:val="nil"/>
                <w:between w:val="nil"/>
              </w:pBdr>
              <w:ind w:left="324" w:hanging="284"/>
              <w:rPr>
                <w:shd w:val="clear" w:color="auto" w:fill="FFFFFF"/>
                <w:lang w:val="en-GB"/>
              </w:rPr>
            </w:pPr>
            <w:proofErr w:type="gramStart"/>
            <w:r w:rsidRPr="00B31615">
              <w:rPr>
                <w:lang w:val="en-GB"/>
              </w:rPr>
              <w:t>strong</w:t>
            </w:r>
            <w:proofErr w:type="gramEnd"/>
            <w:r w:rsidRPr="00B31615">
              <w:rPr>
                <w:lang w:val="en-GB"/>
              </w:rPr>
              <w:t xml:space="preserve"> theoretical, conceptual and methodological research experience.</w:t>
            </w:r>
          </w:p>
          <w:p w14:paraId="5620ED32" w14:textId="77777777" w:rsidR="00A51293" w:rsidRPr="00B31615" w:rsidRDefault="00A51293" w:rsidP="00823B69">
            <w:pPr>
              <w:pStyle w:val="ListParagraph"/>
              <w:numPr>
                <w:ilvl w:val="0"/>
                <w:numId w:val="31"/>
              </w:numPr>
              <w:pBdr>
                <w:top w:val="nil"/>
                <w:left w:val="nil"/>
                <w:bottom w:val="nil"/>
                <w:right w:val="nil"/>
                <w:between w:val="nil"/>
              </w:pBdr>
              <w:ind w:left="324" w:hanging="284"/>
              <w:rPr>
                <w:shd w:val="clear" w:color="auto" w:fill="FFFFFF"/>
                <w:lang w:val="en-GB"/>
              </w:rPr>
            </w:pPr>
            <w:proofErr w:type="gramStart"/>
            <w:r w:rsidRPr="00B31615">
              <w:rPr>
                <w:shd w:val="clear" w:color="auto" w:fill="FFFFFF"/>
                <w:lang w:val="en-GB"/>
              </w:rPr>
              <w:t>outstanding</w:t>
            </w:r>
            <w:proofErr w:type="gramEnd"/>
            <w:r w:rsidRPr="00B31615">
              <w:rPr>
                <w:shd w:val="clear" w:color="auto" w:fill="FFFFFF"/>
                <w:lang w:val="en-GB"/>
              </w:rPr>
              <w:t xml:space="preserve"> research qualities demonstrated through an established publication record.</w:t>
            </w:r>
          </w:p>
          <w:p w14:paraId="483879D8" w14:textId="77777777" w:rsidR="00A51293" w:rsidRPr="00B31615" w:rsidRDefault="00A51293" w:rsidP="00823B69">
            <w:pPr>
              <w:pStyle w:val="ListParagraph"/>
              <w:numPr>
                <w:ilvl w:val="0"/>
                <w:numId w:val="31"/>
              </w:numPr>
              <w:pBdr>
                <w:top w:val="nil"/>
                <w:left w:val="nil"/>
                <w:bottom w:val="nil"/>
                <w:right w:val="nil"/>
                <w:between w:val="nil"/>
              </w:pBdr>
              <w:spacing w:after="0"/>
              <w:ind w:left="324" w:hanging="284"/>
              <w:rPr>
                <w:rFonts w:asciiTheme="minorHAnsi" w:hAnsiTheme="minorHAnsi" w:cstheme="minorHAnsi"/>
                <w:lang w:val="en-GB"/>
              </w:rPr>
            </w:pPr>
            <w:proofErr w:type="gramStart"/>
            <w:r w:rsidRPr="00B31615">
              <w:rPr>
                <w:shd w:val="clear" w:color="auto" w:fill="FFFFFF"/>
                <w:lang w:val="en-GB"/>
              </w:rPr>
              <w:t>relevant</w:t>
            </w:r>
            <w:proofErr w:type="gramEnd"/>
            <w:r w:rsidRPr="00B31615">
              <w:rPr>
                <w:shd w:val="clear" w:color="auto" w:fill="FFFFFF"/>
                <w:lang w:val="en-GB"/>
              </w:rPr>
              <w:t xml:space="preserve"> academic network.</w:t>
            </w:r>
          </w:p>
          <w:p w14:paraId="4641747D" w14:textId="39A735C6" w:rsidR="00A51293" w:rsidRPr="00B31615" w:rsidRDefault="00A51293" w:rsidP="00823B69">
            <w:pPr>
              <w:numPr>
                <w:ilvl w:val="0"/>
                <w:numId w:val="31"/>
              </w:numPr>
              <w:pBdr>
                <w:top w:val="nil"/>
                <w:left w:val="nil"/>
                <w:bottom w:val="nil"/>
                <w:right w:val="nil"/>
                <w:between w:val="nil"/>
              </w:pBdr>
              <w:ind w:left="324" w:hanging="284"/>
              <w:rPr>
                <w:rFonts w:cstheme="minorHAnsi"/>
                <w:lang w:val="en-GB"/>
              </w:rPr>
            </w:pPr>
            <w:proofErr w:type="gramStart"/>
            <w:r w:rsidRPr="00B31615">
              <w:rPr>
                <w:lang w:val="en-GB"/>
              </w:rPr>
              <w:t>experience</w:t>
            </w:r>
            <w:proofErr w:type="gramEnd"/>
            <w:r w:rsidRPr="00B31615">
              <w:rPr>
                <w:lang w:val="en-GB"/>
              </w:rPr>
              <w:t xml:space="preserve"> in development cooperation in HE.</w:t>
            </w:r>
          </w:p>
        </w:tc>
        <w:tc>
          <w:tcPr>
            <w:tcW w:w="3431" w:type="dxa"/>
          </w:tcPr>
          <w:p w14:paraId="38806A96" w14:textId="77777777" w:rsidR="00A51293" w:rsidRPr="00B31615" w:rsidRDefault="00A51293" w:rsidP="00823B69">
            <w:pPr>
              <w:numPr>
                <w:ilvl w:val="0"/>
                <w:numId w:val="32"/>
              </w:numPr>
              <w:pBdr>
                <w:top w:val="nil"/>
                <w:left w:val="nil"/>
                <w:bottom w:val="nil"/>
                <w:right w:val="nil"/>
                <w:between w:val="nil"/>
              </w:pBdr>
              <w:ind w:left="343" w:hanging="283"/>
              <w:rPr>
                <w:rFonts w:cstheme="minorHAnsi"/>
                <w:lang w:val="en-GB"/>
              </w:rPr>
            </w:pPr>
            <w:r w:rsidRPr="00B31615">
              <w:rPr>
                <w:rFonts w:cstheme="minorHAnsi"/>
                <w:lang w:val="en-GB"/>
              </w:rPr>
              <w:t>2-4+ years of experience</w:t>
            </w:r>
          </w:p>
          <w:p w14:paraId="3185BB6F" w14:textId="77777777" w:rsidR="00A51293" w:rsidRPr="00B31615" w:rsidRDefault="00A51293" w:rsidP="00823B69">
            <w:pPr>
              <w:pStyle w:val="ListParagraph"/>
              <w:numPr>
                <w:ilvl w:val="0"/>
                <w:numId w:val="32"/>
              </w:numPr>
              <w:autoSpaceDE w:val="0"/>
              <w:autoSpaceDN w:val="0"/>
              <w:adjustRightInd w:val="0"/>
              <w:spacing w:after="0" w:line="240" w:lineRule="auto"/>
              <w:ind w:left="343" w:hanging="283"/>
              <w:rPr>
                <w:rFonts w:asciiTheme="minorHAnsi" w:eastAsia="Times New Roman" w:hAnsiTheme="minorHAnsi" w:cstheme="minorHAnsi"/>
                <w:kern w:val="0"/>
                <w:lang w:val="en-GB"/>
                <w14:ligatures w14:val="none"/>
              </w:rPr>
            </w:pPr>
            <w:proofErr w:type="gramStart"/>
            <w:r w:rsidRPr="00B31615">
              <w:rPr>
                <w:rFonts w:asciiTheme="minorHAnsi" w:eastAsia="Times New Roman" w:hAnsiTheme="minorHAnsi" w:cstheme="minorHAnsi"/>
                <w:kern w:val="0"/>
                <w:lang w:val="en-GB"/>
                <w14:ligatures w14:val="none"/>
              </w:rPr>
              <w:t>proven</w:t>
            </w:r>
            <w:proofErr w:type="gramEnd"/>
            <w:r w:rsidRPr="00B31615">
              <w:rPr>
                <w:rFonts w:asciiTheme="minorHAnsi" w:eastAsia="Times New Roman" w:hAnsiTheme="minorHAnsi" w:cstheme="minorHAnsi"/>
                <w:kern w:val="0"/>
                <w:lang w:val="en-GB"/>
                <w14:ligatures w14:val="none"/>
              </w:rPr>
              <w:t xml:space="preserve"> ability to guide an entire design and iteration process of the curriculum.</w:t>
            </w:r>
          </w:p>
          <w:p w14:paraId="72745AFA" w14:textId="77777777" w:rsidR="00A51293" w:rsidRPr="00B31615" w:rsidRDefault="00A51293" w:rsidP="00823B69">
            <w:pPr>
              <w:numPr>
                <w:ilvl w:val="0"/>
                <w:numId w:val="32"/>
              </w:numPr>
              <w:pBdr>
                <w:top w:val="nil"/>
                <w:left w:val="nil"/>
                <w:bottom w:val="nil"/>
                <w:right w:val="nil"/>
                <w:between w:val="nil"/>
              </w:pBdr>
              <w:spacing w:after="0"/>
              <w:ind w:left="343" w:hanging="283"/>
              <w:rPr>
                <w:rFonts w:cstheme="minorHAnsi"/>
                <w:lang w:val="en-GB"/>
              </w:rPr>
            </w:pPr>
            <w:proofErr w:type="gramStart"/>
            <w:r w:rsidRPr="00B31615">
              <w:rPr>
                <w:rFonts w:cstheme="minorHAnsi"/>
                <w:lang w:val="en-GB"/>
              </w:rPr>
              <w:t>experience</w:t>
            </w:r>
            <w:proofErr w:type="gramEnd"/>
            <w:r w:rsidRPr="00B31615">
              <w:rPr>
                <w:rFonts w:cstheme="minorHAnsi"/>
                <w:lang w:val="en-GB"/>
              </w:rPr>
              <w:t xml:space="preserve"> in Problem-based Learning (PBL) and other student-centred philosophies.</w:t>
            </w:r>
          </w:p>
          <w:p w14:paraId="74D317DC" w14:textId="77777777" w:rsidR="00A51293" w:rsidRPr="00B31615" w:rsidRDefault="00A51293" w:rsidP="00823B69">
            <w:pPr>
              <w:numPr>
                <w:ilvl w:val="0"/>
                <w:numId w:val="32"/>
              </w:numPr>
              <w:pBdr>
                <w:top w:val="nil"/>
                <w:left w:val="nil"/>
                <w:bottom w:val="nil"/>
                <w:right w:val="nil"/>
                <w:between w:val="nil"/>
              </w:pBdr>
              <w:spacing w:after="0"/>
              <w:ind w:left="343" w:hanging="283"/>
              <w:rPr>
                <w:rFonts w:cstheme="minorHAnsi"/>
                <w:lang w:val="en-GB"/>
              </w:rPr>
            </w:pPr>
            <w:proofErr w:type="gramStart"/>
            <w:r w:rsidRPr="00B31615">
              <w:rPr>
                <w:rFonts w:cstheme="minorHAnsi"/>
                <w:lang w:val="en-GB"/>
              </w:rPr>
              <w:t>proven</w:t>
            </w:r>
            <w:proofErr w:type="gramEnd"/>
            <w:r w:rsidRPr="00B31615">
              <w:rPr>
                <w:rFonts w:cstheme="minorHAnsi"/>
                <w:lang w:val="en-GB"/>
              </w:rPr>
              <w:t xml:space="preserve"> record of use of innovative education instruments.</w:t>
            </w:r>
          </w:p>
          <w:p w14:paraId="581EB7E7" w14:textId="61475A9E" w:rsidR="00A51293" w:rsidRPr="00B31615" w:rsidRDefault="00A51293" w:rsidP="00823B69">
            <w:pPr>
              <w:numPr>
                <w:ilvl w:val="0"/>
                <w:numId w:val="32"/>
              </w:numPr>
              <w:pBdr>
                <w:top w:val="nil"/>
                <w:left w:val="nil"/>
                <w:bottom w:val="nil"/>
                <w:right w:val="nil"/>
                <w:between w:val="nil"/>
              </w:pBdr>
              <w:ind w:left="343" w:hanging="283"/>
              <w:rPr>
                <w:rFonts w:cstheme="minorHAnsi"/>
                <w:lang w:val="en-GB"/>
              </w:rPr>
            </w:pPr>
            <w:proofErr w:type="gramStart"/>
            <w:r w:rsidRPr="00B31615">
              <w:rPr>
                <w:rFonts w:cstheme="minorHAnsi"/>
                <w:shd w:val="clear" w:color="auto" w:fill="FFFFFF"/>
                <w:lang w:val="en-GB"/>
              </w:rPr>
              <w:t>experience</w:t>
            </w:r>
            <w:proofErr w:type="gramEnd"/>
            <w:r w:rsidRPr="00B31615">
              <w:rPr>
                <w:rFonts w:cstheme="minorHAnsi"/>
                <w:shd w:val="clear" w:color="auto" w:fill="FFFFFF"/>
                <w:lang w:val="en-GB"/>
              </w:rPr>
              <w:t xml:space="preserve"> in research-led teaching.</w:t>
            </w:r>
          </w:p>
        </w:tc>
        <w:tc>
          <w:tcPr>
            <w:tcW w:w="3118" w:type="dxa"/>
          </w:tcPr>
          <w:p w14:paraId="0E93882A" w14:textId="77777777" w:rsidR="00A51293" w:rsidRPr="00B31615" w:rsidRDefault="00A51293" w:rsidP="00823B69">
            <w:pPr>
              <w:numPr>
                <w:ilvl w:val="0"/>
                <w:numId w:val="33"/>
              </w:numPr>
              <w:pBdr>
                <w:top w:val="nil"/>
                <w:left w:val="nil"/>
                <w:bottom w:val="nil"/>
                <w:right w:val="nil"/>
                <w:between w:val="nil"/>
              </w:pBdr>
              <w:ind w:left="323" w:hanging="283"/>
              <w:rPr>
                <w:rFonts w:cstheme="minorHAnsi"/>
                <w:lang w:val="en-GB"/>
              </w:rPr>
            </w:pPr>
            <w:r w:rsidRPr="00B31615">
              <w:rPr>
                <w:rFonts w:cstheme="minorHAnsi"/>
                <w:lang w:val="en-GB"/>
              </w:rPr>
              <w:t>7-10+ years of experience</w:t>
            </w:r>
          </w:p>
          <w:p w14:paraId="4CDB6D67" w14:textId="3CD5B547" w:rsidR="00A51293" w:rsidRPr="00B31615" w:rsidRDefault="00A51293" w:rsidP="00823B69">
            <w:pPr>
              <w:numPr>
                <w:ilvl w:val="0"/>
                <w:numId w:val="33"/>
              </w:numPr>
              <w:pBdr>
                <w:top w:val="nil"/>
                <w:left w:val="nil"/>
                <w:bottom w:val="nil"/>
                <w:right w:val="nil"/>
                <w:between w:val="nil"/>
              </w:pBdr>
              <w:spacing w:after="0"/>
              <w:ind w:left="323" w:hanging="283"/>
              <w:rPr>
                <w:rFonts w:cstheme="minorHAnsi"/>
                <w:lang w:val="en-GB"/>
              </w:rPr>
            </w:pPr>
            <w:proofErr w:type="gramStart"/>
            <w:r w:rsidRPr="00B31615">
              <w:rPr>
                <w:rFonts w:cstheme="minorHAnsi"/>
                <w:shd w:val="clear" w:color="auto" w:fill="FFFFFF"/>
                <w:lang w:val="en-GB"/>
              </w:rPr>
              <w:t>excellent</w:t>
            </w:r>
            <w:proofErr w:type="gramEnd"/>
            <w:r w:rsidRPr="00B31615">
              <w:rPr>
                <w:rFonts w:cstheme="minorHAnsi"/>
                <w:shd w:val="clear" w:color="auto" w:fill="FFFFFF"/>
                <w:lang w:val="en-GB"/>
              </w:rPr>
              <w:t xml:space="preserve"> general knowledge and understanding in </w:t>
            </w:r>
            <w:r w:rsidR="00A75042" w:rsidRPr="00B31615">
              <w:rPr>
                <w:rFonts w:cstheme="minorHAnsi"/>
                <w:shd w:val="clear" w:color="auto" w:fill="FFFFFF"/>
                <w:lang w:val="en-GB"/>
              </w:rPr>
              <w:t>management and leadership</w:t>
            </w:r>
            <w:r w:rsidRPr="00B31615">
              <w:rPr>
                <w:rFonts w:cstheme="minorHAnsi"/>
                <w:shd w:val="clear" w:color="auto" w:fill="FFFFFF"/>
                <w:lang w:val="en-GB"/>
              </w:rPr>
              <w:t>.</w:t>
            </w:r>
          </w:p>
          <w:p w14:paraId="1900E076" w14:textId="39E32B7E" w:rsidR="00A51293" w:rsidRPr="00B31615" w:rsidRDefault="00A51293" w:rsidP="00823B69">
            <w:pPr>
              <w:numPr>
                <w:ilvl w:val="0"/>
                <w:numId w:val="33"/>
              </w:numPr>
              <w:pBdr>
                <w:top w:val="nil"/>
                <w:left w:val="nil"/>
                <w:bottom w:val="nil"/>
                <w:right w:val="nil"/>
                <w:between w:val="nil"/>
              </w:pBdr>
              <w:spacing w:after="0"/>
              <w:ind w:left="323" w:hanging="283"/>
              <w:rPr>
                <w:rFonts w:cstheme="minorHAnsi"/>
                <w:lang w:val="en-GB"/>
              </w:rPr>
            </w:pPr>
            <w:proofErr w:type="gramStart"/>
            <w:r w:rsidRPr="00B31615">
              <w:rPr>
                <w:rFonts w:cstheme="minorHAnsi"/>
                <w:shd w:val="clear" w:color="auto" w:fill="FFFFFF"/>
                <w:lang w:val="en-GB"/>
              </w:rPr>
              <w:t>additional</w:t>
            </w:r>
            <w:proofErr w:type="gramEnd"/>
            <w:r w:rsidRPr="00B31615">
              <w:rPr>
                <w:rFonts w:cstheme="minorHAnsi"/>
                <w:shd w:val="clear" w:color="auto" w:fill="FFFFFF"/>
                <w:lang w:val="en-GB"/>
              </w:rPr>
              <w:t xml:space="preserve"> expertise in </w:t>
            </w:r>
            <w:r w:rsidR="00A75042" w:rsidRPr="00B31615">
              <w:rPr>
                <w:rFonts w:cstheme="minorHAnsi"/>
                <w:shd w:val="clear" w:color="auto" w:fill="FFFFFF"/>
                <w:lang w:val="en-GB"/>
              </w:rPr>
              <w:t>coaching, training, competences development</w:t>
            </w:r>
            <w:r w:rsidRPr="00B31615">
              <w:rPr>
                <w:rFonts w:cstheme="minorHAnsi"/>
                <w:shd w:val="clear" w:color="auto" w:fill="FFFFFF"/>
                <w:lang w:val="en-GB"/>
              </w:rPr>
              <w:t>.</w:t>
            </w:r>
          </w:p>
          <w:p w14:paraId="51AFD2C0" w14:textId="2EAF9177" w:rsidR="00A51293" w:rsidRPr="00B31615" w:rsidRDefault="00A51293" w:rsidP="00823B69">
            <w:pPr>
              <w:numPr>
                <w:ilvl w:val="0"/>
                <w:numId w:val="33"/>
              </w:numPr>
              <w:pBdr>
                <w:top w:val="nil"/>
                <w:left w:val="nil"/>
                <w:bottom w:val="nil"/>
                <w:right w:val="nil"/>
                <w:between w:val="nil"/>
              </w:pBdr>
              <w:spacing w:after="0"/>
              <w:ind w:left="323" w:hanging="283"/>
              <w:rPr>
                <w:rFonts w:cstheme="minorHAnsi"/>
                <w:lang w:val="en-GB"/>
              </w:rPr>
            </w:pPr>
            <w:proofErr w:type="gramStart"/>
            <w:r w:rsidRPr="00B31615">
              <w:rPr>
                <w:rFonts w:cstheme="minorHAnsi"/>
                <w:shd w:val="clear" w:color="auto" w:fill="FFFFFF"/>
                <w:lang w:val="en-GB"/>
              </w:rPr>
              <w:t>proven</w:t>
            </w:r>
            <w:proofErr w:type="gramEnd"/>
            <w:r w:rsidRPr="00B31615">
              <w:rPr>
                <w:rFonts w:cstheme="minorHAnsi"/>
                <w:shd w:val="clear" w:color="auto" w:fill="FFFFFF"/>
                <w:lang w:val="en-GB"/>
              </w:rPr>
              <w:t xml:space="preserve"> track record in </w:t>
            </w:r>
            <w:r w:rsidR="00A75042" w:rsidRPr="00B31615">
              <w:rPr>
                <w:rFonts w:cstheme="minorHAnsi"/>
                <w:shd w:val="clear" w:color="auto" w:fill="FFFFFF"/>
                <w:lang w:val="en-GB"/>
              </w:rPr>
              <w:t xml:space="preserve">capacity building, stakeholders’ engagement, </w:t>
            </w:r>
            <w:r w:rsidRPr="00B31615">
              <w:rPr>
                <w:rFonts w:cstheme="minorHAnsi"/>
                <w:shd w:val="clear" w:color="auto" w:fill="FFFFFF"/>
                <w:lang w:val="en-GB"/>
              </w:rPr>
              <w:t>policy development, including monitoring</w:t>
            </w:r>
            <w:r w:rsidR="00A75042" w:rsidRPr="00B31615">
              <w:rPr>
                <w:rFonts w:cstheme="minorHAnsi"/>
                <w:shd w:val="clear" w:color="auto" w:fill="FFFFFF"/>
                <w:lang w:val="en-GB"/>
              </w:rPr>
              <w:t xml:space="preserve">, </w:t>
            </w:r>
            <w:r w:rsidR="006961E8" w:rsidRPr="00B31615">
              <w:rPr>
                <w:rFonts w:cstheme="minorHAnsi"/>
                <w:shd w:val="clear" w:color="auto" w:fill="FFFFFF"/>
                <w:lang w:val="en-GB"/>
              </w:rPr>
              <w:t>evaluation,</w:t>
            </w:r>
            <w:r w:rsidR="00A75042" w:rsidRPr="00B31615">
              <w:rPr>
                <w:rFonts w:cstheme="minorHAnsi"/>
                <w:shd w:val="clear" w:color="auto" w:fill="FFFFFF"/>
                <w:lang w:val="en-GB"/>
              </w:rPr>
              <w:t xml:space="preserve"> and learning</w:t>
            </w:r>
            <w:r w:rsidR="00F44E14" w:rsidRPr="00B31615">
              <w:rPr>
                <w:rFonts w:cstheme="minorHAnsi"/>
                <w:shd w:val="clear" w:color="auto" w:fill="FFFFFF"/>
                <w:lang w:val="en-GB"/>
              </w:rPr>
              <w:t>.</w:t>
            </w:r>
          </w:p>
          <w:p w14:paraId="2D81EBB7" w14:textId="6134FF51" w:rsidR="00A51293" w:rsidRPr="00B31615" w:rsidRDefault="00A51293" w:rsidP="00823B69">
            <w:pPr>
              <w:numPr>
                <w:ilvl w:val="0"/>
                <w:numId w:val="33"/>
              </w:numPr>
              <w:pBdr>
                <w:top w:val="nil"/>
                <w:left w:val="nil"/>
                <w:bottom w:val="nil"/>
                <w:right w:val="nil"/>
                <w:between w:val="nil"/>
              </w:pBdr>
              <w:ind w:left="323" w:hanging="283"/>
              <w:rPr>
                <w:rFonts w:cstheme="minorHAnsi"/>
                <w:lang w:val="en-GB"/>
              </w:rPr>
            </w:pPr>
            <w:proofErr w:type="gramStart"/>
            <w:r w:rsidRPr="00B31615">
              <w:rPr>
                <w:rFonts w:cstheme="minorHAnsi"/>
                <w:shd w:val="clear" w:color="auto" w:fill="FFFFFF"/>
                <w:lang w:val="en-GB"/>
              </w:rPr>
              <w:t>relevant</w:t>
            </w:r>
            <w:proofErr w:type="gramEnd"/>
            <w:r w:rsidRPr="00B31615">
              <w:rPr>
                <w:rFonts w:cstheme="minorHAnsi"/>
                <w:shd w:val="clear" w:color="auto" w:fill="FFFFFF"/>
                <w:lang w:val="en-GB"/>
              </w:rPr>
              <w:t xml:space="preserve"> network of communities of practice.</w:t>
            </w:r>
          </w:p>
        </w:tc>
      </w:tr>
      <w:tr w:rsidR="00A51293" w:rsidRPr="00B31615" w14:paraId="536AC6C3" w14:textId="77777777" w:rsidTr="00BD6231">
        <w:trPr>
          <w:trHeight w:val="264"/>
        </w:trPr>
        <w:tc>
          <w:tcPr>
            <w:tcW w:w="9639" w:type="dxa"/>
            <w:gridSpan w:val="3"/>
          </w:tcPr>
          <w:p w14:paraId="244FC71B" w14:textId="66AED608" w:rsidR="00A51293" w:rsidRPr="00B31615" w:rsidRDefault="00A51293" w:rsidP="00E66909">
            <w:pPr>
              <w:pBdr>
                <w:top w:val="nil"/>
                <w:left w:val="nil"/>
                <w:bottom w:val="nil"/>
                <w:right w:val="nil"/>
                <w:between w:val="nil"/>
              </w:pBdr>
              <w:spacing w:after="0"/>
              <w:ind w:left="34"/>
              <w:jc w:val="both"/>
              <w:rPr>
                <w:rFonts w:ascii="Calibri" w:hAnsi="Calibri" w:cs="Calibri"/>
                <w:i/>
                <w:lang w:val="en-GB"/>
              </w:rPr>
            </w:pPr>
            <w:r w:rsidRPr="00B31615">
              <w:rPr>
                <w:rFonts w:ascii="Calibri" w:hAnsi="Calibri" w:cs="Calibri"/>
                <w:i/>
                <w:lang w:val="en-GB"/>
              </w:rPr>
              <w:t xml:space="preserve">Note: </w:t>
            </w:r>
            <w:r w:rsidRPr="00B31615">
              <w:rPr>
                <w:rFonts w:cstheme="minorHAnsi"/>
                <w:lang w:val="en-GB"/>
              </w:rPr>
              <w:t xml:space="preserve">Table developed based on the profile details of Moldovan skilled diaspora and needs categories presented in the Assessment Report </w:t>
            </w:r>
            <w:r w:rsidRPr="00B31615">
              <w:rPr>
                <w:lang w:val="en-GB"/>
              </w:rPr>
              <w:t xml:space="preserve">as well as various examined </w:t>
            </w:r>
            <w:proofErr w:type="spellStart"/>
            <w:r w:rsidRPr="00B31615">
              <w:rPr>
                <w:lang w:val="en-GB"/>
              </w:rPr>
              <w:t>ToRs</w:t>
            </w:r>
            <w:proofErr w:type="spellEnd"/>
            <w:r w:rsidRPr="00B31615">
              <w:rPr>
                <w:lang w:val="en-GB"/>
              </w:rPr>
              <w:t xml:space="preserve"> in the HE sector made available to authors.</w:t>
            </w:r>
          </w:p>
          <w:p w14:paraId="23962DE1" w14:textId="77777777" w:rsidR="00A51293" w:rsidRPr="00B31615" w:rsidRDefault="00A51293" w:rsidP="00E66909">
            <w:pPr>
              <w:pBdr>
                <w:top w:val="nil"/>
                <w:left w:val="nil"/>
                <w:bottom w:val="nil"/>
                <w:right w:val="nil"/>
                <w:between w:val="nil"/>
              </w:pBdr>
              <w:ind w:left="34"/>
              <w:jc w:val="both"/>
              <w:rPr>
                <w:rFonts w:cstheme="minorHAnsi"/>
                <w:lang w:val="en-GB"/>
              </w:rPr>
            </w:pPr>
            <w:r w:rsidRPr="00B31615">
              <w:rPr>
                <w:rFonts w:ascii="Calibri" w:hAnsi="Calibri" w:cs="Calibri"/>
                <w:i/>
                <w:lang w:val="en-GB"/>
              </w:rPr>
              <w:lastRenderedPageBreak/>
              <w:t>Source: Authors’ compilation</w:t>
            </w:r>
          </w:p>
        </w:tc>
      </w:tr>
    </w:tbl>
    <w:p w14:paraId="26B49885" w14:textId="77777777" w:rsidR="00E66909" w:rsidRPr="00B31615" w:rsidRDefault="00E66909" w:rsidP="00E66909">
      <w:pPr>
        <w:jc w:val="both"/>
        <w:rPr>
          <w:lang w:val="en-GB"/>
        </w:rPr>
      </w:pPr>
    </w:p>
    <w:p w14:paraId="1348AA25" w14:textId="785C7AC2" w:rsidR="00C85814" w:rsidRPr="00B31615" w:rsidRDefault="00C85814" w:rsidP="00E66909">
      <w:pPr>
        <w:pStyle w:val="Heading3"/>
        <w:jc w:val="both"/>
        <w:rPr>
          <w:rFonts w:asciiTheme="minorHAnsi" w:hAnsiTheme="minorHAnsi" w:cstheme="minorHAnsi"/>
          <w:i/>
          <w:iCs/>
          <w:color w:val="0070C0"/>
          <w:lang w:val="en-GB"/>
        </w:rPr>
      </w:pPr>
      <w:bookmarkStart w:id="19" w:name="_Toc142326596"/>
      <w:r w:rsidRPr="00B31615">
        <w:rPr>
          <w:rFonts w:asciiTheme="minorHAnsi" w:hAnsiTheme="minorHAnsi" w:cstheme="minorHAnsi"/>
          <w:i/>
          <w:iCs/>
          <w:color w:val="0070C0"/>
          <w:lang w:val="en-GB"/>
        </w:rPr>
        <w:t>Identif</w:t>
      </w:r>
      <w:r w:rsidR="00C73885" w:rsidRPr="00B31615">
        <w:rPr>
          <w:rFonts w:asciiTheme="minorHAnsi" w:hAnsiTheme="minorHAnsi" w:cstheme="minorHAnsi"/>
          <w:i/>
          <w:iCs/>
          <w:color w:val="0070C0"/>
          <w:lang w:val="en-GB"/>
        </w:rPr>
        <w:t>y</w:t>
      </w:r>
      <w:r w:rsidRPr="00B31615">
        <w:rPr>
          <w:rFonts w:asciiTheme="minorHAnsi" w:hAnsiTheme="minorHAnsi" w:cstheme="minorHAnsi"/>
          <w:i/>
          <w:iCs/>
          <w:color w:val="0070C0"/>
          <w:lang w:val="en-GB"/>
        </w:rPr>
        <w:t xml:space="preserve"> </w:t>
      </w:r>
      <w:r w:rsidR="009D60E0" w:rsidRPr="00B31615">
        <w:rPr>
          <w:rFonts w:asciiTheme="minorHAnsi" w:hAnsiTheme="minorHAnsi" w:cstheme="minorHAnsi"/>
          <w:i/>
          <w:iCs/>
          <w:color w:val="0070C0"/>
          <w:lang w:val="en-GB"/>
        </w:rPr>
        <w:t xml:space="preserve">the </w:t>
      </w:r>
      <w:r w:rsidRPr="00B31615">
        <w:rPr>
          <w:rFonts w:asciiTheme="minorHAnsi" w:hAnsiTheme="minorHAnsi" w:cstheme="minorHAnsi"/>
          <w:i/>
          <w:iCs/>
          <w:color w:val="0070C0"/>
          <w:lang w:val="en-GB"/>
        </w:rPr>
        <w:t>recruitment style</w:t>
      </w:r>
      <w:bookmarkEnd w:id="19"/>
    </w:p>
    <w:p w14:paraId="65B41346" w14:textId="2D0372EB" w:rsidR="00C85814" w:rsidRPr="00B31615" w:rsidRDefault="00C85814" w:rsidP="00E66909">
      <w:pPr>
        <w:spacing w:before="240"/>
        <w:jc w:val="both"/>
        <w:rPr>
          <w:sz w:val="24"/>
          <w:szCs w:val="24"/>
          <w:lang w:val="en-GB"/>
        </w:rPr>
      </w:pPr>
      <w:r w:rsidRPr="00B31615">
        <w:rPr>
          <w:sz w:val="24"/>
          <w:szCs w:val="24"/>
          <w:lang w:val="en-GB"/>
        </w:rPr>
        <w:t xml:space="preserve">In parallel with </w:t>
      </w:r>
      <w:r w:rsidR="00A26ABC" w:rsidRPr="00B31615">
        <w:rPr>
          <w:sz w:val="24"/>
          <w:szCs w:val="24"/>
          <w:lang w:val="en-GB"/>
        </w:rPr>
        <w:t>establishing</w:t>
      </w:r>
      <w:r w:rsidR="00C73885" w:rsidRPr="00B31615">
        <w:rPr>
          <w:sz w:val="24"/>
          <w:szCs w:val="24"/>
          <w:lang w:val="en-GB"/>
        </w:rPr>
        <w:t xml:space="preserve"> the</w:t>
      </w:r>
      <w:r w:rsidR="00A26ABC" w:rsidRPr="00B31615">
        <w:rPr>
          <w:sz w:val="24"/>
          <w:szCs w:val="24"/>
          <w:lang w:val="en-GB"/>
        </w:rPr>
        <w:t xml:space="preserve"> selection criteria</w:t>
      </w:r>
      <w:r w:rsidRPr="00B31615">
        <w:rPr>
          <w:sz w:val="24"/>
          <w:szCs w:val="24"/>
          <w:lang w:val="en-GB"/>
        </w:rPr>
        <w:t xml:space="preserve">, it is important to decide on the style of recruitment: targeted (the practice of tailoring your recruitment efforts </w:t>
      </w:r>
      <w:r w:rsidR="009D60E0" w:rsidRPr="00B31615">
        <w:rPr>
          <w:sz w:val="24"/>
          <w:szCs w:val="24"/>
          <w:lang w:val="en-GB"/>
        </w:rPr>
        <w:t>to</w:t>
      </w:r>
      <w:r w:rsidRPr="00B31615">
        <w:rPr>
          <w:sz w:val="24"/>
          <w:szCs w:val="24"/>
          <w:lang w:val="en-GB"/>
        </w:rPr>
        <w:t xml:space="preserve"> a specific audience based on distinguishing criteria serving the needs of the project/activity) or open (the practice of attracting talent without regard for specific criteria such as skill set, experience, or geographic location). The advantages and disadvantages of both styles </w:t>
      </w:r>
      <w:proofErr w:type="gramStart"/>
      <w:r w:rsidRPr="00B31615">
        <w:rPr>
          <w:sz w:val="24"/>
          <w:szCs w:val="24"/>
          <w:lang w:val="en-GB"/>
        </w:rPr>
        <w:t>are explained</w:t>
      </w:r>
      <w:proofErr w:type="gramEnd"/>
      <w:r w:rsidRPr="00B31615">
        <w:rPr>
          <w:sz w:val="24"/>
          <w:szCs w:val="24"/>
          <w:lang w:val="en-GB"/>
        </w:rPr>
        <w:t xml:space="preserve"> in Table 2.</w:t>
      </w:r>
    </w:p>
    <w:p w14:paraId="5D06253D" w14:textId="2464129B" w:rsidR="00E53B20" w:rsidRDefault="00C85814" w:rsidP="00E66909">
      <w:pPr>
        <w:jc w:val="both"/>
        <w:rPr>
          <w:sz w:val="24"/>
          <w:szCs w:val="24"/>
          <w:lang w:val="en-GB"/>
        </w:rPr>
      </w:pPr>
      <w:r w:rsidRPr="00B31615">
        <w:rPr>
          <w:sz w:val="24"/>
          <w:szCs w:val="24"/>
          <w:lang w:val="en-GB"/>
        </w:rPr>
        <w:t>In the short-term, for the piloting phase (</w:t>
      </w:r>
      <w:r w:rsidR="009E34F9" w:rsidRPr="00B31615">
        <w:rPr>
          <w:sz w:val="24"/>
          <w:szCs w:val="24"/>
          <w:lang w:val="en-GB"/>
        </w:rPr>
        <w:t>especially for recruitment of the DCH management board</w:t>
      </w:r>
      <w:r w:rsidRPr="00B31615">
        <w:rPr>
          <w:sz w:val="24"/>
          <w:szCs w:val="24"/>
          <w:lang w:val="en-GB"/>
        </w:rPr>
        <w:t>), it is recommended to use the targeted style and then to proceed with an open style (which will be useful for creating the expert roster). Ideally, a human resource specialist should be involved in this activity to facilitate the recruitment process (</w:t>
      </w:r>
      <w:r w:rsidR="009E34F9" w:rsidRPr="00B31615">
        <w:rPr>
          <w:i/>
          <w:iCs/>
          <w:sz w:val="24"/>
          <w:szCs w:val="24"/>
          <w:lang w:val="en-GB"/>
        </w:rPr>
        <w:t>e.g.</w:t>
      </w:r>
      <w:r w:rsidRPr="00B31615">
        <w:rPr>
          <w:sz w:val="24"/>
          <w:szCs w:val="24"/>
          <w:lang w:val="en-GB"/>
        </w:rPr>
        <w:t>, collaborating with a HR diaspora professional or HR firm can facilitate this process).</w:t>
      </w:r>
    </w:p>
    <w:p w14:paraId="00188FFD" w14:textId="77777777" w:rsidR="00E66909" w:rsidRPr="00E66909" w:rsidRDefault="00E66909" w:rsidP="00E66909">
      <w:pPr>
        <w:jc w:val="both"/>
        <w:rPr>
          <w:lang w:val="en-GB"/>
        </w:rPr>
      </w:pPr>
    </w:p>
    <w:p w14:paraId="416F0C1D" w14:textId="77777777" w:rsidR="000D5B35" w:rsidRPr="00B31615" w:rsidRDefault="000D5B35" w:rsidP="00E66909">
      <w:pPr>
        <w:spacing w:after="0"/>
        <w:jc w:val="both"/>
        <w:rPr>
          <w:sz w:val="24"/>
          <w:szCs w:val="24"/>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85814" w:rsidRPr="00B31615" w14:paraId="0775B8F6" w14:textId="77777777" w:rsidTr="00BD6231">
        <w:trPr>
          <w:trHeight w:val="495"/>
        </w:trPr>
        <w:tc>
          <w:tcPr>
            <w:tcW w:w="9498" w:type="dxa"/>
            <w:shd w:val="clear" w:color="auto" w:fill="9CC2E5" w:themeFill="accent5" w:themeFillTint="99"/>
          </w:tcPr>
          <w:p w14:paraId="612299DE" w14:textId="77777777" w:rsidR="00C85814" w:rsidRPr="00B31615" w:rsidRDefault="00C85814" w:rsidP="006E1687">
            <w:pPr>
              <w:spacing w:after="0" w:line="276" w:lineRule="auto"/>
              <w:jc w:val="center"/>
              <w:rPr>
                <w:rFonts w:cstheme="minorHAnsi"/>
                <w:sz w:val="24"/>
                <w:szCs w:val="24"/>
                <w:lang w:val="en-GB"/>
              </w:rPr>
            </w:pPr>
            <w:r w:rsidRPr="00B31615">
              <w:rPr>
                <w:rFonts w:cstheme="minorHAnsi"/>
                <w:b/>
                <w:bCs/>
                <w:sz w:val="24"/>
                <w:szCs w:val="24"/>
                <w:lang w:val="en-GB"/>
              </w:rPr>
              <w:t>TABLE 2: Recruitment styles</w:t>
            </w:r>
          </w:p>
        </w:tc>
      </w:tr>
    </w:tbl>
    <w:tbl>
      <w:tblPr>
        <w:tblStyle w:val="TableGrid"/>
        <w:tblW w:w="9493" w:type="dxa"/>
        <w:tblLook w:val="04A0" w:firstRow="1" w:lastRow="0" w:firstColumn="1" w:lastColumn="0" w:noHBand="0" w:noVBand="1"/>
      </w:tblPr>
      <w:tblGrid>
        <w:gridCol w:w="1838"/>
        <w:gridCol w:w="3969"/>
        <w:gridCol w:w="3686"/>
      </w:tblGrid>
      <w:tr w:rsidR="00C85814" w:rsidRPr="00B31615" w14:paraId="5CA08CAF" w14:textId="77777777" w:rsidTr="00BD6231">
        <w:tc>
          <w:tcPr>
            <w:tcW w:w="1838" w:type="dxa"/>
            <w:shd w:val="clear" w:color="auto" w:fill="DEEAF6" w:themeFill="accent5" w:themeFillTint="33"/>
          </w:tcPr>
          <w:p w14:paraId="4A456AA4" w14:textId="1B34EE3F" w:rsidR="00C85814" w:rsidRPr="00B31615" w:rsidRDefault="00C85814" w:rsidP="006E1687">
            <w:pPr>
              <w:spacing w:after="0"/>
              <w:jc w:val="center"/>
              <w:rPr>
                <w:b/>
                <w:bCs/>
                <w:lang w:val="en-GB"/>
              </w:rPr>
            </w:pPr>
            <w:r w:rsidRPr="00B31615">
              <w:rPr>
                <w:b/>
                <w:bCs/>
                <w:lang w:val="en-GB"/>
              </w:rPr>
              <w:t>Style</w:t>
            </w:r>
          </w:p>
        </w:tc>
        <w:tc>
          <w:tcPr>
            <w:tcW w:w="3969" w:type="dxa"/>
            <w:shd w:val="clear" w:color="auto" w:fill="DEEAF6" w:themeFill="accent5" w:themeFillTint="33"/>
          </w:tcPr>
          <w:p w14:paraId="6418F509" w14:textId="77777777" w:rsidR="00C85814" w:rsidRPr="00B31615" w:rsidRDefault="00C85814" w:rsidP="006E1687">
            <w:pPr>
              <w:spacing w:after="0"/>
              <w:jc w:val="center"/>
              <w:rPr>
                <w:b/>
                <w:bCs/>
                <w:lang w:val="en-GB"/>
              </w:rPr>
            </w:pPr>
            <w:r w:rsidRPr="00B31615">
              <w:rPr>
                <w:b/>
                <w:bCs/>
                <w:lang w:val="en-GB"/>
              </w:rPr>
              <w:t>Advantages</w:t>
            </w:r>
          </w:p>
        </w:tc>
        <w:tc>
          <w:tcPr>
            <w:tcW w:w="3686" w:type="dxa"/>
            <w:shd w:val="clear" w:color="auto" w:fill="DEEAF6" w:themeFill="accent5" w:themeFillTint="33"/>
          </w:tcPr>
          <w:p w14:paraId="2C7D43D8" w14:textId="77777777" w:rsidR="00C85814" w:rsidRPr="00B31615" w:rsidRDefault="00C85814" w:rsidP="006E1687">
            <w:pPr>
              <w:spacing w:after="0"/>
              <w:jc w:val="center"/>
              <w:rPr>
                <w:b/>
                <w:bCs/>
                <w:lang w:val="en-GB"/>
              </w:rPr>
            </w:pPr>
            <w:r w:rsidRPr="00B31615">
              <w:rPr>
                <w:b/>
                <w:bCs/>
                <w:lang w:val="en-GB"/>
              </w:rPr>
              <w:t>Disadvantages</w:t>
            </w:r>
          </w:p>
        </w:tc>
      </w:tr>
      <w:tr w:rsidR="00C85814" w:rsidRPr="00B31615" w14:paraId="603A5C09" w14:textId="77777777" w:rsidTr="00BD6231">
        <w:trPr>
          <w:trHeight w:val="2684"/>
        </w:trPr>
        <w:tc>
          <w:tcPr>
            <w:tcW w:w="1838" w:type="dxa"/>
            <w:vAlign w:val="center"/>
          </w:tcPr>
          <w:p w14:paraId="1641FFE6" w14:textId="77777777" w:rsidR="00C85814" w:rsidRPr="00B31615" w:rsidRDefault="00C85814" w:rsidP="00E66909">
            <w:pPr>
              <w:spacing w:after="0"/>
              <w:jc w:val="both"/>
              <w:rPr>
                <w:lang w:val="en-GB"/>
              </w:rPr>
            </w:pPr>
            <w:r w:rsidRPr="00B31615">
              <w:rPr>
                <w:lang w:val="en-GB"/>
              </w:rPr>
              <w:t>Targeted</w:t>
            </w:r>
          </w:p>
        </w:tc>
        <w:tc>
          <w:tcPr>
            <w:tcW w:w="3969" w:type="dxa"/>
          </w:tcPr>
          <w:p w14:paraId="7D02EAB9" w14:textId="77777777" w:rsidR="00C85814" w:rsidRPr="00B31615" w:rsidRDefault="00C85814" w:rsidP="00823B69">
            <w:pPr>
              <w:pStyle w:val="ListParagraph"/>
              <w:numPr>
                <w:ilvl w:val="0"/>
                <w:numId w:val="35"/>
              </w:numPr>
              <w:spacing w:after="0"/>
              <w:ind w:left="320" w:hanging="283"/>
              <w:rPr>
                <w:lang w:val="en-GB"/>
              </w:rPr>
            </w:pPr>
            <w:proofErr w:type="gramStart"/>
            <w:r w:rsidRPr="00B31615">
              <w:rPr>
                <w:lang w:val="en-GB"/>
              </w:rPr>
              <w:t>easier</w:t>
            </w:r>
            <w:proofErr w:type="gramEnd"/>
            <w:r w:rsidRPr="00B31615">
              <w:rPr>
                <w:lang w:val="en-GB"/>
              </w:rPr>
              <w:t xml:space="preserve"> for the organisation to conduct targeted communication in the process of recruitment.</w:t>
            </w:r>
          </w:p>
          <w:p w14:paraId="73F3C90B" w14:textId="77777777" w:rsidR="00C85814" w:rsidRPr="00B31615" w:rsidRDefault="00C85814" w:rsidP="00823B69">
            <w:pPr>
              <w:pStyle w:val="ListParagraph"/>
              <w:numPr>
                <w:ilvl w:val="0"/>
                <w:numId w:val="35"/>
              </w:numPr>
              <w:spacing w:after="0"/>
              <w:ind w:left="320" w:hanging="283"/>
              <w:rPr>
                <w:lang w:val="en-GB"/>
              </w:rPr>
            </w:pPr>
            <w:proofErr w:type="gramStart"/>
            <w:r w:rsidRPr="00B31615">
              <w:rPr>
                <w:lang w:val="en-GB"/>
              </w:rPr>
              <w:t>targeted</w:t>
            </w:r>
            <w:proofErr w:type="gramEnd"/>
            <w:r w:rsidRPr="00B31615">
              <w:rPr>
                <w:lang w:val="en-GB"/>
              </w:rPr>
              <w:t xml:space="preserve"> recruits usually possess very specific knowledge and competences that respond to the DCH needs.</w:t>
            </w:r>
          </w:p>
          <w:p w14:paraId="6A74A55A" w14:textId="77777777" w:rsidR="00C85814" w:rsidRPr="00B31615" w:rsidRDefault="00C85814" w:rsidP="00823B69">
            <w:pPr>
              <w:pStyle w:val="ListParagraph"/>
              <w:numPr>
                <w:ilvl w:val="0"/>
                <w:numId w:val="35"/>
              </w:numPr>
              <w:spacing w:after="0"/>
              <w:ind w:left="320" w:hanging="283"/>
              <w:rPr>
                <w:lang w:val="en-GB"/>
              </w:rPr>
            </w:pPr>
            <w:proofErr w:type="gramStart"/>
            <w:r w:rsidRPr="00B31615">
              <w:rPr>
                <w:lang w:val="en-GB"/>
              </w:rPr>
              <w:t>ensures</w:t>
            </w:r>
            <w:proofErr w:type="gramEnd"/>
            <w:r w:rsidRPr="00B31615">
              <w:rPr>
                <w:lang w:val="en-GB"/>
              </w:rPr>
              <w:t xml:space="preserve"> that you select the most representative sample of candidates for the DCH needs.</w:t>
            </w:r>
          </w:p>
        </w:tc>
        <w:tc>
          <w:tcPr>
            <w:tcW w:w="3686" w:type="dxa"/>
          </w:tcPr>
          <w:p w14:paraId="17F85F5D"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given</w:t>
            </w:r>
            <w:proofErr w:type="gramEnd"/>
            <w:r w:rsidRPr="00B31615">
              <w:rPr>
                <w:lang w:val="en-GB"/>
              </w:rPr>
              <w:t xml:space="preserve"> that the DCH is novel, and processes are yet to be consolidated, it will be difficult to calculate the immediate return on investment.</w:t>
            </w:r>
          </w:p>
          <w:p w14:paraId="2E6F3B51"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might</w:t>
            </w:r>
            <w:proofErr w:type="gramEnd"/>
            <w:r w:rsidRPr="00B31615">
              <w:rPr>
                <w:lang w:val="en-GB"/>
              </w:rPr>
              <w:t xml:space="preserve"> exclude or underrepresent certain segments of society.</w:t>
            </w:r>
          </w:p>
          <w:p w14:paraId="7C4365AB"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is</w:t>
            </w:r>
            <w:proofErr w:type="gramEnd"/>
            <w:r w:rsidRPr="00B31615">
              <w:rPr>
                <w:lang w:val="en-GB"/>
              </w:rPr>
              <w:t xml:space="preserve"> time-consuming.</w:t>
            </w:r>
          </w:p>
          <w:p w14:paraId="40A049C2"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the</w:t>
            </w:r>
            <w:proofErr w:type="gramEnd"/>
            <w:r w:rsidRPr="00B31615">
              <w:rPr>
                <w:lang w:val="en-GB"/>
              </w:rPr>
              <w:t xml:space="preserve"> sample may be too narrow.</w:t>
            </w:r>
          </w:p>
        </w:tc>
      </w:tr>
      <w:tr w:rsidR="00C85814" w:rsidRPr="00B31615" w14:paraId="6F8271C8" w14:textId="77777777" w:rsidTr="00BD6231">
        <w:trPr>
          <w:trHeight w:val="2113"/>
        </w:trPr>
        <w:tc>
          <w:tcPr>
            <w:tcW w:w="1838" w:type="dxa"/>
            <w:vAlign w:val="center"/>
          </w:tcPr>
          <w:p w14:paraId="39E9A6D4" w14:textId="77777777" w:rsidR="00C85814" w:rsidRPr="00B31615" w:rsidRDefault="00C85814" w:rsidP="00E66909">
            <w:pPr>
              <w:spacing w:after="0"/>
              <w:jc w:val="both"/>
              <w:rPr>
                <w:lang w:val="en-GB"/>
              </w:rPr>
            </w:pPr>
            <w:r w:rsidRPr="00B31615">
              <w:rPr>
                <w:lang w:val="en-GB"/>
              </w:rPr>
              <w:t>Open</w:t>
            </w:r>
          </w:p>
        </w:tc>
        <w:tc>
          <w:tcPr>
            <w:tcW w:w="3969" w:type="dxa"/>
          </w:tcPr>
          <w:p w14:paraId="53B1D986" w14:textId="77777777" w:rsidR="00C85814" w:rsidRPr="00B31615" w:rsidRDefault="00C85814" w:rsidP="00823B69">
            <w:pPr>
              <w:pStyle w:val="ListParagraph"/>
              <w:numPr>
                <w:ilvl w:val="0"/>
                <w:numId w:val="35"/>
              </w:numPr>
              <w:spacing w:after="0"/>
              <w:ind w:left="320" w:hanging="283"/>
              <w:rPr>
                <w:lang w:val="en-GB"/>
              </w:rPr>
            </w:pPr>
            <w:proofErr w:type="gramStart"/>
            <w:r w:rsidRPr="00B31615">
              <w:rPr>
                <w:lang w:val="en-GB"/>
              </w:rPr>
              <w:t>the</w:t>
            </w:r>
            <w:proofErr w:type="gramEnd"/>
            <w:r w:rsidRPr="00B31615">
              <w:rPr>
                <w:lang w:val="en-GB"/>
              </w:rPr>
              <w:t xml:space="preserve"> organisation is flexible and is interested in recruiting over-looked individuals.</w:t>
            </w:r>
          </w:p>
          <w:p w14:paraId="68F2C098" w14:textId="77777777" w:rsidR="00C85814" w:rsidRPr="00B31615" w:rsidRDefault="00C85814" w:rsidP="00823B69">
            <w:pPr>
              <w:pStyle w:val="ListParagraph"/>
              <w:numPr>
                <w:ilvl w:val="0"/>
                <w:numId w:val="35"/>
              </w:numPr>
              <w:spacing w:after="0"/>
              <w:ind w:left="320" w:hanging="283"/>
              <w:rPr>
                <w:lang w:val="en-GB"/>
              </w:rPr>
            </w:pPr>
            <w:proofErr w:type="gramStart"/>
            <w:r w:rsidRPr="00B31615">
              <w:rPr>
                <w:lang w:val="en-GB"/>
              </w:rPr>
              <w:t>offers</w:t>
            </w:r>
            <w:proofErr w:type="gramEnd"/>
            <w:r w:rsidRPr="00B31615">
              <w:rPr>
                <w:lang w:val="en-GB"/>
              </w:rPr>
              <w:t xml:space="preserve"> access to a bigger pool of candidates.</w:t>
            </w:r>
          </w:p>
          <w:p w14:paraId="43D37C08" w14:textId="77777777" w:rsidR="00C85814" w:rsidRPr="00B31615" w:rsidRDefault="00C85814" w:rsidP="00823B69">
            <w:pPr>
              <w:pStyle w:val="ListParagraph"/>
              <w:numPr>
                <w:ilvl w:val="0"/>
                <w:numId w:val="35"/>
              </w:numPr>
              <w:spacing w:after="0"/>
              <w:ind w:left="320" w:hanging="283"/>
              <w:rPr>
                <w:lang w:val="en-GB"/>
              </w:rPr>
            </w:pPr>
            <w:proofErr w:type="gramStart"/>
            <w:r w:rsidRPr="00B31615">
              <w:rPr>
                <w:lang w:val="en-GB"/>
              </w:rPr>
              <w:t>ensures</w:t>
            </w:r>
            <w:proofErr w:type="gramEnd"/>
            <w:r w:rsidRPr="00B31615">
              <w:rPr>
                <w:lang w:val="en-GB"/>
              </w:rPr>
              <w:t xml:space="preserve"> a more diverse hire (gender, age, minority groups etc.)</w:t>
            </w:r>
          </w:p>
        </w:tc>
        <w:tc>
          <w:tcPr>
            <w:tcW w:w="3686" w:type="dxa"/>
          </w:tcPr>
          <w:p w14:paraId="234A1F91"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the</w:t>
            </w:r>
            <w:proofErr w:type="gramEnd"/>
            <w:r w:rsidRPr="00B31615">
              <w:rPr>
                <w:lang w:val="en-GB"/>
              </w:rPr>
              <w:t xml:space="preserve"> sample size of applicants is too broad.</w:t>
            </w:r>
          </w:p>
          <w:p w14:paraId="6DA9BD4A"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the</w:t>
            </w:r>
            <w:proofErr w:type="gramEnd"/>
            <w:r w:rsidRPr="00B31615">
              <w:rPr>
                <w:lang w:val="en-GB"/>
              </w:rPr>
              <w:t xml:space="preserve"> selection process and matching may be timely and costly.</w:t>
            </w:r>
          </w:p>
          <w:p w14:paraId="23CFA1E4" w14:textId="77777777" w:rsidR="00C85814" w:rsidRPr="00B31615" w:rsidRDefault="00C85814" w:rsidP="00823B69">
            <w:pPr>
              <w:pStyle w:val="ListParagraph"/>
              <w:numPr>
                <w:ilvl w:val="0"/>
                <w:numId w:val="35"/>
              </w:numPr>
              <w:spacing w:after="0"/>
              <w:ind w:left="325" w:hanging="283"/>
              <w:rPr>
                <w:lang w:val="en-GB"/>
              </w:rPr>
            </w:pPr>
            <w:proofErr w:type="gramStart"/>
            <w:r w:rsidRPr="00B31615">
              <w:rPr>
                <w:lang w:val="en-GB"/>
              </w:rPr>
              <w:t>it</w:t>
            </w:r>
            <w:proofErr w:type="gramEnd"/>
            <w:r w:rsidRPr="00B31615">
              <w:rPr>
                <w:lang w:val="en-GB"/>
              </w:rPr>
              <w:t xml:space="preserve"> will be difficult to calculate the immediate return on investment.</w:t>
            </w:r>
          </w:p>
        </w:tc>
      </w:tr>
      <w:tr w:rsidR="00C85814" w:rsidRPr="00B31615" w14:paraId="004CEA78" w14:textId="77777777" w:rsidTr="00BD6231">
        <w:trPr>
          <w:trHeight w:val="396"/>
        </w:trPr>
        <w:tc>
          <w:tcPr>
            <w:tcW w:w="9493" w:type="dxa"/>
            <w:gridSpan w:val="3"/>
          </w:tcPr>
          <w:p w14:paraId="7A53EA35" w14:textId="77777777" w:rsidR="00C85814" w:rsidRPr="00B31615" w:rsidRDefault="00C85814" w:rsidP="00E66909">
            <w:pPr>
              <w:pStyle w:val="paragraph"/>
              <w:spacing w:before="0" w:beforeAutospacing="0" w:after="0" w:afterAutospacing="0"/>
              <w:jc w:val="both"/>
              <w:textAlignment w:val="baseline"/>
              <w:rPr>
                <w:rStyle w:val="normaltextrun"/>
                <w:rFonts w:ascii="Calibri" w:hAnsi="Calibri" w:cs="Calibri"/>
                <w:sz w:val="22"/>
                <w:szCs w:val="22"/>
                <w:lang w:val="en-GB"/>
              </w:rPr>
            </w:pPr>
            <w:r w:rsidRPr="00B31615">
              <w:rPr>
                <w:rFonts w:ascii="Calibri" w:hAnsi="Calibri" w:cs="Calibri"/>
                <w:i/>
                <w:sz w:val="22"/>
                <w:szCs w:val="22"/>
                <w:lang w:val="en-GB"/>
              </w:rPr>
              <w:t>Source: Authors’ compilation</w:t>
            </w:r>
          </w:p>
        </w:tc>
      </w:tr>
    </w:tbl>
    <w:p w14:paraId="21CBB0C6" w14:textId="77777777" w:rsidR="00C85814" w:rsidRPr="00B31615" w:rsidRDefault="00C85814" w:rsidP="00E66909">
      <w:pPr>
        <w:spacing w:before="240" w:line="240" w:lineRule="auto"/>
        <w:jc w:val="both"/>
        <w:rPr>
          <w:rFonts w:cstheme="minorHAnsi"/>
          <w:sz w:val="24"/>
          <w:szCs w:val="24"/>
          <w:lang w:val="en-GB"/>
        </w:rPr>
      </w:pPr>
    </w:p>
    <w:p w14:paraId="3738A84A" w14:textId="7B03B238" w:rsidR="00A26ABC" w:rsidRPr="00B31615" w:rsidRDefault="007A0DFE" w:rsidP="00E66909">
      <w:pPr>
        <w:pStyle w:val="Heading3"/>
        <w:spacing w:after="240"/>
        <w:jc w:val="both"/>
        <w:rPr>
          <w:rFonts w:asciiTheme="minorHAnsi" w:hAnsiTheme="minorHAnsi" w:cstheme="minorHAnsi"/>
          <w:i/>
          <w:iCs/>
          <w:color w:val="0070C0"/>
          <w:lang w:val="en-GB"/>
        </w:rPr>
      </w:pPr>
      <w:bookmarkStart w:id="20" w:name="_Toc142326597"/>
      <w:r w:rsidRPr="00B31615">
        <w:rPr>
          <w:rFonts w:asciiTheme="minorHAnsi" w:hAnsiTheme="minorHAnsi" w:cstheme="minorHAnsi"/>
          <w:i/>
          <w:iCs/>
          <w:color w:val="0070C0"/>
          <w:lang w:val="en-GB"/>
        </w:rPr>
        <w:lastRenderedPageBreak/>
        <w:t>Determine</w:t>
      </w:r>
      <w:r w:rsidR="00A26ABC" w:rsidRPr="00B31615">
        <w:rPr>
          <w:rFonts w:asciiTheme="minorHAnsi" w:hAnsiTheme="minorHAnsi" w:cstheme="minorHAnsi"/>
          <w:i/>
          <w:iCs/>
          <w:color w:val="0070C0"/>
          <w:lang w:val="en-GB"/>
        </w:rPr>
        <w:t xml:space="preserve"> the duration of </w:t>
      </w:r>
      <w:r w:rsidR="00AC6994" w:rsidRPr="00B31615">
        <w:rPr>
          <w:rFonts w:asciiTheme="minorHAnsi" w:hAnsiTheme="minorHAnsi" w:cstheme="minorHAnsi"/>
          <w:i/>
          <w:iCs/>
          <w:color w:val="0070C0"/>
          <w:lang w:val="en-GB"/>
        </w:rPr>
        <w:t>deploymen</w:t>
      </w:r>
      <w:r w:rsidR="000D5B35" w:rsidRPr="00B31615">
        <w:rPr>
          <w:rFonts w:asciiTheme="minorHAnsi" w:hAnsiTheme="minorHAnsi" w:cstheme="minorHAnsi"/>
          <w:i/>
          <w:iCs/>
          <w:color w:val="0070C0"/>
          <w:lang w:val="en-GB"/>
        </w:rPr>
        <w:t>t</w:t>
      </w:r>
      <w:bookmarkEnd w:id="20"/>
    </w:p>
    <w:p w14:paraId="1176A41F" w14:textId="550BF0A9" w:rsidR="00A26ABC" w:rsidRPr="00B31615" w:rsidRDefault="00A26ABC" w:rsidP="00E66909">
      <w:pPr>
        <w:jc w:val="both"/>
        <w:rPr>
          <w:rFonts w:cstheme="minorHAnsi"/>
          <w:sz w:val="24"/>
          <w:szCs w:val="24"/>
          <w:lang w:val="en-GB"/>
        </w:rPr>
      </w:pPr>
      <w:r w:rsidRPr="00B31615">
        <w:rPr>
          <w:sz w:val="24"/>
          <w:szCs w:val="24"/>
          <w:lang w:val="en-GB"/>
        </w:rPr>
        <w:t>It is essential to identify and differentiate between the various durations of assignments</w:t>
      </w:r>
      <w:r w:rsidR="000D5B35" w:rsidRPr="00B31615">
        <w:rPr>
          <w:sz w:val="24"/>
          <w:szCs w:val="24"/>
          <w:lang w:val="en-GB"/>
        </w:rPr>
        <w:t xml:space="preserve">: </w:t>
      </w:r>
      <w:r w:rsidR="000D5B35" w:rsidRPr="00B31615">
        <w:rPr>
          <w:rFonts w:cstheme="minorHAnsi"/>
          <w:sz w:val="24"/>
          <w:szCs w:val="24"/>
          <w:lang w:val="en-GB"/>
        </w:rPr>
        <w:t>the short-, medium-, and long-term deployment</w:t>
      </w:r>
      <w:r w:rsidR="00687A91" w:rsidRPr="00B31615">
        <w:rPr>
          <w:rFonts w:cstheme="minorHAnsi"/>
          <w:sz w:val="24"/>
          <w:szCs w:val="24"/>
          <w:lang w:val="en-GB"/>
        </w:rPr>
        <w:t xml:space="preserve"> (advantages and disadvantages described in Table 3)</w:t>
      </w:r>
      <w:r w:rsidR="000D5B35" w:rsidRPr="00B31615">
        <w:rPr>
          <w:rFonts w:cstheme="minorHAnsi"/>
          <w:sz w:val="24"/>
          <w:szCs w:val="24"/>
          <w:lang w:val="en-GB"/>
        </w:rPr>
        <w:t xml:space="preserve">. </w:t>
      </w:r>
      <w:r w:rsidR="00687A91" w:rsidRPr="00B31615">
        <w:rPr>
          <w:sz w:val="24"/>
          <w:szCs w:val="24"/>
          <w:lang w:val="en-GB"/>
        </w:rPr>
        <w:t>Assignments can be conducted remotely (online) or on-site. Although virtual collaboration may present challenges in developing a hands-on understanding of the institutional context, it is highly valued by diaspora migrants as it increases participation accessibility in diaspora mobilization initiatives and offer flexibility in engagement. A blended approach, based on the experiences of projects such as EUDiF or MIEUX+, can balance the advantages-disadvantages scale.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26ABC" w:rsidRPr="00B31615" w14:paraId="2BF1E9A5" w14:textId="77777777" w:rsidTr="00BD6231">
        <w:trPr>
          <w:trHeight w:val="495"/>
        </w:trPr>
        <w:tc>
          <w:tcPr>
            <w:tcW w:w="9498" w:type="dxa"/>
            <w:shd w:val="clear" w:color="auto" w:fill="9CC2E5" w:themeFill="accent5" w:themeFillTint="99"/>
            <w:vAlign w:val="center"/>
          </w:tcPr>
          <w:p w14:paraId="0F82E759" w14:textId="74CD8027" w:rsidR="00A26ABC" w:rsidRPr="00B31615" w:rsidRDefault="00A26ABC" w:rsidP="00E66909">
            <w:pPr>
              <w:spacing w:after="0" w:line="276" w:lineRule="auto"/>
              <w:jc w:val="both"/>
              <w:rPr>
                <w:rFonts w:cstheme="minorHAnsi"/>
                <w:b/>
                <w:bCs/>
                <w:sz w:val="24"/>
                <w:szCs w:val="24"/>
                <w:lang w:val="en-GB"/>
              </w:rPr>
            </w:pPr>
            <w:r w:rsidRPr="00B31615">
              <w:rPr>
                <w:rFonts w:cstheme="minorHAnsi"/>
                <w:b/>
                <w:bCs/>
                <w:sz w:val="24"/>
                <w:szCs w:val="24"/>
                <w:lang w:val="en-GB"/>
              </w:rPr>
              <w:t xml:space="preserve">TABLE 3: </w:t>
            </w:r>
            <w:r w:rsidRPr="00B31615">
              <w:rPr>
                <w:b/>
                <w:bCs/>
                <w:sz w:val="24"/>
                <w:szCs w:val="24"/>
                <w:lang w:val="en-GB"/>
              </w:rPr>
              <w:t xml:space="preserve">Duration of diaspora </w:t>
            </w:r>
            <w:r w:rsidR="00AC6994" w:rsidRPr="00B31615">
              <w:rPr>
                <w:b/>
                <w:bCs/>
                <w:sz w:val="24"/>
                <w:szCs w:val="24"/>
                <w:lang w:val="en-GB"/>
              </w:rPr>
              <w:t>deployment</w:t>
            </w:r>
            <w:r w:rsidRPr="00B31615">
              <w:rPr>
                <w:b/>
                <w:bCs/>
                <w:sz w:val="24"/>
                <w:szCs w:val="24"/>
                <w:lang w:val="en-GB"/>
              </w:rPr>
              <w:t xml:space="preserve"> </w:t>
            </w:r>
          </w:p>
        </w:tc>
      </w:tr>
    </w:tbl>
    <w:tbl>
      <w:tblPr>
        <w:tblStyle w:val="TableGrid"/>
        <w:tblW w:w="9498" w:type="dxa"/>
        <w:tblInd w:w="-5" w:type="dxa"/>
        <w:tblLook w:val="04A0" w:firstRow="1" w:lastRow="0" w:firstColumn="1" w:lastColumn="0" w:noHBand="0" w:noVBand="1"/>
      </w:tblPr>
      <w:tblGrid>
        <w:gridCol w:w="2127"/>
        <w:gridCol w:w="3827"/>
        <w:gridCol w:w="3544"/>
      </w:tblGrid>
      <w:tr w:rsidR="00A26ABC" w:rsidRPr="00B31615" w14:paraId="681F1AC9" w14:textId="77777777" w:rsidTr="00BD6231">
        <w:trPr>
          <w:trHeight w:val="746"/>
        </w:trPr>
        <w:tc>
          <w:tcPr>
            <w:tcW w:w="2127" w:type="dxa"/>
            <w:shd w:val="clear" w:color="auto" w:fill="DEEAF6" w:themeFill="accent5" w:themeFillTint="33"/>
            <w:vAlign w:val="center"/>
          </w:tcPr>
          <w:p w14:paraId="7A9D2E23" w14:textId="0AD82C06" w:rsidR="00A26ABC" w:rsidRPr="00B31615" w:rsidRDefault="006961E8" w:rsidP="006E1687">
            <w:pPr>
              <w:spacing w:after="0" w:line="240" w:lineRule="auto"/>
              <w:jc w:val="center"/>
              <w:rPr>
                <w:rFonts w:cstheme="minorHAnsi"/>
                <w:b/>
                <w:bCs/>
                <w:lang w:val="en-GB"/>
              </w:rPr>
            </w:pPr>
            <w:r>
              <w:rPr>
                <w:rFonts w:cstheme="minorHAnsi"/>
                <w:b/>
                <w:bCs/>
                <w:lang w:val="en-GB"/>
              </w:rPr>
              <w:t>Duration</w:t>
            </w:r>
          </w:p>
        </w:tc>
        <w:tc>
          <w:tcPr>
            <w:tcW w:w="3827" w:type="dxa"/>
            <w:shd w:val="clear" w:color="auto" w:fill="DEEAF6" w:themeFill="accent5" w:themeFillTint="33"/>
            <w:vAlign w:val="center"/>
          </w:tcPr>
          <w:p w14:paraId="7AFFF4B0" w14:textId="77777777" w:rsidR="00A26ABC" w:rsidRPr="00B31615" w:rsidRDefault="00A26ABC" w:rsidP="006E1687">
            <w:pPr>
              <w:spacing w:after="0" w:line="240" w:lineRule="auto"/>
              <w:jc w:val="center"/>
              <w:rPr>
                <w:rFonts w:cstheme="minorHAnsi"/>
                <w:b/>
                <w:bCs/>
                <w:lang w:val="en-GB"/>
              </w:rPr>
            </w:pPr>
            <w:r w:rsidRPr="00B31615">
              <w:rPr>
                <w:rFonts w:cstheme="minorHAnsi"/>
                <w:b/>
                <w:bCs/>
                <w:lang w:val="en-GB"/>
              </w:rPr>
              <w:t>Advantages</w:t>
            </w:r>
          </w:p>
        </w:tc>
        <w:tc>
          <w:tcPr>
            <w:tcW w:w="3544" w:type="dxa"/>
            <w:shd w:val="clear" w:color="auto" w:fill="DEEAF6" w:themeFill="accent5" w:themeFillTint="33"/>
            <w:vAlign w:val="center"/>
          </w:tcPr>
          <w:p w14:paraId="485B0D6E" w14:textId="77777777" w:rsidR="00A26ABC" w:rsidRPr="00B31615" w:rsidRDefault="00A26ABC" w:rsidP="006E1687">
            <w:pPr>
              <w:spacing w:after="0" w:line="240" w:lineRule="auto"/>
              <w:jc w:val="center"/>
              <w:rPr>
                <w:rFonts w:cstheme="minorHAnsi"/>
                <w:b/>
                <w:bCs/>
                <w:lang w:val="en-GB"/>
              </w:rPr>
            </w:pPr>
            <w:r w:rsidRPr="00B31615">
              <w:rPr>
                <w:rFonts w:cstheme="minorHAnsi"/>
                <w:b/>
                <w:bCs/>
                <w:lang w:val="en-GB"/>
              </w:rPr>
              <w:t>Disadvantages</w:t>
            </w:r>
          </w:p>
        </w:tc>
      </w:tr>
      <w:tr w:rsidR="00A26ABC" w:rsidRPr="00B31615" w14:paraId="6D3B05D2" w14:textId="77777777" w:rsidTr="006961E8">
        <w:trPr>
          <w:trHeight w:val="989"/>
        </w:trPr>
        <w:tc>
          <w:tcPr>
            <w:tcW w:w="2127" w:type="dxa"/>
            <w:vAlign w:val="center"/>
          </w:tcPr>
          <w:p w14:paraId="0C538B75" w14:textId="77777777" w:rsidR="00A26ABC" w:rsidRPr="00B31615" w:rsidRDefault="00A26ABC" w:rsidP="00E66909">
            <w:pPr>
              <w:spacing w:after="0" w:line="240" w:lineRule="auto"/>
              <w:jc w:val="both"/>
              <w:rPr>
                <w:rFonts w:cstheme="minorHAnsi"/>
                <w:lang w:val="en-GB"/>
              </w:rPr>
            </w:pPr>
            <w:r w:rsidRPr="00B31615">
              <w:rPr>
                <w:rFonts w:cstheme="minorHAnsi"/>
                <w:lang w:val="en-GB"/>
              </w:rPr>
              <w:t>Short-term (up to 2 months)</w:t>
            </w:r>
          </w:p>
        </w:tc>
        <w:tc>
          <w:tcPr>
            <w:tcW w:w="3827" w:type="dxa"/>
          </w:tcPr>
          <w:p w14:paraId="7C19B355" w14:textId="781B8AA4" w:rsidR="00A26ABC" w:rsidRPr="00E66909" w:rsidRDefault="00A26ABC" w:rsidP="00823B69">
            <w:pPr>
              <w:pStyle w:val="ListParagraph"/>
              <w:numPr>
                <w:ilvl w:val="0"/>
                <w:numId w:val="36"/>
              </w:numPr>
              <w:ind w:left="316" w:hanging="284"/>
              <w:rPr>
                <w:lang w:val="en-GB"/>
              </w:rPr>
            </w:pPr>
            <w:proofErr w:type="gramStart"/>
            <w:r w:rsidRPr="00E66909">
              <w:rPr>
                <w:lang w:val="en-GB"/>
              </w:rPr>
              <w:t>accessible</w:t>
            </w:r>
            <w:proofErr w:type="gramEnd"/>
            <w:r w:rsidRPr="00E66909">
              <w:rPr>
                <w:lang w:val="en-GB"/>
              </w:rPr>
              <w:t xml:space="preserve"> to a broader range of participants as it requires little logistical arrangement vis-à-vis one’s employment condition.</w:t>
            </w:r>
          </w:p>
          <w:p w14:paraId="0101CE0D" w14:textId="34FF23FC" w:rsidR="00A26ABC" w:rsidRPr="00E66909" w:rsidRDefault="00A26ABC" w:rsidP="00823B69">
            <w:pPr>
              <w:pStyle w:val="ListParagraph"/>
              <w:numPr>
                <w:ilvl w:val="0"/>
                <w:numId w:val="36"/>
              </w:numPr>
              <w:spacing w:after="0" w:line="240" w:lineRule="auto"/>
              <w:ind w:left="316" w:hanging="284"/>
              <w:rPr>
                <w:rFonts w:cstheme="minorHAnsi"/>
                <w:lang w:val="en-GB"/>
              </w:rPr>
            </w:pPr>
            <w:proofErr w:type="gramStart"/>
            <w:r w:rsidRPr="00E66909">
              <w:rPr>
                <w:rFonts w:cstheme="minorHAnsi"/>
                <w:lang w:val="en-GB"/>
              </w:rPr>
              <w:t>can</w:t>
            </w:r>
            <w:proofErr w:type="gramEnd"/>
            <w:r w:rsidRPr="00E66909">
              <w:rPr>
                <w:rFonts w:cstheme="minorHAnsi"/>
                <w:lang w:val="en-GB"/>
              </w:rPr>
              <w:t xml:space="preserve"> take place in-person, with in-country deployment</w:t>
            </w:r>
            <w:r w:rsidR="00B4313B" w:rsidRPr="00E66909">
              <w:rPr>
                <w:rFonts w:cstheme="minorHAnsi"/>
                <w:lang w:val="en-GB"/>
              </w:rPr>
              <w:t>.</w:t>
            </w:r>
          </w:p>
        </w:tc>
        <w:tc>
          <w:tcPr>
            <w:tcW w:w="3544" w:type="dxa"/>
          </w:tcPr>
          <w:p w14:paraId="3D4A7A1A" w14:textId="5AE5EADF" w:rsidR="00A26ABC" w:rsidRPr="00B31615" w:rsidRDefault="00A26ABC" w:rsidP="00823B69">
            <w:pPr>
              <w:pStyle w:val="ListParagraph"/>
              <w:numPr>
                <w:ilvl w:val="0"/>
                <w:numId w:val="8"/>
              </w:numPr>
              <w:spacing w:after="0" w:line="240" w:lineRule="auto"/>
              <w:ind w:left="315" w:hanging="315"/>
              <w:rPr>
                <w:rFonts w:cstheme="minorHAnsi"/>
                <w:lang w:val="en-GB"/>
              </w:rPr>
            </w:pPr>
            <w:proofErr w:type="gramStart"/>
            <w:r w:rsidRPr="00B31615">
              <w:rPr>
                <w:rFonts w:cstheme="minorHAnsi"/>
                <w:lang w:val="en-GB"/>
              </w:rPr>
              <w:t>the</w:t>
            </w:r>
            <w:proofErr w:type="gramEnd"/>
            <w:r w:rsidRPr="00B31615">
              <w:rPr>
                <w:rFonts w:cstheme="minorHAnsi"/>
                <w:lang w:val="en-GB"/>
              </w:rPr>
              <w:t xml:space="preserve"> short duration of the stay can pose challenges to</w:t>
            </w:r>
            <w:r w:rsidR="00B4313B">
              <w:rPr>
                <w:rFonts w:cstheme="minorHAnsi"/>
                <w:lang w:val="en-GB"/>
              </w:rPr>
              <w:t>wards</w:t>
            </w:r>
            <w:r w:rsidRPr="00B31615">
              <w:rPr>
                <w:rFonts w:cstheme="minorHAnsi"/>
                <w:lang w:val="en-GB"/>
              </w:rPr>
              <w:t xml:space="preserve"> establishing trust and long-term cooperation with stakeholders.</w:t>
            </w:r>
          </w:p>
        </w:tc>
      </w:tr>
      <w:tr w:rsidR="00A26ABC" w:rsidRPr="00B31615" w14:paraId="3E88DC2B" w14:textId="77777777" w:rsidTr="006961E8">
        <w:trPr>
          <w:trHeight w:val="989"/>
        </w:trPr>
        <w:tc>
          <w:tcPr>
            <w:tcW w:w="2127" w:type="dxa"/>
            <w:vAlign w:val="center"/>
          </w:tcPr>
          <w:p w14:paraId="0C5B2E72" w14:textId="77777777" w:rsidR="00A26ABC" w:rsidRPr="00B31615" w:rsidRDefault="00A26ABC" w:rsidP="00E66909">
            <w:pPr>
              <w:spacing w:after="0" w:line="240" w:lineRule="auto"/>
              <w:jc w:val="both"/>
              <w:rPr>
                <w:rFonts w:cstheme="minorHAnsi"/>
                <w:lang w:val="en-GB"/>
              </w:rPr>
            </w:pPr>
            <w:r w:rsidRPr="00B31615">
              <w:rPr>
                <w:rFonts w:cstheme="minorHAnsi"/>
                <w:lang w:val="en-GB"/>
              </w:rPr>
              <w:t>Medium term (2 -12 months)</w:t>
            </w:r>
          </w:p>
        </w:tc>
        <w:tc>
          <w:tcPr>
            <w:tcW w:w="3827" w:type="dxa"/>
          </w:tcPr>
          <w:p w14:paraId="21118749" w14:textId="77777777" w:rsidR="00A26ABC" w:rsidRPr="00B31615" w:rsidRDefault="00A26ABC" w:rsidP="00823B69">
            <w:pPr>
              <w:pStyle w:val="ListParagraph"/>
              <w:numPr>
                <w:ilvl w:val="0"/>
                <w:numId w:val="36"/>
              </w:numPr>
              <w:spacing w:after="0" w:line="240" w:lineRule="auto"/>
              <w:ind w:left="316" w:hanging="284"/>
              <w:rPr>
                <w:rFonts w:cstheme="minorHAnsi"/>
                <w:lang w:val="en-GB"/>
              </w:rPr>
            </w:pPr>
            <w:proofErr w:type="gramStart"/>
            <w:r w:rsidRPr="00B31615">
              <w:rPr>
                <w:rFonts w:cstheme="minorHAnsi"/>
                <w:lang w:val="en-GB"/>
              </w:rPr>
              <w:t>facilitates</w:t>
            </w:r>
            <w:proofErr w:type="gramEnd"/>
            <w:r w:rsidRPr="00B31615">
              <w:rPr>
                <w:rFonts w:cstheme="minorHAnsi"/>
                <w:lang w:val="en-GB"/>
              </w:rPr>
              <w:t xml:space="preserve"> the transfer of expertise that transcends task-based participation and thus, increases the sustainability of the mechanism.</w:t>
            </w:r>
          </w:p>
          <w:p w14:paraId="387FB404" w14:textId="030CA0D4" w:rsidR="00A26ABC" w:rsidRPr="00B31615" w:rsidRDefault="00A26ABC" w:rsidP="00823B69">
            <w:pPr>
              <w:pStyle w:val="ListParagraph"/>
              <w:numPr>
                <w:ilvl w:val="0"/>
                <w:numId w:val="36"/>
              </w:numPr>
              <w:spacing w:line="240" w:lineRule="auto"/>
              <w:ind w:left="316" w:hanging="284"/>
              <w:rPr>
                <w:rFonts w:cstheme="minorHAnsi"/>
                <w:lang w:val="en-GB"/>
              </w:rPr>
            </w:pPr>
            <w:proofErr w:type="gramStart"/>
            <w:r w:rsidRPr="00B31615">
              <w:rPr>
                <w:rFonts w:cstheme="minorHAnsi"/>
                <w:lang w:val="en-GB"/>
              </w:rPr>
              <w:t>an</w:t>
            </w:r>
            <w:proofErr w:type="gramEnd"/>
            <w:r w:rsidRPr="00B31615">
              <w:rPr>
                <w:rFonts w:cstheme="minorHAnsi"/>
                <w:lang w:val="en-GB"/>
              </w:rPr>
              <w:t xml:space="preserve"> accessible format that can allow a combination between virtual and physical assignments.</w:t>
            </w:r>
          </w:p>
        </w:tc>
        <w:tc>
          <w:tcPr>
            <w:tcW w:w="3544" w:type="dxa"/>
          </w:tcPr>
          <w:p w14:paraId="5DF5ECC3" w14:textId="61651FF5" w:rsidR="00A26ABC" w:rsidRPr="00DB75AA" w:rsidRDefault="00A26ABC" w:rsidP="00823B69">
            <w:pPr>
              <w:pStyle w:val="ListParagraph"/>
              <w:numPr>
                <w:ilvl w:val="0"/>
                <w:numId w:val="8"/>
              </w:numPr>
              <w:spacing w:after="0" w:line="240" w:lineRule="auto"/>
              <w:ind w:left="315" w:hanging="315"/>
              <w:rPr>
                <w:rFonts w:cstheme="minorHAnsi"/>
                <w:lang w:val="en-GB"/>
              </w:rPr>
            </w:pPr>
            <w:proofErr w:type="gramStart"/>
            <w:r w:rsidRPr="00DB75AA">
              <w:rPr>
                <w:rFonts w:cstheme="minorHAnsi"/>
                <w:lang w:val="en-GB"/>
              </w:rPr>
              <w:t>may</w:t>
            </w:r>
            <w:proofErr w:type="gramEnd"/>
            <w:r w:rsidRPr="00DB75AA">
              <w:rPr>
                <w:rFonts w:cstheme="minorHAnsi"/>
                <w:lang w:val="en-GB"/>
              </w:rPr>
              <w:t xml:space="preserve"> require a variety of logistical arrangements (</w:t>
            </w:r>
            <w:r w:rsidR="008909CA" w:rsidRPr="00DB75AA">
              <w:rPr>
                <w:rFonts w:cstheme="minorHAnsi"/>
                <w:i/>
                <w:iCs/>
                <w:lang w:val="en-GB"/>
              </w:rPr>
              <w:t>e.g</w:t>
            </w:r>
            <w:r w:rsidR="008909CA" w:rsidRPr="00DB75AA">
              <w:rPr>
                <w:rFonts w:cstheme="minorHAnsi"/>
                <w:lang w:val="en-GB"/>
              </w:rPr>
              <w:t>.,</w:t>
            </w:r>
            <w:r w:rsidRPr="00DB75AA">
              <w:rPr>
                <w:rFonts w:cstheme="minorHAnsi"/>
                <w:lang w:val="en-GB"/>
              </w:rPr>
              <w:t xml:space="preserve"> taking a leave of absence from work and family life).</w:t>
            </w:r>
          </w:p>
        </w:tc>
      </w:tr>
      <w:tr w:rsidR="00A26ABC" w:rsidRPr="00B31615" w14:paraId="2EF669D7" w14:textId="77777777" w:rsidTr="006961E8">
        <w:trPr>
          <w:trHeight w:val="989"/>
        </w:trPr>
        <w:tc>
          <w:tcPr>
            <w:tcW w:w="2127" w:type="dxa"/>
            <w:vAlign w:val="center"/>
          </w:tcPr>
          <w:p w14:paraId="2373239B" w14:textId="77777777" w:rsidR="00A26ABC" w:rsidRPr="00B31615" w:rsidRDefault="00A26ABC" w:rsidP="00E66909">
            <w:pPr>
              <w:spacing w:after="0" w:line="240" w:lineRule="auto"/>
              <w:jc w:val="both"/>
              <w:rPr>
                <w:rFonts w:cstheme="minorHAnsi"/>
                <w:lang w:val="en-GB"/>
              </w:rPr>
            </w:pPr>
            <w:r w:rsidRPr="00B31615">
              <w:rPr>
                <w:rFonts w:cstheme="minorHAnsi"/>
                <w:lang w:val="en-GB"/>
              </w:rPr>
              <w:t>Long term (1-3 years)</w:t>
            </w:r>
          </w:p>
        </w:tc>
        <w:tc>
          <w:tcPr>
            <w:tcW w:w="3827" w:type="dxa"/>
          </w:tcPr>
          <w:p w14:paraId="1329BDD0" w14:textId="77777777" w:rsidR="00A26ABC" w:rsidRPr="00B31615" w:rsidRDefault="00A26ABC" w:rsidP="00823B69">
            <w:pPr>
              <w:pStyle w:val="ListParagraph"/>
              <w:numPr>
                <w:ilvl w:val="0"/>
                <w:numId w:val="36"/>
              </w:numPr>
              <w:spacing w:after="0" w:line="240" w:lineRule="auto"/>
              <w:ind w:left="316" w:hanging="284"/>
              <w:rPr>
                <w:rFonts w:cstheme="minorHAnsi"/>
                <w:lang w:val="en-GB"/>
              </w:rPr>
            </w:pPr>
            <w:proofErr w:type="gramStart"/>
            <w:r w:rsidRPr="00B31615">
              <w:rPr>
                <w:rFonts w:cstheme="minorHAnsi"/>
                <w:lang w:val="en-GB"/>
              </w:rPr>
              <w:t>allows</w:t>
            </w:r>
            <w:proofErr w:type="gramEnd"/>
            <w:r w:rsidRPr="00B31615">
              <w:rPr>
                <w:rFonts w:cstheme="minorHAnsi"/>
                <w:lang w:val="en-GB"/>
              </w:rPr>
              <w:t xml:space="preserve"> the integration of participants in the daily operations of the institution.</w:t>
            </w:r>
          </w:p>
          <w:p w14:paraId="4363997F" w14:textId="77777777" w:rsidR="00A26ABC" w:rsidRPr="00B31615" w:rsidRDefault="00A26ABC" w:rsidP="00823B69">
            <w:pPr>
              <w:pStyle w:val="ListParagraph"/>
              <w:numPr>
                <w:ilvl w:val="0"/>
                <w:numId w:val="36"/>
              </w:numPr>
              <w:spacing w:after="0" w:line="240" w:lineRule="auto"/>
              <w:ind w:left="316" w:hanging="284"/>
              <w:rPr>
                <w:rFonts w:cstheme="minorHAnsi"/>
                <w:lang w:val="en-GB"/>
              </w:rPr>
            </w:pPr>
            <w:proofErr w:type="gramStart"/>
            <w:r w:rsidRPr="00B31615">
              <w:rPr>
                <w:rFonts w:cstheme="minorHAnsi"/>
                <w:lang w:val="en-GB"/>
              </w:rPr>
              <w:t>can</w:t>
            </w:r>
            <w:proofErr w:type="gramEnd"/>
            <w:r w:rsidRPr="00B31615">
              <w:rPr>
                <w:rFonts w:cstheme="minorHAnsi"/>
                <w:lang w:val="en-GB"/>
              </w:rPr>
              <w:t xml:space="preserve"> contribute to a potential return of diaspora.</w:t>
            </w:r>
          </w:p>
          <w:p w14:paraId="5F047B2C" w14:textId="77777777" w:rsidR="00A26ABC" w:rsidRPr="00B31615" w:rsidRDefault="00A26ABC" w:rsidP="00823B69">
            <w:pPr>
              <w:pStyle w:val="ListParagraph"/>
              <w:numPr>
                <w:ilvl w:val="0"/>
                <w:numId w:val="36"/>
              </w:numPr>
              <w:spacing w:after="0" w:line="240" w:lineRule="auto"/>
              <w:ind w:left="316" w:hanging="284"/>
              <w:rPr>
                <w:rFonts w:cstheme="minorHAnsi"/>
                <w:lang w:val="en-GB"/>
              </w:rPr>
            </w:pPr>
            <w:proofErr w:type="gramStart"/>
            <w:r w:rsidRPr="00B31615">
              <w:rPr>
                <w:rFonts w:cstheme="minorHAnsi"/>
                <w:lang w:val="en-GB"/>
              </w:rPr>
              <w:t>increased</w:t>
            </w:r>
            <w:proofErr w:type="gramEnd"/>
            <w:r w:rsidRPr="00B31615">
              <w:rPr>
                <w:rFonts w:cstheme="minorHAnsi"/>
                <w:lang w:val="en-GB"/>
              </w:rPr>
              <w:t xml:space="preserve"> sustainability compared to shorter-term engagements.</w:t>
            </w:r>
          </w:p>
        </w:tc>
        <w:tc>
          <w:tcPr>
            <w:tcW w:w="3544" w:type="dxa"/>
          </w:tcPr>
          <w:p w14:paraId="49F61F40" w14:textId="77777777" w:rsidR="00A26ABC" w:rsidRPr="00B31615" w:rsidRDefault="00A26ABC" w:rsidP="00823B69">
            <w:pPr>
              <w:pStyle w:val="ListParagraph"/>
              <w:numPr>
                <w:ilvl w:val="0"/>
                <w:numId w:val="22"/>
              </w:numPr>
              <w:spacing w:after="0" w:line="240" w:lineRule="auto"/>
              <w:ind w:left="315" w:hanging="315"/>
              <w:rPr>
                <w:rFonts w:cstheme="minorHAnsi"/>
                <w:lang w:val="en-GB"/>
              </w:rPr>
            </w:pPr>
            <w:proofErr w:type="gramStart"/>
            <w:r w:rsidRPr="00B31615">
              <w:rPr>
                <w:rFonts w:cstheme="minorHAnsi"/>
                <w:lang w:val="en-GB"/>
              </w:rPr>
              <w:t>less</w:t>
            </w:r>
            <w:proofErr w:type="gramEnd"/>
            <w:r w:rsidRPr="00B31615">
              <w:rPr>
                <w:rFonts w:cstheme="minorHAnsi"/>
                <w:lang w:val="en-GB"/>
              </w:rPr>
              <w:t xml:space="preserve"> attractive to those who cannot fit a long-term mobility stay in their professional trajectory.</w:t>
            </w:r>
          </w:p>
          <w:p w14:paraId="0219B30B" w14:textId="77777777" w:rsidR="00A26ABC" w:rsidRPr="00B31615" w:rsidRDefault="00A26ABC" w:rsidP="00823B69">
            <w:pPr>
              <w:pStyle w:val="ListParagraph"/>
              <w:numPr>
                <w:ilvl w:val="0"/>
                <w:numId w:val="22"/>
              </w:numPr>
              <w:spacing w:after="0" w:line="240" w:lineRule="auto"/>
              <w:ind w:left="315" w:hanging="315"/>
              <w:rPr>
                <w:rFonts w:cstheme="minorHAnsi"/>
                <w:lang w:val="en-GB"/>
              </w:rPr>
            </w:pPr>
            <w:proofErr w:type="gramStart"/>
            <w:r w:rsidRPr="00B31615">
              <w:rPr>
                <w:rFonts w:cstheme="minorHAnsi"/>
                <w:lang w:val="en-GB"/>
              </w:rPr>
              <w:t>has</w:t>
            </w:r>
            <w:proofErr w:type="gramEnd"/>
            <w:r w:rsidRPr="00B31615">
              <w:rPr>
                <w:rFonts w:cstheme="minorHAnsi"/>
                <w:lang w:val="en-GB"/>
              </w:rPr>
              <w:t xml:space="preserve"> the potential of being financially unattractive.</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26ABC" w:rsidRPr="00B31615" w14:paraId="4A286C37" w14:textId="77777777" w:rsidTr="00BD6231">
        <w:trPr>
          <w:trHeight w:val="264"/>
        </w:trPr>
        <w:tc>
          <w:tcPr>
            <w:tcW w:w="9498" w:type="dxa"/>
          </w:tcPr>
          <w:p w14:paraId="5471BE00" w14:textId="52257410" w:rsidR="000D5B35" w:rsidRPr="00B31615" w:rsidRDefault="000D5B35" w:rsidP="00E66909">
            <w:pPr>
              <w:spacing w:after="0"/>
              <w:jc w:val="both"/>
              <w:rPr>
                <w:rFonts w:cstheme="minorHAnsi"/>
                <w:lang w:val="en-GB"/>
              </w:rPr>
            </w:pPr>
            <w:r w:rsidRPr="00B31615">
              <w:rPr>
                <w:rFonts w:ascii="Calibri" w:hAnsi="Calibri" w:cs="Calibri"/>
                <w:i/>
                <w:lang w:val="en-GB"/>
              </w:rPr>
              <w:t xml:space="preserve">Note: </w:t>
            </w:r>
            <w:r w:rsidRPr="00B31615">
              <w:rPr>
                <w:iCs/>
                <w:lang w:val="en-GB"/>
              </w:rPr>
              <w:t>information</w:t>
            </w:r>
            <w:r w:rsidRPr="00B31615">
              <w:rPr>
                <w:lang w:val="en-GB"/>
              </w:rPr>
              <w:t xml:space="preserve"> </w:t>
            </w:r>
            <w:r w:rsidR="006961E8">
              <w:rPr>
                <w:rFonts w:cstheme="minorHAnsi"/>
                <w:lang w:val="en-GB"/>
              </w:rPr>
              <w:t>derived from</w:t>
            </w:r>
            <w:r w:rsidRPr="00B31615">
              <w:rPr>
                <w:rFonts w:cstheme="minorHAnsi"/>
                <w:lang w:val="en-GB"/>
              </w:rPr>
              <w:t xml:space="preserve"> the survey and interviews conducted in the process of designing this roadmap.</w:t>
            </w:r>
          </w:p>
          <w:p w14:paraId="3E472377" w14:textId="208F42B3" w:rsidR="00A26ABC" w:rsidRPr="00B31615" w:rsidRDefault="00A26ABC" w:rsidP="00E66909">
            <w:pPr>
              <w:pBdr>
                <w:top w:val="nil"/>
                <w:left w:val="nil"/>
                <w:bottom w:val="nil"/>
                <w:right w:val="nil"/>
                <w:between w:val="nil"/>
              </w:pBdr>
              <w:spacing w:after="0"/>
              <w:jc w:val="both"/>
              <w:rPr>
                <w:rFonts w:cstheme="minorHAnsi"/>
                <w:lang w:val="en-GB"/>
              </w:rPr>
            </w:pPr>
            <w:r w:rsidRPr="00B31615">
              <w:rPr>
                <w:rFonts w:ascii="Calibri" w:hAnsi="Calibri" w:cs="Calibri"/>
                <w:i/>
                <w:lang w:val="en-GB"/>
              </w:rPr>
              <w:t>Source: Authors’ compilation</w:t>
            </w:r>
          </w:p>
        </w:tc>
      </w:tr>
    </w:tbl>
    <w:p w14:paraId="70A31B57" w14:textId="77777777" w:rsidR="00C85814" w:rsidRPr="00B31615" w:rsidRDefault="00C85814" w:rsidP="00E66909">
      <w:pPr>
        <w:spacing w:before="240" w:line="240" w:lineRule="auto"/>
        <w:jc w:val="both"/>
        <w:rPr>
          <w:rFonts w:cstheme="minorHAnsi"/>
          <w:sz w:val="24"/>
          <w:szCs w:val="24"/>
          <w:lang w:val="en-GB"/>
        </w:rPr>
      </w:pPr>
    </w:p>
    <w:p w14:paraId="232A47C2" w14:textId="4F650059" w:rsidR="00C85814" w:rsidRPr="00B31615" w:rsidRDefault="00212288" w:rsidP="00823B69">
      <w:pPr>
        <w:pStyle w:val="Heading3"/>
        <w:numPr>
          <w:ilvl w:val="1"/>
          <w:numId w:val="11"/>
        </w:numPr>
        <w:tabs>
          <w:tab w:val="num" w:pos="709"/>
        </w:tabs>
        <w:ind w:left="0" w:firstLine="0"/>
        <w:jc w:val="both"/>
        <w:rPr>
          <w:rFonts w:asciiTheme="minorHAnsi" w:hAnsiTheme="minorHAnsi" w:cstheme="minorHAnsi"/>
          <w:i/>
          <w:iCs/>
          <w:color w:val="0070C0"/>
          <w:lang w:val="en-GB"/>
        </w:rPr>
      </w:pPr>
      <w:bookmarkStart w:id="21" w:name="_Toc142326598"/>
      <w:r w:rsidRPr="00B31615">
        <w:rPr>
          <w:rFonts w:asciiTheme="minorHAnsi" w:hAnsiTheme="minorHAnsi" w:cstheme="minorHAnsi"/>
          <w:i/>
          <w:iCs/>
          <w:color w:val="0070C0"/>
          <w:lang w:val="en-GB"/>
        </w:rPr>
        <w:lastRenderedPageBreak/>
        <w:t>Integrat</w:t>
      </w:r>
      <w:r w:rsidR="007A0DFE" w:rsidRPr="00B31615">
        <w:rPr>
          <w:rFonts w:asciiTheme="minorHAnsi" w:hAnsiTheme="minorHAnsi" w:cstheme="minorHAnsi"/>
          <w:i/>
          <w:iCs/>
          <w:color w:val="0070C0"/>
          <w:lang w:val="en-GB"/>
        </w:rPr>
        <w:t>e the</w:t>
      </w:r>
      <w:r w:rsidR="00C85814" w:rsidRPr="00B31615">
        <w:rPr>
          <w:rFonts w:asciiTheme="minorHAnsi" w:hAnsiTheme="minorHAnsi" w:cstheme="minorHAnsi"/>
          <w:i/>
          <w:iCs/>
          <w:color w:val="0070C0"/>
          <w:lang w:val="en-GB"/>
        </w:rPr>
        <w:t xml:space="preserve"> </w:t>
      </w:r>
      <w:r w:rsidR="007B3A70" w:rsidRPr="00B31615">
        <w:rPr>
          <w:rFonts w:asciiTheme="minorHAnsi" w:hAnsiTheme="minorHAnsi" w:cstheme="minorHAnsi"/>
          <w:i/>
          <w:iCs/>
          <w:color w:val="0070C0"/>
          <w:lang w:val="en-GB"/>
        </w:rPr>
        <w:t xml:space="preserve">DCH </w:t>
      </w:r>
      <w:r w:rsidR="00C85814" w:rsidRPr="00B31615">
        <w:rPr>
          <w:rFonts w:asciiTheme="minorHAnsi" w:hAnsiTheme="minorHAnsi" w:cstheme="minorHAnsi"/>
          <w:i/>
          <w:iCs/>
          <w:color w:val="0070C0"/>
          <w:lang w:val="en-GB"/>
        </w:rPr>
        <w:t>candidates</w:t>
      </w:r>
      <w:bookmarkEnd w:id="21"/>
    </w:p>
    <w:p w14:paraId="7908FD23" w14:textId="4FCF8A33" w:rsidR="00C85814" w:rsidRPr="00E53B20" w:rsidRDefault="00C85814" w:rsidP="00E66909">
      <w:pPr>
        <w:spacing w:before="240" w:line="240" w:lineRule="auto"/>
        <w:jc w:val="both"/>
        <w:rPr>
          <w:sz w:val="24"/>
          <w:szCs w:val="24"/>
          <w:lang w:val="en-GB"/>
        </w:rPr>
      </w:pPr>
      <w:r w:rsidRPr="00B31615">
        <w:rPr>
          <w:rFonts w:cstheme="minorHAnsi"/>
          <w:sz w:val="24"/>
          <w:szCs w:val="24"/>
          <w:lang w:val="en-GB"/>
        </w:rPr>
        <w:t>T</w:t>
      </w:r>
      <w:r w:rsidR="00A26ABC" w:rsidRPr="00B31615">
        <w:rPr>
          <w:rFonts w:cstheme="minorHAnsi"/>
          <w:sz w:val="24"/>
          <w:szCs w:val="24"/>
          <w:lang w:val="en-GB"/>
        </w:rPr>
        <w:t>he</w:t>
      </w:r>
      <w:r w:rsidRPr="00B31615">
        <w:rPr>
          <w:rFonts w:cstheme="minorHAnsi"/>
          <w:sz w:val="24"/>
          <w:szCs w:val="24"/>
          <w:lang w:val="en-GB"/>
        </w:rPr>
        <w:t xml:space="preserve"> </w:t>
      </w:r>
      <w:r w:rsidR="00212288" w:rsidRPr="00B31615">
        <w:rPr>
          <w:rFonts w:cstheme="minorHAnsi"/>
          <w:sz w:val="24"/>
          <w:szCs w:val="24"/>
          <w:lang w:val="en-GB"/>
        </w:rPr>
        <w:t>integration</w:t>
      </w:r>
      <w:r w:rsidRPr="00B31615">
        <w:rPr>
          <w:rFonts w:cstheme="minorHAnsi"/>
          <w:sz w:val="24"/>
          <w:szCs w:val="24"/>
          <w:lang w:val="en-GB"/>
        </w:rPr>
        <w:t xml:space="preserve"> process includes</w:t>
      </w:r>
      <w:r w:rsidR="004946FA" w:rsidRPr="00B31615">
        <w:rPr>
          <w:rFonts w:cstheme="minorHAnsi"/>
          <w:sz w:val="24"/>
          <w:szCs w:val="24"/>
          <w:lang w:val="en-GB"/>
        </w:rPr>
        <w:t xml:space="preserve"> </w:t>
      </w:r>
      <w:r w:rsidR="00B4313B">
        <w:rPr>
          <w:rFonts w:cstheme="minorHAnsi"/>
          <w:sz w:val="24"/>
          <w:szCs w:val="24"/>
          <w:lang w:val="en-GB"/>
        </w:rPr>
        <w:t xml:space="preserve">the </w:t>
      </w:r>
      <w:r w:rsidR="004946FA" w:rsidRPr="00B31615">
        <w:rPr>
          <w:rFonts w:cstheme="minorHAnsi"/>
          <w:sz w:val="24"/>
          <w:szCs w:val="24"/>
          <w:lang w:val="en-GB"/>
        </w:rPr>
        <w:t xml:space="preserve">selection of </w:t>
      </w:r>
      <w:r w:rsidR="00E14AD6" w:rsidRPr="00B31615">
        <w:rPr>
          <w:rFonts w:cstheme="minorHAnsi"/>
          <w:sz w:val="24"/>
          <w:szCs w:val="24"/>
          <w:lang w:val="en-GB"/>
        </w:rPr>
        <w:t>DCH membership</w:t>
      </w:r>
      <w:r w:rsidR="00212288" w:rsidRPr="00B31615">
        <w:rPr>
          <w:rFonts w:cstheme="minorHAnsi"/>
          <w:sz w:val="24"/>
          <w:szCs w:val="24"/>
          <w:lang w:val="en-GB"/>
        </w:rPr>
        <w:t xml:space="preserve"> and </w:t>
      </w:r>
      <w:r w:rsidR="00E70450">
        <w:rPr>
          <w:rFonts w:cstheme="minorHAnsi"/>
          <w:sz w:val="24"/>
          <w:szCs w:val="24"/>
          <w:lang w:val="en-GB"/>
        </w:rPr>
        <w:t>the organisation of</w:t>
      </w:r>
      <w:r w:rsidR="00E70450" w:rsidRPr="00B31615">
        <w:rPr>
          <w:rFonts w:cstheme="minorHAnsi"/>
          <w:sz w:val="24"/>
          <w:szCs w:val="24"/>
          <w:lang w:val="en-GB"/>
        </w:rPr>
        <w:t xml:space="preserve"> </w:t>
      </w:r>
      <w:r w:rsidR="00212288" w:rsidRPr="00B31615">
        <w:rPr>
          <w:rFonts w:cstheme="minorHAnsi"/>
          <w:sz w:val="24"/>
          <w:szCs w:val="24"/>
          <w:lang w:val="en-GB"/>
        </w:rPr>
        <w:t>induction</w:t>
      </w:r>
      <w:r w:rsidR="00E14AD6" w:rsidRPr="00B31615">
        <w:rPr>
          <w:rFonts w:cstheme="minorHAnsi"/>
          <w:sz w:val="24"/>
          <w:szCs w:val="24"/>
          <w:lang w:val="en-GB"/>
        </w:rPr>
        <w:t xml:space="preserve"> sessions</w:t>
      </w:r>
      <w:r w:rsidR="00E14AD6" w:rsidRPr="00B31615">
        <w:rPr>
          <w:sz w:val="24"/>
          <w:szCs w:val="24"/>
          <w:lang w:val="en-GB"/>
        </w:rPr>
        <w:t>.</w:t>
      </w:r>
    </w:p>
    <w:p w14:paraId="1289F8C3" w14:textId="0C4F2F28" w:rsidR="004946FA" w:rsidRPr="00B31615" w:rsidRDefault="00E70450" w:rsidP="00E66909">
      <w:pPr>
        <w:pStyle w:val="Heading3"/>
        <w:jc w:val="both"/>
        <w:rPr>
          <w:rFonts w:asciiTheme="minorHAnsi" w:hAnsiTheme="minorHAnsi" w:cstheme="minorHAnsi"/>
          <w:i/>
          <w:iCs/>
          <w:color w:val="0070C0"/>
          <w:lang w:val="en-GB"/>
        </w:rPr>
      </w:pPr>
      <w:bookmarkStart w:id="22" w:name="_Toc142326599"/>
      <w:r>
        <w:rPr>
          <w:rFonts w:asciiTheme="minorHAnsi" w:hAnsiTheme="minorHAnsi" w:cstheme="minorHAnsi"/>
          <w:i/>
          <w:iCs/>
          <w:color w:val="0070C0"/>
          <w:lang w:val="en-GB"/>
        </w:rPr>
        <w:t>Selection</w:t>
      </w:r>
      <w:r w:rsidR="00E53B20">
        <w:rPr>
          <w:rFonts w:asciiTheme="minorHAnsi" w:hAnsiTheme="minorHAnsi" w:cstheme="minorHAnsi"/>
          <w:i/>
          <w:iCs/>
          <w:color w:val="0070C0"/>
          <w:lang w:val="en-GB"/>
        </w:rPr>
        <w:t xml:space="preserve"> of </w:t>
      </w:r>
      <w:r w:rsidR="00C73885" w:rsidRPr="00B31615">
        <w:rPr>
          <w:rFonts w:asciiTheme="minorHAnsi" w:hAnsiTheme="minorHAnsi" w:cstheme="minorHAnsi"/>
          <w:i/>
          <w:iCs/>
          <w:color w:val="0070C0"/>
          <w:lang w:val="en-GB"/>
        </w:rPr>
        <w:t>the</w:t>
      </w:r>
      <w:r w:rsidR="004946FA" w:rsidRPr="00B31615">
        <w:rPr>
          <w:rFonts w:asciiTheme="minorHAnsi" w:hAnsiTheme="minorHAnsi" w:cstheme="minorHAnsi"/>
          <w:i/>
          <w:iCs/>
          <w:color w:val="0070C0"/>
          <w:lang w:val="en-GB"/>
        </w:rPr>
        <w:t xml:space="preserve"> </w:t>
      </w:r>
      <w:r w:rsidR="00E14AD6" w:rsidRPr="00B31615">
        <w:rPr>
          <w:rFonts w:asciiTheme="minorHAnsi" w:hAnsiTheme="minorHAnsi" w:cstheme="minorHAnsi"/>
          <w:i/>
          <w:iCs/>
          <w:color w:val="0070C0"/>
          <w:lang w:val="en-GB"/>
        </w:rPr>
        <w:t>DCH member</w:t>
      </w:r>
      <w:r w:rsidR="00E53B20">
        <w:rPr>
          <w:rFonts w:asciiTheme="minorHAnsi" w:hAnsiTheme="minorHAnsi" w:cstheme="minorHAnsi"/>
          <w:i/>
          <w:iCs/>
          <w:color w:val="0070C0"/>
          <w:lang w:val="en-GB"/>
        </w:rPr>
        <w:t>s</w:t>
      </w:r>
      <w:bookmarkEnd w:id="22"/>
    </w:p>
    <w:p w14:paraId="5219055D" w14:textId="67F595B9" w:rsidR="004946FA" w:rsidRPr="00E53B20" w:rsidRDefault="00E14AD6" w:rsidP="00E66909">
      <w:pPr>
        <w:spacing w:before="240"/>
        <w:jc w:val="both"/>
        <w:rPr>
          <w:rFonts w:cstheme="minorHAnsi"/>
          <w:sz w:val="24"/>
          <w:szCs w:val="24"/>
          <w:lang w:val="en-GB"/>
        </w:rPr>
      </w:pPr>
      <w:r w:rsidRPr="00B31615">
        <w:rPr>
          <w:rFonts w:cstheme="minorHAnsi"/>
          <w:sz w:val="24"/>
          <w:szCs w:val="24"/>
          <w:lang w:val="en-GB"/>
        </w:rPr>
        <w:t>In the recruitment process, BRD should first target and select those candidates that will be responsible for the strategic thinking and good governance of the DCH who</w:t>
      </w:r>
      <w:r w:rsidR="006961E8">
        <w:rPr>
          <w:rFonts w:cstheme="minorHAnsi"/>
          <w:sz w:val="24"/>
          <w:szCs w:val="24"/>
          <w:lang w:val="en-GB"/>
        </w:rPr>
        <w:t>, subsequently,</w:t>
      </w:r>
      <w:r w:rsidRPr="00B31615">
        <w:rPr>
          <w:rFonts w:cstheme="minorHAnsi"/>
          <w:sz w:val="24"/>
          <w:szCs w:val="24"/>
          <w:lang w:val="en-GB"/>
        </w:rPr>
        <w:t xml:space="preserve"> will become representatives of the management board. The DCH board should be comprised of 3-5 people, appointed for 1-3 years. One DCH member should serve as liaison with BRD and, in this sense, co-share a secretarial role to support the administrative functions of the DCH. Additionally, representatives of public institutions could become members of the board or members of the DCH in a consultative role. DCH </w:t>
      </w:r>
      <w:proofErr w:type="gramStart"/>
      <w:r w:rsidRPr="00B31615">
        <w:rPr>
          <w:rFonts w:cstheme="minorHAnsi"/>
          <w:sz w:val="24"/>
          <w:szCs w:val="24"/>
          <w:lang w:val="en-GB"/>
        </w:rPr>
        <w:t>membership,</w:t>
      </w:r>
      <w:proofErr w:type="gramEnd"/>
      <w:r w:rsidRPr="00B31615">
        <w:rPr>
          <w:rFonts w:cstheme="minorHAnsi"/>
          <w:sz w:val="24"/>
          <w:szCs w:val="24"/>
          <w:lang w:val="en-GB"/>
        </w:rPr>
        <w:t xml:space="preserve"> should then be e</w:t>
      </w:r>
      <w:r w:rsidR="00AB4B37" w:rsidRPr="00B31615">
        <w:rPr>
          <w:rFonts w:cstheme="minorHAnsi"/>
          <w:sz w:val="24"/>
          <w:szCs w:val="24"/>
          <w:lang w:val="en-GB"/>
        </w:rPr>
        <w:t>xpanded</w:t>
      </w:r>
      <w:r w:rsidRPr="00B31615">
        <w:rPr>
          <w:rFonts w:cstheme="minorHAnsi"/>
          <w:sz w:val="24"/>
          <w:szCs w:val="24"/>
          <w:lang w:val="en-GB"/>
        </w:rPr>
        <w:t xml:space="preserve"> with further members, who will be tasked with need-based sectorial deployment </w:t>
      </w:r>
      <w:r w:rsidR="001F459E">
        <w:rPr>
          <w:rFonts w:cstheme="minorHAnsi"/>
          <w:sz w:val="24"/>
          <w:szCs w:val="24"/>
          <w:lang w:val="en-GB"/>
        </w:rPr>
        <w:t>as well as</w:t>
      </w:r>
      <w:r w:rsidRPr="00B31615">
        <w:rPr>
          <w:rFonts w:cstheme="minorHAnsi"/>
          <w:sz w:val="24"/>
          <w:szCs w:val="24"/>
          <w:lang w:val="en-GB"/>
        </w:rPr>
        <w:t xml:space="preserve"> be involved in the development of the DCH.</w:t>
      </w:r>
    </w:p>
    <w:p w14:paraId="0A35580B" w14:textId="2543E765" w:rsidR="00E14AD6" w:rsidRPr="00B31615" w:rsidRDefault="00E70450" w:rsidP="00E66909">
      <w:pPr>
        <w:pStyle w:val="Heading3"/>
        <w:jc w:val="both"/>
        <w:rPr>
          <w:rFonts w:asciiTheme="minorHAnsi" w:hAnsiTheme="minorHAnsi" w:cstheme="minorHAnsi"/>
          <w:i/>
          <w:iCs/>
          <w:color w:val="0070C0"/>
          <w:lang w:val="en-GB"/>
        </w:rPr>
      </w:pPr>
      <w:bookmarkStart w:id="23" w:name="_Toc142326600"/>
      <w:r>
        <w:rPr>
          <w:rFonts w:asciiTheme="minorHAnsi" w:hAnsiTheme="minorHAnsi" w:cstheme="minorHAnsi"/>
          <w:i/>
          <w:iCs/>
          <w:color w:val="0070C0"/>
          <w:lang w:val="en-GB"/>
        </w:rPr>
        <w:t>Organise</w:t>
      </w:r>
      <w:r w:rsidRPr="00B31615">
        <w:rPr>
          <w:rFonts w:asciiTheme="minorHAnsi" w:hAnsiTheme="minorHAnsi" w:cstheme="minorHAnsi"/>
          <w:i/>
          <w:iCs/>
          <w:color w:val="0070C0"/>
          <w:lang w:val="en-GB"/>
        </w:rPr>
        <w:t xml:space="preserve"> </w:t>
      </w:r>
      <w:r w:rsidR="00212288" w:rsidRPr="00B31615">
        <w:rPr>
          <w:rFonts w:asciiTheme="minorHAnsi" w:hAnsiTheme="minorHAnsi" w:cstheme="minorHAnsi"/>
          <w:i/>
          <w:iCs/>
          <w:color w:val="0070C0"/>
          <w:lang w:val="en-GB"/>
        </w:rPr>
        <w:t>induction</w:t>
      </w:r>
      <w:r w:rsidR="00E14AD6" w:rsidRPr="00B31615">
        <w:rPr>
          <w:rFonts w:asciiTheme="minorHAnsi" w:hAnsiTheme="minorHAnsi" w:cstheme="minorHAnsi"/>
          <w:i/>
          <w:iCs/>
          <w:color w:val="0070C0"/>
          <w:lang w:val="en-GB"/>
        </w:rPr>
        <w:t xml:space="preserve"> sessions</w:t>
      </w:r>
      <w:bookmarkEnd w:id="23"/>
      <w:r w:rsidR="00E14AD6" w:rsidRPr="00B31615">
        <w:rPr>
          <w:rFonts w:asciiTheme="minorHAnsi" w:hAnsiTheme="minorHAnsi" w:cstheme="minorHAnsi"/>
          <w:i/>
          <w:iCs/>
          <w:color w:val="0070C0"/>
          <w:lang w:val="en-GB"/>
        </w:rPr>
        <w:t xml:space="preserve"> </w:t>
      </w:r>
    </w:p>
    <w:p w14:paraId="506CB075" w14:textId="03D5EF39" w:rsidR="00212288" w:rsidRPr="00B31615" w:rsidRDefault="003F1A0B" w:rsidP="00E66909">
      <w:pPr>
        <w:pStyle w:val="paragraph"/>
        <w:spacing w:before="240" w:beforeAutospacing="0" w:after="0" w:afterAutospacing="0"/>
        <w:jc w:val="both"/>
        <w:textAlignment w:val="baseline"/>
        <w:rPr>
          <w:rStyle w:val="normaltextrun"/>
          <w:rFonts w:ascii="Calibri" w:hAnsi="Calibri" w:cs="Calibri"/>
          <w:lang w:val="en-GB"/>
        </w:rPr>
      </w:pPr>
      <w:r w:rsidRPr="00B31615">
        <w:rPr>
          <w:rStyle w:val="normaltextrun"/>
          <w:rFonts w:ascii="Calibri" w:hAnsi="Calibri" w:cs="Calibri"/>
          <w:lang w:val="en-GB"/>
        </w:rPr>
        <w:t xml:space="preserve">To ensure DCH membership retention and better outcomes, investing in the induction process is </w:t>
      </w:r>
      <w:r w:rsidR="001F459E">
        <w:rPr>
          <w:rStyle w:val="normaltextrun"/>
          <w:rFonts w:ascii="Calibri" w:hAnsi="Calibri" w:cs="Calibri"/>
          <w:lang w:val="en-GB"/>
        </w:rPr>
        <w:t>quintessential</w:t>
      </w:r>
      <w:r w:rsidRPr="00B31615">
        <w:rPr>
          <w:rStyle w:val="normaltextrun"/>
          <w:rFonts w:ascii="Calibri" w:hAnsi="Calibri" w:cs="Calibri"/>
          <w:lang w:val="en-GB"/>
        </w:rPr>
        <w:t xml:space="preserve">. </w:t>
      </w:r>
      <w:r w:rsidR="00212288" w:rsidRPr="00B31615">
        <w:rPr>
          <w:rStyle w:val="normaltextrun"/>
          <w:rFonts w:ascii="Calibri" w:hAnsi="Calibri" w:cs="Calibri"/>
          <w:lang w:val="en-GB"/>
        </w:rPr>
        <w:t xml:space="preserve">Once the DCH board members </w:t>
      </w:r>
      <w:proofErr w:type="gramStart"/>
      <w:r w:rsidR="00212288" w:rsidRPr="00B31615">
        <w:rPr>
          <w:rStyle w:val="normaltextrun"/>
          <w:rFonts w:ascii="Calibri" w:hAnsi="Calibri" w:cs="Calibri"/>
          <w:lang w:val="en-GB"/>
        </w:rPr>
        <w:t>have been recruited</w:t>
      </w:r>
      <w:proofErr w:type="gramEnd"/>
      <w:r w:rsidR="00212288" w:rsidRPr="00B31615">
        <w:rPr>
          <w:rStyle w:val="normaltextrun"/>
          <w:rFonts w:ascii="Calibri" w:hAnsi="Calibri" w:cs="Calibri"/>
          <w:lang w:val="en-GB"/>
        </w:rPr>
        <w:t>, induction session</w:t>
      </w:r>
      <w:r w:rsidR="001F459E">
        <w:rPr>
          <w:rStyle w:val="normaltextrun"/>
          <w:rFonts w:ascii="Calibri" w:hAnsi="Calibri" w:cs="Calibri"/>
          <w:lang w:val="en-GB"/>
        </w:rPr>
        <w:t>s</w:t>
      </w:r>
      <w:r w:rsidR="00212288" w:rsidRPr="00B31615">
        <w:rPr>
          <w:rStyle w:val="normaltextrun"/>
          <w:rFonts w:ascii="Calibri" w:hAnsi="Calibri" w:cs="Calibri"/>
          <w:lang w:val="en-GB"/>
        </w:rPr>
        <w:t xml:space="preserve"> for DCH members should be organi</w:t>
      </w:r>
      <w:r w:rsidR="00C73885" w:rsidRPr="00B31615">
        <w:rPr>
          <w:rStyle w:val="normaltextrun"/>
          <w:rFonts w:ascii="Calibri" w:hAnsi="Calibri" w:cs="Calibri"/>
          <w:lang w:val="en-GB"/>
        </w:rPr>
        <w:t>s</w:t>
      </w:r>
      <w:r w:rsidR="00212288" w:rsidRPr="00B31615">
        <w:rPr>
          <w:rStyle w:val="normaltextrun"/>
          <w:rFonts w:ascii="Calibri" w:hAnsi="Calibri" w:cs="Calibri"/>
          <w:lang w:val="en-GB"/>
        </w:rPr>
        <w:t xml:space="preserve">ed </w:t>
      </w:r>
      <w:r w:rsidR="001F459E">
        <w:rPr>
          <w:rStyle w:val="normaltextrun"/>
          <w:rFonts w:ascii="Calibri" w:hAnsi="Calibri" w:cs="Calibri"/>
          <w:lang w:val="en-GB"/>
        </w:rPr>
        <w:t xml:space="preserve">by the board </w:t>
      </w:r>
      <w:r w:rsidR="00212288" w:rsidRPr="00B31615">
        <w:rPr>
          <w:rStyle w:val="normaltextrun"/>
          <w:rFonts w:ascii="Calibri" w:hAnsi="Calibri" w:cs="Calibri"/>
          <w:lang w:val="en-GB"/>
        </w:rPr>
        <w:t>together with BRD and will include:</w:t>
      </w:r>
    </w:p>
    <w:p w14:paraId="7EE1FD02" w14:textId="5399A806" w:rsidR="00212288" w:rsidRPr="00B31615" w:rsidRDefault="00212288" w:rsidP="00823B69">
      <w:pPr>
        <w:pStyle w:val="paragraph"/>
        <w:numPr>
          <w:ilvl w:val="0"/>
          <w:numId w:val="37"/>
        </w:numPr>
        <w:spacing w:before="0" w:beforeAutospacing="0" w:after="0" w:afterAutospacing="0"/>
        <w:ind w:left="709" w:hanging="425"/>
        <w:jc w:val="both"/>
        <w:textAlignment w:val="baseline"/>
        <w:rPr>
          <w:rStyle w:val="normaltextrun"/>
          <w:rFonts w:ascii="Calibri" w:hAnsi="Calibri" w:cs="Calibri"/>
          <w:lang w:val="en-GB"/>
        </w:rPr>
      </w:pPr>
      <w:r w:rsidRPr="00B31615">
        <w:rPr>
          <w:rStyle w:val="normaltextrun"/>
          <w:rFonts w:ascii="Calibri" w:hAnsi="Calibri" w:cs="Calibri"/>
          <w:lang w:val="en-GB"/>
        </w:rPr>
        <w:t>Orientation – introducing members to the DCH vision, governance structure and plan of actions.</w:t>
      </w:r>
    </w:p>
    <w:p w14:paraId="18D473D7" w14:textId="0348A24C" w:rsidR="003F1A0B" w:rsidRPr="00B31615" w:rsidRDefault="003F1A0B" w:rsidP="00823B69">
      <w:pPr>
        <w:pStyle w:val="paragraph"/>
        <w:numPr>
          <w:ilvl w:val="0"/>
          <w:numId w:val="37"/>
        </w:numPr>
        <w:spacing w:before="0" w:beforeAutospacing="0" w:after="0" w:afterAutospacing="0"/>
        <w:ind w:left="709" w:hanging="425"/>
        <w:jc w:val="both"/>
        <w:textAlignment w:val="baseline"/>
        <w:rPr>
          <w:rStyle w:val="normaltextrun"/>
          <w:rFonts w:ascii="Calibri" w:hAnsi="Calibri" w:cs="Calibri"/>
          <w:lang w:val="en-GB"/>
        </w:rPr>
      </w:pPr>
      <w:r w:rsidRPr="00B31615">
        <w:rPr>
          <w:rStyle w:val="normaltextrun"/>
          <w:rFonts w:ascii="Calibri" w:hAnsi="Calibri" w:cs="Calibri"/>
          <w:lang w:val="en-GB"/>
        </w:rPr>
        <w:t>Matching – presenting the current state of affairs in the HE to match the sectorial needs with the member’s competences.</w:t>
      </w:r>
    </w:p>
    <w:p w14:paraId="3E483329" w14:textId="29236BF9" w:rsidR="00E14AD6" w:rsidRPr="00E53B20" w:rsidRDefault="003F1A0B" w:rsidP="00823B69">
      <w:pPr>
        <w:pStyle w:val="paragraph"/>
        <w:numPr>
          <w:ilvl w:val="0"/>
          <w:numId w:val="37"/>
        </w:numPr>
        <w:spacing w:before="0" w:beforeAutospacing="0" w:after="0" w:afterAutospacing="0"/>
        <w:ind w:left="709" w:hanging="425"/>
        <w:jc w:val="both"/>
        <w:textAlignment w:val="baseline"/>
        <w:rPr>
          <w:rFonts w:ascii="Calibri" w:hAnsi="Calibri" w:cs="Calibri"/>
          <w:lang w:val="en-GB"/>
        </w:rPr>
      </w:pPr>
      <w:r w:rsidRPr="00B31615">
        <w:rPr>
          <w:rStyle w:val="normaltextrun"/>
          <w:rFonts w:ascii="Calibri" w:hAnsi="Calibri" w:cs="Calibri"/>
          <w:lang w:val="en-GB"/>
        </w:rPr>
        <w:t xml:space="preserve">Instruction – explaining to members the rules and norms in relation to the tasks to </w:t>
      </w:r>
      <w:proofErr w:type="gramStart"/>
      <w:r w:rsidRPr="00B31615">
        <w:rPr>
          <w:rStyle w:val="normaltextrun"/>
          <w:rFonts w:ascii="Calibri" w:hAnsi="Calibri" w:cs="Calibri"/>
          <w:lang w:val="en-GB"/>
        </w:rPr>
        <w:t>be delivered</w:t>
      </w:r>
      <w:proofErr w:type="gramEnd"/>
      <w:r w:rsidRPr="00B31615">
        <w:rPr>
          <w:rStyle w:val="normaltextrun"/>
          <w:rFonts w:ascii="Calibri" w:hAnsi="Calibri" w:cs="Calibri"/>
          <w:lang w:val="en-GB"/>
        </w:rPr>
        <w:t>.</w:t>
      </w:r>
    </w:p>
    <w:p w14:paraId="548BB325" w14:textId="206B8545" w:rsidR="007952D9" w:rsidRPr="00B31615" w:rsidRDefault="007952D9" w:rsidP="00823B69">
      <w:pPr>
        <w:pStyle w:val="Heading3"/>
        <w:numPr>
          <w:ilvl w:val="1"/>
          <w:numId w:val="11"/>
        </w:numPr>
        <w:tabs>
          <w:tab w:val="num" w:pos="709"/>
        </w:tabs>
        <w:ind w:left="0" w:firstLine="0"/>
        <w:jc w:val="both"/>
        <w:rPr>
          <w:rFonts w:asciiTheme="minorHAnsi" w:hAnsiTheme="minorHAnsi" w:cstheme="minorHAnsi"/>
          <w:i/>
          <w:iCs/>
          <w:color w:val="0070C0"/>
          <w:lang w:val="en-GB"/>
        </w:rPr>
      </w:pPr>
      <w:bookmarkStart w:id="24" w:name="_Toc142326601"/>
      <w:r>
        <w:rPr>
          <w:rFonts w:asciiTheme="minorHAnsi" w:hAnsiTheme="minorHAnsi" w:cstheme="minorHAnsi"/>
          <w:i/>
          <w:iCs/>
          <w:color w:val="0070C0"/>
          <w:lang w:val="en-GB"/>
        </w:rPr>
        <w:t>Define the collaboration principles</w:t>
      </w:r>
      <w:bookmarkEnd w:id="24"/>
      <w:r w:rsidR="00E66909">
        <w:rPr>
          <w:rFonts w:asciiTheme="minorHAnsi" w:hAnsiTheme="minorHAnsi" w:cstheme="minorHAnsi"/>
          <w:i/>
          <w:iCs/>
          <w:color w:val="0070C0"/>
          <w:lang w:val="en-GB"/>
        </w:rPr>
        <w:t xml:space="preserve"> </w:t>
      </w:r>
    </w:p>
    <w:p w14:paraId="22B145F8" w14:textId="1BD99086" w:rsidR="003F1A0B" w:rsidRPr="00B31615" w:rsidRDefault="00D73676" w:rsidP="00E66909">
      <w:pPr>
        <w:spacing w:before="240"/>
        <w:jc w:val="both"/>
        <w:rPr>
          <w:rFonts w:cstheme="minorHAnsi"/>
          <w:sz w:val="24"/>
          <w:szCs w:val="24"/>
          <w:lang w:val="en-GB"/>
        </w:rPr>
      </w:pPr>
      <w:r w:rsidRPr="00B31615">
        <w:rPr>
          <w:rFonts w:cstheme="minorHAnsi"/>
          <w:sz w:val="24"/>
          <w:szCs w:val="24"/>
          <w:lang w:val="en-GB"/>
        </w:rPr>
        <w:t xml:space="preserve">To establish a sustainable mechanism, it </w:t>
      </w:r>
      <w:proofErr w:type="gramStart"/>
      <w:r w:rsidRPr="00B31615">
        <w:rPr>
          <w:rFonts w:cstheme="minorHAnsi"/>
          <w:sz w:val="24"/>
          <w:szCs w:val="24"/>
          <w:lang w:val="en-GB"/>
        </w:rPr>
        <w:t>is recommended</w:t>
      </w:r>
      <w:proofErr w:type="gramEnd"/>
      <w:r w:rsidRPr="00B31615">
        <w:rPr>
          <w:rFonts w:cstheme="minorHAnsi"/>
          <w:sz w:val="24"/>
          <w:szCs w:val="24"/>
          <w:lang w:val="en-GB"/>
        </w:rPr>
        <w:t xml:space="preserve"> that the DCH remains autonomous from state institutions and functions as a self-governing body. </w:t>
      </w:r>
      <w:r w:rsidR="003F1A0B" w:rsidRPr="00B31615">
        <w:rPr>
          <w:rFonts w:cstheme="minorHAnsi"/>
          <w:sz w:val="24"/>
          <w:szCs w:val="24"/>
          <w:lang w:val="en-GB"/>
        </w:rPr>
        <w:t xml:space="preserve">In the initial meeting with selected members of the management board, it is important to identify the DCH governing structure and define collaboration principles. </w:t>
      </w:r>
      <w:r w:rsidR="003F1A0B" w:rsidRPr="00B31615">
        <w:rPr>
          <w:sz w:val="24"/>
          <w:szCs w:val="24"/>
          <w:lang w:val="en-GB"/>
        </w:rPr>
        <w:t>Other structural decision</w:t>
      </w:r>
      <w:r w:rsidR="00E70450">
        <w:rPr>
          <w:sz w:val="24"/>
          <w:szCs w:val="24"/>
          <w:lang w:val="en-GB"/>
        </w:rPr>
        <w:t>s</w:t>
      </w:r>
      <w:r w:rsidR="003F1A0B" w:rsidRPr="00B31615">
        <w:rPr>
          <w:sz w:val="24"/>
          <w:szCs w:val="24"/>
          <w:lang w:val="en-GB"/>
        </w:rPr>
        <w:t xml:space="preserve"> </w:t>
      </w:r>
      <w:proofErr w:type="gramStart"/>
      <w:r w:rsidR="001F459E">
        <w:rPr>
          <w:sz w:val="24"/>
          <w:szCs w:val="24"/>
          <w:lang w:val="en-GB"/>
        </w:rPr>
        <w:t>could</w:t>
      </w:r>
      <w:r w:rsidR="003F1A0B" w:rsidRPr="00B31615">
        <w:rPr>
          <w:sz w:val="24"/>
          <w:szCs w:val="24"/>
          <w:lang w:val="en-GB"/>
        </w:rPr>
        <w:t xml:space="preserve"> be taken</w:t>
      </w:r>
      <w:proofErr w:type="gramEnd"/>
      <w:r w:rsidR="003F1A0B" w:rsidRPr="00B31615">
        <w:rPr>
          <w:sz w:val="24"/>
          <w:szCs w:val="24"/>
          <w:lang w:val="en-GB"/>
        </w:rPr>
        <w:t xml:space="preserve"> </w:t>
      </w:r>
      <w:r w:rsidR="001F459E">
        <w:rPr>
          <w:sz w:val="24"/>
          <w:szCs w:val="24"/>
          <w:lang w:val="en-GB"/>
        </w:rPr>
        <w:t>together with</w:t>
      </w:r>
      <w:r w:rsidR="003F1A0B" w:rsidRPr="00B31615">
        <w:rPr>
          <w:sz w:val="24"/>
          <w:szCs w:val="24"/>
          <w:lang w:val="en-GB"/>
        </w:rPr>
        <w:t xml:space="preserve"> the DCH members.</w:t>
      </w:r>
    </w:p>
    <w:p w14:paraId="736DE9EA" w14:textId="0133424D" w:rsidR="00B45DA5" w:rsidRPr="00B31615" w:rsidRDefault="00B45DA5" w:rsidP="00E66909">
      <w:pPr>
        <w:spacing w:before="240"/>
        <w:jc w:val="both"/>
        <w:rPr>
          <w:rFonts w:cstheme="minorHAnsi"/>
          <w:sz w:val="24"/>
          <w:szCs w:val="24"/>
          <w:lang w:val="en-GB"/>
        </w:rPr>
      </w:pPr>
      <w:r w:rsidRPr="00B31615">
        <w:rPr>
          <w:sz w:val="24"/>
          <w:szCs w:val="24"/>
          <w:lang w:val="en-GB"/>
        </w:rPr>
        <w:t xml:space="preserve">The DCH will foster a community of practice, a group of people who share common interests and concerns and come together to achieve both individual and group goals. </w:t>
      </w:r>
      <w:r w:rsidRPr="00B31615">
        <w:rPr>
          <w:rFonts w:cstheme="minorHAnsi"/>
          <w:sz w:val="24"/>
          <w:szCs w:val="24"/>
          <w:lang w:val="en-GB"/>
        </w:rPr>
        <w:t xml:space="preserve">Therefore, a participatory approach that offers gateways for diaspora to set, shape and advance the HE </w:t>
      </w:r>
      <w:r w:rsidR="003F1A0B" w:rsidRPr="00B31615">
        <w:rPr>
          <w:rFonts w:cstheme="minorHAnsi"/>
          <w:sz w:val="24"/>
          <w:szCs w:val="24"/>
          <w:lang w:val="en-GB"/>
        </w:rPr>
        <w:t>sector</w:t>
      </w:r>
      <w:r w:rsidRPr="00B31615">
        <w:rPr>
          <w:rFonts w:cstheme="minorHAnsi"/>
          <w:sz w:val="24"/>
          <w:szCs w:val="24"/>
          <w:lang w:val="en-GB"/>
        </w:rPr>
        <w:t xml:space="preserve"> is </w:t>
      </w:r>
      <w:r w:rsidR="001F459E">
        <w:rPr>
          <w:rFonts w:cstheme="minorHAnsi"/>
          <w:sz w:val="24"/>
          <w:szCs w:val="24"/>
          <w:lang w:val="en-GB"/>
        </w:rPr>
        <w:t>key</w:t>
      </w:r>
      <w:r w:rsidRPr="00B31615">
        <w:rPr>
          <w:rFonts w:cstheme="minorHAnsi"/>
          <w:sz w:val="24"/>
          <w:szCs w:val="24"/>
          <w:lang w:val="en-GB"/>
        </w:rPr>
        <w:t xml:space="preserve">. To do so, the </w:t>
      </w:r>
      <w:proofErr w:type="spellStart"/>
      <w:r w:rsidRPr="00B31615">
        <w:rPr>
          <w:rFonts w:cstheme="minorHAnsi"/>
          <w:sz w:val="24"/>
          <w:szCs w:val="24"/>
          <w:lang w:val="en-GB"/>
        </w:rPr>
        <w:t>coworking</w:t>
      </w:r>
      <w:proofErr w:type="spellEnd"/>
      <w:r w:rsidRPr="00B31615">
        <w:rPr>
          <w:rFonts w:cstheme="minorHAnsi"/>
          <w:sz w:val="24"/>
          <w:szCs w:val="24"/>
          <w:lang w:val="en-GB"/>
        </w:rPr>
        <w:t xml:space="preserve"> environment requires a set of collaboration principles to facilitate the exchange of ideas, experiences, and </w:t>
      </w:r>
      <w:proofErr w:type="gramStart"/>
      <w:r w:rsidRPr="00B31615">
        <w:rPr>
          <w:rFonts w:cstheme="minorHAnsi"/>
          <w:sz w:val="24"/>
          <w:szCs w:val="24"/>
          <w:lang w:val="en-GB"/>
        </w:rPr>
        <w:t>know-how</w:t>
      </w:r>
      <w:proofErr w:type="gramEnd"/>
      <w:r w:rsidRPr="00B31615">
        <w:rPr>
          <w:rFonts w:cstheme="minorHAnsi"/>
          <w:sz w:val="24"/>
          <w:szCs w:val="24"/>
          <w:lang w:val="en-GB"/>
        </w:rPr>
        <w:t xml:space="preserve"> among members, leading to a culture of continuous learning and improvement. </w:t>
      </w:r>
    </w:p>
    <w:p w14:paraId="5AB3B695" w14:textId="7FF09524" w:rsidR="00B45DA5" w:rsidRPr="00B31615" w:rsidRDefault="00B45DA5" w:rsidP="00E66909">
      <w:pPr>
        <w:spacing w:before="240"/>
        <w:jc w:val="both"/>
        <w:rPr>
          <w:rFonts w:cstheme="minorHAnsi"/>
          <w:sz w:val="24"/>
          <w:szCs w:val="24"/>
          <w:lang w:val="en-GB"/>
        </w:rPr>
      </w:pPr>
      <w:r w:rsidRPr="00B31615">
        <w:rPr>
          <w:rFonts w:cstheme="minorHAnsi"/>
          <w:sz w:val="24"/>
          <w:szCs w:val="24"/>
          <w:lang w:val="en-GB"/>
        </w:rPr>
        <w:lastRenderedPageBreak/>
        <w:t xml:space="preserve">Below is the main list of principles applicable for the DCH that </w:t>
      </w:r>
      <w:proofErr w:type="gramStart"/>
      <w:r w:rsidRPr="00B31615">
        <w:rPr>
          <w:rFonts w:cstheme="minorHAnsi"/>
          <w:sz w:val="24"/>
          <w:szCs w:val="24"/>
          <w:lang w:val="en-GB"/>
        </w:rPr>
        <w:t>could be further extended</w:t>
      </w:r>
      <w:proofErr w:type="gramEnd"/>
      <w:r w:rsidR="00E70450">
        <w:rPr>
          <w:rFonts w:cstheme="minorHAnsi"/>
          <w:sz w:val="24"/>
          <w:szCs w:val="24"/>
          <w:lang w:val="en-GB"/>
        </w:rPr>
        <w:t xml:space="preserve"> if necessary</w:t>
      </w:r>
      <w:r w:rsidRPr="00B31615">
        <w:rPr>
          <w:rFonts w:cstheme="minorHAnsi"/>
          <w:sz w:val="24"/>
          <w:szCs w:val="24"/>
          <w:lang w:val="en-GB"/>
        </w:rPr>
        <w:t>:</w:t>
      </w:r>
    </w:p>
    <w:p w14:paraId="3B7066A5" w14:textId="1C953DD5" w:rsidR="00B45DA5" w:rsidRPr="00B31615" w:rsidRDefault="00B45DA5" w:rsidP="00823B69">
      <w:pPr>
        <w:pStyle w:val="ListParagraph"/>
        <w:numPr>
          <w:ilvl w:val="0"/>
          <w:numId w:val="3"/>
        </w:numPr>
        <w:spacing w:before="240"/>
        <w:ind w:hanging="436"/>
        <w:jc w:val="both"/>
        <w:rPr>
          <w:rFonts w:cstheme="minorHAnsi"/>
          <w:sz w:val="24"/>
          <w:szCs w:val="24"/>
          <w:lang w:val="en-GB"/>
        </w:rPr>
      </w:pPr>
      <w:r w:rsidRPr="00B31615">
        <w:rPr>
          <w:rFonts w:cstheme="minorHAnsi"/>
          <w:i/>
          <w:iCs/>
          <w:sz w:val="24"/>
          <w:szCs w:val="24"/>
          <w:lang w:val="en-GB"/>
        </w:rPr>
        <w:t>Community</w:t>
      </w:r>
      <w:r w:rsidRPr="00B31615">
        <w:rPr>
          <w:sz w:val="24"/>
          <w:szCs w:val="24"/>
          <w:lang w:val="en-GB"/>
        </w:rPr>
        <w:t xml:space="preserve"> </w:t>
      </w:r>
      <w:r w:rsidR="00E8686E" w:rsidRPr="00B31615">
        <w:rPr>
          <w:sz w:val="24"/>
          <w:szCs w:val="24"/>
          <w:lang w:val="en-GB"/>
        </w:rPr>
        <w:t xml:space="preserve">- </w:t>
      </w:r>
      <w:r w:rsidRPr="00B31615">
        <w:rPr>
          <w:sz w:val="24"/>
          <w:szCs w:val="24"/>
          <w:lang w:val="en-GB"/>
        </w:rPr>
        <w:t>involves accommodating the needs of members and fostering friendly relations among them</w:t>
      </w:r>
      <w:r w:rsidR="00E8686E" w:rsidRPr="00B31615">
        <w:rPr>
          <w:sz w:val="24"/>
          <w:szCs w:val="24"/>
          <w:lang w:val="en-GB"/>
        </w:rPr>
        <w:t>.</w:t>
      </w:r>
      <w:r w:rsidRPr="00B31615">
        <w:rPr>
          <w:sz w:val="24"/>
          <w:szCs w:val="24"/>
          <w:lang w:val="en-GB"/>
        </w:rPr>
        <w:t xml:space="preserve"> In this sense</w:t>
      </w:r>
      <w:r w:rsidR="00EC3710">
        <w:rPr>
          <w:sz w:val="24"/>
          <w:szCs w:val="24"/>
          <w:lang w:val="en-GB"/>
        </w:rPr>
        <w:t>,</w:t>
      </w:r>
      <w:r w:rsidRPr="00B31615">
        <w:rPr>
          <w:sz w:val="24"/>
          <w:szCs w:val="24"/>
          <w:lang w:val="en-GB"/>
        </w:rPr>
        <w:t xml:space="preserve"> interactions between members are key, where people can communicate ideas effectively and comfortably share their knowledge and skills to advance the hub's work.</w:t>
      </w:r>
    </w:p>
    <w:p w14:paraId="621E8CB9" w14:textId="4FECF5FC" w:rsidR="00B45DA5" w:rsidRPr="00B31615" w:rsidRDefault="00B45DA5" w:rsidP="00823B69">
      <w:pPr>
        <w:pStyle w:val="ListParagraph"/>
        <w:numPr>
          <w:ilvl w:val="0"/>
          <w:numId w:val="3"/>
        </w:numPr>
        <w:spacing w:before="240"/>
        <w:ind w:hanging="436"/>
        <w:jc w:val="both"/>
        <w:rPr>
          <w:sz w:val="24"/>
          <w:szCs w:val="24"/>
          <w:lang w:val="en-GB"/>
        </w:rPr>
      </w:pPr>
      <w:r w:rsidRPr="00B31615">
        <w:rPr>
          <w:rFonts w:cstheme="minorHAnsi"/>
          <w:i/>
          <w:iCs/>
          <w:sz w:val="24"/>
          <w:szCs w:val="24"/>
          <w:lang w:val="en-GB"/>
        </w:rPr>
        <w:t>Collaboration and Co-creation</w:t>
      </w:r>
      <w:r w:rsidRPr="00B31615">
        <w:rPr>
          <w:sz w:val="24"/>
          <w:szCs w:val="24"/>
          <w:lang w:val="en-GB"/>
        </w:rPr>
        <w:t xml:space="preserve"> </w:t>
      </w:r>
      <w:r w:rsidR="00E8686E" w:rsidRPr="00B31615">
        <w:rPr>
          <w:sz w:val="24"/>
          <w:szCs w:val="24"/>
          <w:lang w:val="en-GB"/>
        </w:rPr>
        <w:t xml:space="preserve">- </w:t>
      </w:r>
      <w:r w:rsidRPr="00B31615">
        <w:rPr>
          <w:sz w:val="24"/>
          <w:szCs w:val="24"/>
          <w:lang w:val="en-GB"/>
        </w:rPr>
        <w:t xml:space="preserve">encourage the sharing of expertise, lessons learned, and joint ownership among members. By incentivising members to work together, </w:t>
      </w:r>
      <w:r w:rsidR="00E8686E" w:rsidRPr="00B31615">
        <w:rPr>
          <w:sz w:val="24"/>
          <w:szCs w:val="24"/>
          <w:lang w:val="en-GB"/>
        </w:rPr>
        <w:t xml:space="preserve">DCH </w:t>
      </w:r>
      <w:r w:rsidRPr="00B31615">
        <w:rPr>
          <w:sz w:val="24"/>
          <w:szCs w:val="24"/>
          <w:lang w:val="en-GB"/>
        </w:rPr>
        <w:t>provide</w:t>
      </w:r>
      <w:r w:rsidR="00E8686E" w:rsidRPr="00B31615">
        <w:rPr>
          <w:sz w:val="24"/>
          <w:szCs w:val="24"/>
          <w:lang w:val="en-GB"/>
        </w:rPr>
        <w:t>s</w:t>
      </w:r>
      <w:r w:rsidRPr="00B31615">
        <w:rPr>
          <w:sz w:val="24"/>
          <w:szCs w:val="24"/>
          <w:lang w:val="en-GB"/>
        </w:rPr>
        <w:t xml:space="preserve"> opportunities for individuals to give and receive support, while also learning from one another in the process of generating solutions to common problems through partnerships</w:t>
      </w:r>
      <w:r w:rsidR="00E8686E" w:rsidRPr="00B31615">
        <w:rPr>
          <w:sz w:val="24"/>
          <w:szCs w:val="24"/>
          <w:lang w:val="en-GB"/>
        </w:rPr>
        <w:t xml:space="preserve"> and, in turn, </w:t>
      </w:r>
      <w:r w:rsidRPr="00B31615">
        <w:rPr>
          <w:sz w:val="24"/>
          <w:szCs w:val="24"/>
          <w:lang w:val="en-GB"/>
        </w:rPr>
        <w:t>foster a culture of innovation, creativity, and shared success among members.</w:t>
      </w:r>
    </w:p>
    <w:p w14:paraId="49098BAB" w14:textId="37FA2863" w:rsidR="00B45DA5" w:rsidRPr="00B31615" w:rsidRDefault="00B45DA5" w:rsidP="00823B69">
      <w:pPr>
        <w:pStyle w:val="ListParagraph"/>
        <w:numPr>
          <w:ilvl w:val="0"/>
          <w:numId w:val="3"/>
        </w:numPr>
        <w:spacing w:before="240"/>
        <w:ind w:hanging="436"/>
        <w:jc w:val="both"/>
        <w:rPr>
          <w:sz w:val="24"/>
          <w:szCs w:val="24"/>
          <w:lang w:val="en-GB"/>
        </w:rPr>
      </w:pPr>
      <w:r w:rsidRPr="00B31615">
        <w:rPr>
          <w:rFonts w:cstheme="minorHAnsi"/>
          <w:i/>
          <w:iCs/>
          <w:sz w:val="24"/>
          <w:szCs w:val="24"/>
          <w:lang w:val="en-GB"/>
        </w:rPr>
        <w:t>Openness &amp; Transparency</w:t>
      </w:r>
      <w:r w:rsidRPr="00B31615">
        <w:rPr>
          <w:rFonts w:cstheme="minorHAnsi"/>
          <w:sz w:val="24"/>
          <w:szCs w:val="24"/>
          <w:lang w:val="en-GB"/>
        </w:rPr>
        <w:t xml:space="preserve"> </w:t>
      </w:r>
      <w:r w:rsidR="00E8686E" w:rsidRPr="00B31615">
        <w:rPr>
          <w:sz w:val="24"/>
          <w:szCs w:val="24"/>
          <w:lang w:val="en-GB"/>
        </w:rPr>
        <w:t>-</w:t>
      </w:r>
      <w:r w:rsidRPr="00B31615">
        <w:rPr>
          <w:sz w:val="24"/>
          <w:szCs w:val="24"/>
          <w:lang w:val="en-GB"/>
        </w:rPr>
        <w:t xml:space="preserve"> require everyone working on a task/project to have access to all the relevant materials and information. </w:t>
      </w:r>
      <w:r w:rsidR="00E8686E" w:rsidRPr="00B31615">
        <w:rPr>
          <w:sz w:val="24"/>
          <w:szCs w:val="24"/>
          <w:lang w:val="en-GB"/>
        </w:rPr>
        <w:t>DCH members</w:t>
      </w:r>
      <w:r w:rsidRPr="00B31615">
        <w:rPr>
          <w:sz w:val="24"/>
          <w:szCs w:val="24"/>
          <w:lang w:val="en-GB"/>
        </w:rPr>
        <w:t xml:space="preserve"> willingly share their work, invite others to join ongoing tasks/projects, and respond positively to requests for additional details</w:t>
      </w:r>
      <w:r w:rsidR="00E8686E" w:rsidRPr="00B31615">
        <w:rPr>
          <w:sz w:val="24"/>
          <w:szCs w:val="24"/>
          <w:lang w:val="en-GB"/>
        </w:rPr>
        <w:t xml:space="preserve"> and, in this way, </w:t>
      </w:r>
      <w:r w:rsidRPr="00B31615">
        <w:rPr>
          <w:sz w:val="24"/>
          <w:szCs w:val="24"/>
          <w:lang w:val="en-GB"/>
        </w:rPr>
        <w:t>create an environment of openness and trust.</w:t>
      </w:r>
    </w:p>
    <w:p w14:paraId="483E9B87" w14:textId="1DFAFC9A" w:rsidR="00B45DA5" w:rsidRDefault="00B45DA5" w:rsidP="00823B69">
      <w:pPr>
        <w:pStyle w:val="ListParagraph"/>
        <w:numPr>
          <w:ilvl w:val="0"/>
          <w:numId w:val="3"/>
        </w:numPr>
        <w:spacing w:before="240"/>
        <w:ind w:hanging="436"/>
        <w:jc w:val="both"/>
        <w:rPr>
          <w:sz w:val="24"/>
          <w:szCs w:val="24"/>
          <w:lang w:val="en-GB"/>
        </w:rPr>
      </w:pPr>
      <w:r w:rsidRPr="00B31615">
        <w:rPr>
          <w:rFonts w:cstheme="minorHAnsi"/>
          <w:i/>
          <w:iCs/>
          <w:sz w:val="24"/>
          <w:szCs w:val="24"/>
          <w:lang w:val="en-GB"/>
        </w:rPr>
        <w:t>Accessibility</w:t>
      </w:r>
      <w:r w:rsidRPr="00B31615">
        <w:rPr>
          <w:rFonts w:cstheme="minorHAnsi"/>
          <w:sz w:val="24"/>
          <w:szCs w:val="24"/>
          <w:lang w:val="en-GB"/>
        </w:rPr>
        <w:t xml:space="preserve"> </w:t>
      </w:r>
      <w:r w:rsidR="00E8686E" w:rsidRPr="00B31615">
        <w:rPr>
          <w:sz w:val="24"/>
          <w:szCs w:val="24"/>
          <w:lang w:val="en-GB"/>
        </w:rPr>
        <w:t>-</w:t>
      </w:r>
      <w:r w:rsidRPr="00B31615">
        <w:rPr>
          <w:sz w:val="24"/>
          <w:szCs w:val="24"/>
          <w:lang w:val="en-GB"/>
        </w:rPr>
        <w:t xml:space="preserve"> refers to both physical location and educational opportunities. Regarding physical location, it</w:t>
      </w:r>
      <w:r w:rsidR="00E8686E" w:rsidRPr="00B31615">
        <w:rPr>
          <w:sz w:val="24"/>
          <w:szCs w:val="24"/>
          <w:lang w:val="en-GB"/>
        </w:rPr>
        <w:t xml:space="preserve"> i</w:t>
      </w:r>
      <w:r w:rsidRPr="00B31615">
        <w:rPr>
          <w:sz w:val="24"/>
          <w:szCs w:val="24"/>
          <w:lang w:val="en-GB"/>
        </w:rPr>
        <w:t xml:space="preserve">s crucial to ensure that members have clear information about the schedule and location of the workspace, whether </w:t>
      </w:r>
      <w:r w:rsidR="00EC3710" w:rsidRPr="00B31615">
        <w:rPr>
          <w:sz w:val="24"/>
          <w:szCs w:val="24"/>
          <w:lang w:val="en-GB"/>
        </w:rPr>
        <w:t>it is</w:t>
      </w:r>
      <w:r w:rsidRPr="00B31615">
        <w:rPr>
          <w:sz w:val="24"/>
          <w:szCs w:val="24"/>
          <w:lang w:val="en-GB"/>
        </w:rPr>
        <w:t xml:space="preserve"> remote or in-person. In terms of educational opportunities, </w:t>
      </w:r>
      <w:r w:rsidR="00E8686E" w:rsidRPr="00B31615">
        <w:rPr>
          <w:sz w:val="24"/>
          <w:szCs w:val="24"/>
          <w:lang w:val="en-GB"/>
        </w:rPr>
        <w:t>the DCH</w:t>
      </w:r>
      <w:r w:rsidRPr="00B31615">
        <w:rPr>
          <w:sz w:val="24"/>
          <w:szCs w:val="24"/>
          <w:lang w:val="en-GB"/>
        </w:rPr>
        <w:t xml:space="preserve"> should provide its members with various opportunities for growth, such as workshops, networking events, or other programmes that can help them learn and </w:t>
      </w:r>
      <w:r w:rsidR="00E8686E" w:rsidRPr="00B31615">
        <w:rPr>
          <w:sz w:val="24"/>
          <w:szCs w:val="24"/>
          <w:lang w:val="en-GB"/>
        </w:rPr>
        <w:t xml:space="preserve">further </w:t>
      </w:r>
      <w:r w:rsidRPr="00B31615">
        <w:rPr>
          <w:sz w:val="24"/>
          <w:szCs w:val="24"/>
          <w:lang w:val="en-GB"/>
        </w:rPr>
        <w:t>develop their skills.</w:t>
      </w:r>
    </w:p>
    <w:p w14:paraId="3A02AD08" w14:textId="77777777" w:rsidR="00E53B20" w:rsidRPr="00E53B20" w:rsidRDefault="00E53B20" w:rsidP="00E66909">
      <w:pPr>
        <w:spacing w:before="240"/>
        <w:jc w:val="both"/>
        <w:rPr>
          <w:sz w:val="24"/>
          <w:szCs w:val="24"/>
          <w:lang w:val="en-GB"/>
        </w:rPr>
      </w:pPr>
    </w:p>
    <w:p w14:paraId="3AD22AAE" w14:textId="5968743E" w:rsidR="00212288" w:rsidRPr="00B31615" w:rsidRDefault="00DB37E4" w:rsidP="00823B69">
      <w:pPr>
        <w:pStyle w:val="Heading3"/>
        <w:numPr>
          <w:ilvl w:val="1"/>
          <w:numId w:val="11"/>
        </w:numPr>
        <w:tabs>
          <w:tab w:val="clear" w:pos="3001"/>
          <w:tab w:val="num" w:pos="1134"/>
        </w:tabs>
        <w:ind w:left="0" w:firstLine="0"/>
        <w:jc w:val="both"/>
        <w:rPr>
          <w:rFonts w:asciiTheme="minorHAnsi" w:hAnsiTheme="minorHAnsi" w:cstheme="minorHAnsi"/>
          <w:i/>
          <w:iCs/>
          <w:color w:val="0070C0"/>
          <w:lang w:val="en-GB"/>
        </w:rPr>
      </w:pPr>
      <w:bookmarkStart w:id="25" w:name="_Toc142326602"/>
      <w:r w:rsidRPr="00B31615">
        <w:rPr>
          <w:rFonts w:asciiTheme="minorHAnsi" w:hAnsiTheme="minorHAnsi" w:cstheme="minorHAnsi"/>
          <w:i/>
          <w:iCs/>
          <w:color w:val="0070C0"/>
          <w:lang w:val="en-GB"/>
        </w:rPr>
        <w:t>Implement</w:t>
      </w:r>
      <w:r w:rsidR="00C73885" w:rsidRPr="00B31615">
        <w:rPr>
          <w:rFonts w:asciiTheme="minorHAnsi" w:hAnsiTheme="minorHAnsi" w:cstheme="minorHAnsi"/>
          <w:i/>
          <w:iCs/>
          <w:color w:val="0070C0"/>
          <w:lang w:val="en-GB"/>
        </w:rPr>
        <w:t xml:space="preserve"> the</w:t>
      </w:r>
      <w:r w:rsidRPr="00B31615">
        <w:rPr>
          <w:rFonts w:asciiTheme="minorHAnsi" w:hAnsiTheme="minorHAnsi" w:cstheme="minorHAnsi"/>
          <w:i/>
          <w:iCs/>
          <w:color w:val="0070C0"/>
          <w:lang w:val="en-GB"/>
        </w:rPr>
        <w:t xml:space="preserve"> o</w:t>
      </w:r>
      <w:r w:rsidR="00212288" w:rsidRPr="00B31615">
        <w:rPr>
          <w:rFonts w:asciiTheme="minorHAnsi" w:hAnsiTheme="minorHAnsi" w:cstheme="minorHAnsi"/>
          <w:i/>
          <w:iCs/>
          <w:color w:val="0070C0"/>
          <w:lang w:val="en-GB"/>
        </w:rPr>
        <w:t>utreach</w:t>
      </w:r>
      <w:r w:rsidR="003F1A0B" w:rsidRPr="00B31615">
        <w:rPr>
          <w:rFonts w:asciiTheme="minorHAnsi" w:hAnsiTheme="minorHAnsi" w:cstheme="minorHAnsi"/>
          <w:i/>
          <w:iCs/>
          <w:color w:val="0070C0"/>
          <w:lang w:val="en-GB"/>
        </w:rPr>
        <w:t xml:space="preserve"> activities</w:t>
      </w:r>
      <w:bookmarkEnd w:id="25"/>
    </w:p>
    <w:p w14:paraId="2BBC2636" w14:textId="241236D5" w:rsidR="00212288" w:rsidRPr="00B31615" w:rsidRDefault="003F1A0B" w:rsidP="00E66909">
      <w:pPr>
        <w:spacing w:before="240" w:line="240" w:lineRule="auto"/>
        <w:jc w:val="both"/>
        <w:rPr>
          <w:rFonts w:cstheme="minorHAnsi"/>
          <w:sz w:val="24"/>
          <w:szCs w:val="24"/>
          <w:lang w:val="en-GB"/>
        </w:rPr>
      </w:pPr>
      <w:r w:rsidRPr="00B31615">
        <w:rPr>
          <w:rFonts w:cstheme="minorHAnsi"/>
          <w:sz w:val="24"/>
          <w:szCs w:val="24"/>
          <w:lang w:val="en-GB"/>
        </w:rPr>
        <w:t xml:space="preserve">Outreach activities </w:t>
      </w:r>
      <w:proofErr w:type="gramStart"/>
      <w:r w:rsidRPr="00B31615">
        <w:rPr>
          <w:rFonts w:cstheme="minorHAnsi"/>
          <w:sz w:val="24"/>
          <w:szCs w:val="24"/>
          <w:lang w:val="en-GB"/>
        </w:rPr>
        <w:t>should be focused</w:t>
      </w:r>
      <w:proofErr w:type="gramEnd"/>
      <w:r w:rsidRPr="00B31615">
        <w:rPr>
          <w:rFonts w:cstheme="minorHAnsi"/>
          <w:sz w:val="24"/>
          <w:szCs w:val="24"/>
          <w:lang w:val="en-GB"/>
        </w:rPr>
        <w:t xml:space="preserve"> on d</w:t>
      </w:r>
      <w:r w:rsidRPr="00B31615">
        <w:rPr>
          <w:sz w:val="24"/>
          <w:szCs w:val="24"/>
          <w:lang w:val="en-GB"/>
        </w:rPr>
        <w:t xml:space="preserve">eveloping an expert roster. </w:t>
      </w:r>
      <w:r w:rsidR="00212288" w:rsidRPr="00B31615">
        <w:rPr>
          <w:sz w:val="24"/>
          <w:szCs w:val="24"/>
          <w:lang w:val="en-GB"/>
        </w:rPr>
        <w:t xml:space="preserve">This will allow to </w:t>
      </w:r>
      <w:r w:rsidR="00212288" w:rsidRPr="00B31615">
        <w:rPr>
          <w:rFonts w:cstheme="minorHAnsi"/>
          <w:sz w:val="24"/>
          <w:szCs w:val="24"/>
          <w:lang w:val="en-GB"/>
        </w:rPr>
        <w:t xml:space="preserve">continuously </w:t>
      </w:r>
      <w:proofErr w:type="gramStart"/>
      <w:r w:rsidR="00212288" w:rsidRPr="00B31615">
        <w:rPr>
          <w:rFonts w:cstheme="minorHAnsi"/>
          <w:sz w:val="24"/>
          <w:szCs w:val="24"/>
          <w:lang w:val="en-GB"/>
        </w:rPr>
        <w:t>extend</w:t>
      </w:r>
      <w:proofErr w:type="gramEnd"/>
      <w:r w:rsidR="00212288" w:rsidRPr="00B31615">
        <w:rPr>
          <w:rFonts w:cstheme="minorHAnsi"/>
          <w:sz w:val="24"/>
          <w:szCs w:val="24"/>
          <w:lang w:val="en-GB"/>
        </w:rPr>
        <w:t xml:space="preserve"> the contact list of diaspora for </w:t>
      </w:r>
      <w:r w:rsidR="00C73885" w:rsidRPr="00B31615">
        <w:rPr>
          <w:rFonts w:cstheme="minorHAnsi"/>
          <w:sz w:val="24"/>
          <w:szCs w:val="24"/>
          <w:lang w:val="en-GB"/>
        </w:rPr>
        <w:t xml:space="preserve">the </w:t>
      </w:r>
      <w:r w:rsidR="00212288" w:rsidRPr="00B31615">
        <w:rPr>
          <w:rFonts w:cstheme="minorHAnsi"/>
          <w:sz w:val="24"/>
          <w:szCs w:val="24"/>
          <w:lang w:val="en-GB"/>
        </w:rPr>
        <w:t xml:space="preserve">DCH. An expert roster (examples given under Box 2) centralises a list of diaspora representatives to be involved in the mechanism of knowledge and expertise transfer, who </w:t>
      </w:r>
      <w:proofErr w:type="gramStart"/>
      <w:r w:rsidR="00212288" w:rsidRPr="00B31615">
        <w:rPr>
          <w:rFonts w:cstheme="minorHAnsi"/>
          <w:sz w:val="24"/>
          <w:szCs w:val="24"/>
          <w:lang w:val="en-GB"/>
        </w:rPr>
        <w:t>can be contacted and contracted by stakeholders on a need basis</w:t>
      </w:r>
      <w:proofErr w:type="gramEnd"/>
      <w:r w:rsidR="00212288" w:rsidRPr="00B31615">
        <w:rPr>
          <w:rFonts w:cstheme="minorHAnsi"/>
          <w:sz w:val="24"/>
          <w:szCs w:val="24"/>
          <w:lang w:val="en-GB"/>
        </w:rPr>
        <w:t xml:space="preserve">. </w:t>
      </w:r>
    </w:p>
    <w:p w14:paraId="6C12A6A7" w14:textId="6349AD93" w:rsidR="00212288" w:rsidRPr="00B31615" w:rsidRDefault="00212288" w:rsidP="00E66909">
      <w:pPr>
        <w:spacing w:before="240" w:line="240" w:lineRule="auto"/>
        <w:jc w:val="both"/>
        <w:rPr>
          <w:rFonts w:cstheme="minorHAnsi"/>
          <w:sz w:val="24"/>
          <w:szCs w:val="24"/>
          <w:lang w:val="en-GB"/>
        </w:rPr>
      </w:pPr>
      <w:r w:rsidRPr="00B31615">
        <w:rPr>
          <w:rFonts w:cstheme="minorHAnsi"/>
          <w:sz w:val="24"/>
          <w:szCs w:val="24"/>
          <w:lang w:val="en-GB"/>
        </w:rPr>
        <w:t xml:space="preserve">A starting point in structuring a roster is creating categories against which information </w:t>
      </w:r>
      <w:proofErr w:type="gramStart"/>
      <w:r w:rsidRPr="00B31615">
        <w:rPr>
          <w:rFonts w:cstheme="minorHAnsi"/>
          <w:sz w:val="24"/>
          <w:szCs w:val="24"/>
          <w:lang w:val="en-GB"/>
        </w:rPr>
        <w:t>will be collected</w:t>
      </w:r>
      <w:proofErr w:type="gramEnd"/>
      <w:r w:rsidRPr="00B31615">
        <w:rPr>
          <w:rFonts w:cstheme="minorHAnsi"/>
          <w:sz w:val="24"/>
          <w:szCs w:val="24"/>
          <w:lang w:val="en-GB"/>
        </w:rPr>
        <w:t xml:space="preserve"> on potential candidates. Use the selection criteria developed </w:t>
      </w:r>
      <w:r w:rsidR="001F459E">
        <w:rPr>
          <w:rFonts w:cstheme="minorHAnsi"/>
          <w:sz w:val="24"/>
          <w:szCs w:val="24"/>
          <w:lang w:val="en-GB"/>
        </w:rPr>
        <w:t xml:space="preserve">in the recruitment strategy </w:t>
      </w:r>
      <w:r w:rsidRPr="00B31615">
        <w:rPr>
          <w:rFonts w:cstheme="minorHAnsi"/>
          <w:sz w:val="24"/>
          <w:szCs w:val="24"/>
          <w:lang w:val="en-GB"/>
        </w:rPr>
        <w:t xml:space="preserve">and </w:t>
      </w:r>
      <w:r w:rsidR="00DB75AA">
        <w:rPr>
          <w:rFonts w:cstheme="minorHAnsi"/>
          <w:sz w:val="24"/>
          <w:szCs w:val="24"/>
          <w:lang w:val="en-GB"/>
        </w:rPr>
        <w:t>complete it with</w:t>
      </w:r>
      <w:r w:rsidRPr="00B31615">
        <w:rPr>
          <w:rFonts w:cstheme="minorHAnsi"/>
          <w:sz w:val="24"/>
          <w:szCs w:val="24"/>
          <w:lang w:val="en-GB"/>
        </w:rPr>
        <w:t xml:space="preserve"> criteria such as:</w:t>
      </w:r>
    </w:p>
    <w:p w14:paraId="229047FC" w14:textId="77777777" w:rsidR="00212288" w:rsidRPr="00B31615" w:rsidRDefault="00212288" w:rsidP="00823B69">
      <w:pPr>
        <w:pStyle w:val="ListParagraph"/>
        <w:numPr>
          <w:ilvl w:val="0"/>
          <w:numId w:val="15"/>
        </w:numPr>
        <w:spacing w:before="240"/>
        <w:ind w:left="709" w:hanging="425"/>
        <w:jc w:val="both"/>
        <w:rPr>
          <w:rFonts w:cstheme="minorHAnsi"/>
          <w:sz w:val="24"/>
          <w:szCs w:val="24"/>
          <w:lang w:val="en-GB"/>
        </w:rPr>
      </w:pPr>
      <w:proofErr w:type="gramStart"/>
      <w:r w:rsidRPr="00B31615">
        <w:rPr>
          <w:rFonts w:cstheme="minorHAnsi"/>
          <w:sz w:val="24"/>
          <w:szCs w:val="24"/>
          <w:lang w:val="en-GB"/>
        </w:rPr>
        <w:t>field</w:t>
      </w:r>
      <w:proofErr w:type="gramEnd"/>
      <w:r w:rsidRPr="00B31615">
        <w:rPr>
          <w:rFonts w:cstheme="minorHAnsi"/>
          <w:sz w:val="24"/>
          <w:szCs w:val="24"/>
          <w:lang w:val="en-GB"/>
        </w:rPr>
        <w:t xml:space="preserve"> of professional activity and interest.</w:t>
      </w:r>
    </w:p>
    <w:p w14:paraId="14265701" w14:textId="77777777" w:rsidR="00212288" w:rsidRPr="00B31615" w:rsidRDefault="00212288" w:rsidP="00823B69">
      <w:pPr>
        <w:pStyle w:val="ListParagraph"/>
        <w:numPr>
          <w:ilvl w:val="0"/>
          <w:numId w:val="15"/>
        </w:numPr>
        <w:spacing w:before="240"/>
        <w:ind w:left="709" w:hanging="425"/>
        <w:jc w:val="both"/>
        <w:rPr>
          <w:rFonts w:cstheme="minorHAnsi"/>
          <w:sz w:val="24"/>
          <w:szCs w:val="24"/>
          <w:lang w:val="en-GB"/>
        </w:rPr>
      </w:pPr>
      <w:proofErr w:type="gramStart"/>
      <w:r w:rsidRPr="00B31615">
        <w:rPr>
          <w:rFonts w:cstheme="minorHAnsi"/>
          <w:sz w:val="24"/>
          <w:szCs w:val="24"/>
          <w:lang w:val="en-GB"/>
        </w:rPr>
        <w:t>years</w:t>
      </w:r>
      <w:proofErr w:type="gramEnd"/>
      <w:r w:rsidRPr="00B31615">
        <w:rPr>
          <w:rFonts w:cstheme="minorHAnsi"/>
          <w:sz w:val="24"/>
          <w:szCs w:val="24"/>
          <w:lang w:val="en-GB"/>
        </w:rPr>
        <w:t xml:space="preserve"> of experience in the field.</w:t>
      </w:r>
    </w:p>
    <w:p w14:paraId="1DE48DA5" w14:textId="77777777" w:rsidR="00212288" w:rsidRPr="00B31615" w:rsidRDefault="00212288" w:rsidP="00823B69">
      <w:pPr>
        <w:pStyle w:val="ListParagraph"/>
        <w:numPr>
          <w:ilvl w:val="0"/>
          <w:numId w:val="15"/>
        </w:numPr>
        <w:spacing w:before="240"/>
        <w:ind w:left="709" w:hanging="425"/>
        <w:jc w:val="both"/>
        <w:rPr>
          <w:rFonts w:cstheme="minorHAnsi"/>
          <w:sz w:val="24"/>
          <w:szCs w:val="24"/>
          <w:lang w:val="en-GB"/>
        </w:rPr>
      </w:pPr>
      <w:proofErr w:type="gramStart"/>
      <w:r w:rsidRPr="00B31615">
        <w:rPr>
          <w:rFonts w:cstheme="minorHAnsi"/>
          <w:sz w:val="24"/>
          <w:szCs w:val="24"/>
          <w:lang w:val="en-GB"/>
        </w:rPr>
        <w:t>past</w:t>
      </w:r>
      <w:proofErr w:type="gramEnd"/>
      <w:r w:rsidRPr="00B31615">
        <w:rPr>
          <w:rFonts w:cstheme="minorHAnsi"/>
          <w:sz w:val="24"/>
          <w:szCs w:val="24"/>
          <w:lang w:val="en-GB"/>
        </w:rPr>
        <w:t xml:space="preserve"> and current employers.</w:t>
      </w:r>
    </w:p>
    <w:p w14:paraId="641AA2F8" w14:textId="77777777" w:rsidR="00212288" w:rsidRPr="00B31615" w:rsidRDefault="00212288" w:rsidP="00823B69">
      <w:pPr>
        <w:pStyle w:val="ListParagraph"/>
        <w:numPr>
          <w:ilvl w:val="0"/>
          <w:numId w:val="15"/>
        </w:numPr>
        <w:spacing w:before="240"/>
        <w:ind w:left="709" w:hanging="425"/>
        <w:jc w:val="both"/>
        <w:rPr>
          <w:rFonts w:cstheme="minorHAnsi"/>
          <w:sz w:val="24"/>
          <w:szCs w:val="24"/>
          <w:lang w:val="en-GB"/>
        </w:rPr>
      </w:pPr>
      <w:proofErr w:type="gramStart"/>
      <w:r w:rsidRPr="00B31615">
        <w:rPr>
          <w:rFonts w:cstheme="minorHAnsi"/>
          <w:sz w:val="24"/>
          <w:szCs w:val="24"/>
          <w:lang w:val="en-GB"/>
        </w:rPr>
        <w:lastRenderedPageBreak/>
        <w:t>preferences</w:t>
      </w:r>
      <w:proofErr w:type="gramEnd"/>
      <w:r w:rsidRPr="00B31615">
        <w:rPr>
          <w:rFonts w:cstheme="minorHAnsi"/>
          <w:sz w:val="24"/>
          <w:szCs w:val="24"/>
          <w:lang w:val="en-GB"/>
        </w:rPr>
        <w:t xml:space="preserve"> regarding the institution and domain of collaboration with Moldovan stakeholders.</w:t>
      </w:r>
    </w:p>
    <w:p w14:paraId="6CEAEE7D" w14:textId="77777777" w:rsidR="00212288" w:rsidRPr="00B31615" w:rsidRDefault="00212288" w:rsidP="00823B69">
      <w:pPr>
        <w:pStyle w:val="ListParagraph"/>
        <w:numPr>
          <w:ilvl w:val="0"/>
          <w:numId w:val="15"/>
        </w:numPr>
        <w:spacing w:before="240"/>
        <w:ind w:left="709" w:hanging="425"/>
        <w:jc w:val="both"/>
        <w:rPr>
          <w:rFonts w:cstheme="minorHAnsi"/>
          <w:sz w:val="24"/>
          <w:szCs w:val="24"/>
          <w:lang w:val="en-GB"/>
        </w:rPr>
      </w:pPr>
      <w:proofErr w:type="gramStart"/>
      <w:r w:rsidRPr="00B31615">
        <w:rPr>
          <w:rFonts w:cstheme="minorHAnsi"/>
          <w:sz w:val="24"/>
          <w:szCs w:val="24"/>
          <w:lang w:val="en-GB"/>
        </w:rPr>
        <w:t>specification</w:t>
      </w:r>
      <w:proofErr w:type="gramEnd"/>
      <w:r w:rsidRPr="00B31615">
        <w:rPr>
          <w:rFonts w:cstheme="minorHAnsi"/>
          <w:sz w:val="24"/>
          <w:szCs w:val="24"/>
          <w:lang w:val="en-GB"/>
        </w:rPr>
        <w:t xml:space="preserve"> of individual time availability.</w:t>
      </w:r>
    </w:p>
    <w:p w14:paraId="0BCC2EEB" w14:textId="77777777" w:rsidR="00212288" w:rsidRPr="00B31615" w:rsidRDefault="00212288" w:rsidP="00823B69">
      <w:pPr>
        <w:pStyle w:val="ListParagraph"/>
        <w:numPr>
          <w:ilvl w:val="0"/>
          <w:numId w:val="15"/>
        </w:numPr>
        <w:spacing w:before="240"/>
        <w:ind w:left="709" w:hanging="425"/>
        <w:jc w:val="both"/>
        <w:rPr>
          <w:rFonts w:cstheme="minorHAnsi"/>
          <w:sz w:val="24"/>
          <w:szCs w:val="24"/>
          <w:lang w:val="en-GB"/>
        </w:rPr>
      </w:pPr>
      <w:proofErr w:type="gramStart"/>
      <w:r w:rsidRPr="00B31615">
        <w:rPr>
          <w:rFonts w:cstheme="minorHAnsi"/>
          <w:sz w:val="24"/>
          <w:szCs w:val="24"/>
          <w:lang w:val="en-GB"/>
        </w:rPr>
        <w:t>specification</w:t>
      </w:r>
      <w:proofErr w:type="gramEnd"/>
      <w:r w:rsidRPr="00B31615">
        <w:rPr>
          <w:rFonts w:cstheme="minorHAnsi"/>
          <w:sz w:val="24"/>
          <w:szCs w:val="24"/>
          <w:lang w:val="en-GB"/>
        </w:rPr>
        <w:t xml:space="preserve"> of availability in relation to the type of assignment (virtual/homebased or on-site missions).</w:t>
      </w:r>
    </w:p>
    <w:p w14:paraId="3330AA70" w14:textId="77777777" w:rsidR="00212288" w:rsidRPr="00B31615" w:rsidRDefault="00212288" w:rsidP="00E66909">
      <w:pPr>
        <w:spacing w:before="240"/>
        <w:jc w:val="both"/>
        <w:rPr>
          <w:rFonts w:cstheme="minorHAnsi"/>
          <w:sz w:val="24"/>
          <w:szCs w:val="24"/>
          <w:lang w:val="en-GB"/>
        </w:rPr>
      </w:pPr>
      <w:r w:rsidRPr="00B31615">
        <w:rPr>
          <w:rFonts w:cstheme="minorHAnsi"/>
          <w:sz w:val="24"/>
          <w:szCs w:val="24"/>
          <w:lang w:val="en-GB"/>
        </w:rPr>
        <w:t>To achieve a sustainable instrument, the roster platform should provide a matching mechanism, which links the needs of the institutional actors with the offer provided by diaspora experts.</w:t>
      </w: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212288" w:rsidRPr="00B31615" w14:paraId="4FDEFE42" w14:textId="77777777" w:rsidTr="00BD6231">
        <w:trPr>
          <w:trHeight w:val="130"/>
        </w:trPr>
        <w:tc>
          <w:tcPr>
            <w:tcW w:w="9460" w:type="dxa"/>
            <w:shd w:val="clear" w:color="auto" w:fill="0070C0"/>
          </w:tcPr>
          <w:p w14:paraId="6D0765F3" w14:textId="1D06DA8B" w:rsidR="00212288" w:rsidRPr="00B31615" w:rsidRDefault="00212288"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 xml:space="preserve">BOX 2: Examples of </w:t>
            </w:r>
            <w:r w:rsidR="007B3A70" w:rsidRPr="00B31615">
              <w:rPr>
                <w:rFonts w:cstheme="minorHAnsi"/>
                <w:b/>
                <w:bCs/>
                <w:color w:val="FFFFFF" w:themeColor="background1"/>
                <w:sz w:val="24"/>
                <w:szCs w:val="24"/>
                <w:lang w:val="en-GB"/>
              </w:rPr>
              <w:t>e</w:t>
            </w:r>
            <w:r w:rsidRPr="00B31615">
              <w:rPr>
                <w:rFonts w:cstheme="minorHAnsi"/>
                <w:b/>
                <w:bCs/>
                <w:color w:val="FFFFFF" w:themeColor="background1"/>
                <w:sz w:val="24"/>
                <w:szCs w:val="24"/>
                <w:lang w:val="en-GB"/>
              </w:rPr>
              <w:t xml:space="preserve">xpert </w:t>
            </w:r>
            <w:r w:rsidR="007B3A70" w:rsidRPr="00B31615">
              <w:rPr>
                <w:rFonts w:cstheme="minorHAnsi"/>
                <w:b/>
                <w:bCs/>
                <w:color w:val="FFFFFF" w:themeColor="background1"/>
                <w:sz w:val="24"/>
                <w:szCs w:val="24"/>
                <w:lang w:val="en-GB"/>
              </w:rPr>
              <w:t>r</w:t>
            </w:r>
            <w:r w:rsidRPr="00B31615">
              <w:rPr>
                <w:rFonts w:cstheme="minorHAnsi"/>
                <w:b/>
                <w:bCs/>
                <w:color w:val="FFFFFF" w:themeColor="background1"/>
                <w:sz w:val="24"/>
                <w:szCs w:val="24"/>
                <w:lang w:val="en-GB"/>
              </w:rPr>
              <w:t>osters</w:t>
            </w:r>
          </w:p>
        </w:tc>
      </w:tr>
      <w:tr w:rsidR="00212288" w:rsidRPr="00B31615" w14:paraId="38AC7169" w14:textId="77777777" w:rsidTr="00C57A0C">
        <w:trPr>
          <w:trHeight w:val="841"/>
        </w:trPr>
        <w:tc>
          <w:tcPr>
            <w:tcW w:w="9460" w:type="dxa"/>
          </w:tcPr>
          <w:p w14:paraId="3CAAEBD2" w14:textId="21FAC169" w:rsidR="00C57A0C" w:rsidRPr="00C57A0C" w:rsidRDefault="00CA7DE2" w:rsidP="00823B69">
            <w:pPr>
              <w:pStyle w:val="ListParagraph"/>
              <w:numPr>
                <w:ilvl w:val="0"/>
                <w:numId w:val="5"/>
              </w:numPr>
              <w:spacing w:line="240" w:lineRule="auto"/>
              <w:ind w:left="305" w:hanging="284"/>
              <w:jc w:val="both"/>
              <w:rPr>
                <w:lang w:val="en-GB"/>
              </w:rPr>
            </w:pPr>
            <w:hyperlink r:id="rId19" w:history="1">
              <w:r w:rsidR="00B43CA6" w:rsidRPr="00C57A0C">
                <w:rPr>
                  <w:rStyle w:val="Hyperlink"/>
                  <w:b/>
                  <w:bCs/>
                  <w:lang w:val="en-GB"/>
                </w:rPr>
                <w:t>Diaspora Professionals 4 Development</w:t>
              </w:r>
              <w:r w:rsidR="009B637F" w:rsidRPr="00C57A0C">
                <w:rPr>
                  <w:rStyle w:val="Hyperlink"/>
                  <w:b/>
                  <w:bCs/>
                  <w:lang w:val="en-GB"/>
                </w:rPr>
                <w:t xml:space="preserve"> </w:t>
              </w:r>
              <w:r w:rsidR="00B43CA6" w:rsidRPr="00C57A0C">
                <w:rPr>
                  <w:rStyle w:val="Hyperlink"/>
                  <w:b/>
                  <w:bCs/>
                  <w:lang w:val="en-GB"/>
                </w:rPr>
                <w:t>(DP4D</w:t>
              </w:r>
              <w:r w:rsidR="009B637F" w:rsidRPr="00C57A0C">
                <w:rPr>
                  <w:rStyle w:val="Hyperlink"/>
                  <w:b/>
                  <w:bCs/>
                  <w:lang w:val="en-GB"/>
                </w:rPr>
                <w:t>)</w:t>
              </w:r>
              <w:r w:rsidR="009B637F" w:rsidRPr="00C57A0C">
                <w:rPr>
                  <w:rStyle w:val="Hyperlink"/>
                  <w:b/>
                  <w:bCs/>
                </w:rPr>
                <w:t>/EUDiF</w:t>
              </w:r>
            </w:hyperlink>
            <w:r w:rsidR="00381AA6" w:rsidRPr="00C57A0C">
              <w:rPr>
                <w:b/>
                <w:bCs/>
                <w:lang w:val="en-GB"/>
              </w:rPr>
              <w:t>:</w:t>
            </w:r>
            <w:r w:rsidR="00B43CA6" w:rsidRPr="00C57A0C">
              <w:rPr>
                <w:lang w:val="en-GB"/>
              </w:rPr>
              <w:t xml:space="preserve"> a small-scale human capital transfer initiative, providing support to partner countries via virtual and/or short-term onsite assignments of professionals from the diaspora in key sectors.</w:t>
            </w:r>
            <w:r w:rsidR="00212288" w:rsidRPr="00C57A0C">
              <w:rPr>
                <w:lang w:val="en-GB"/>
              </w:rPr>
              <w:t xml:space="preserve"> </w:t>
            </w:r>
            <w:r w:rsidR="00B43CA6" w:rsidRPr="00C57A0C">
              <w:rPr>
                <w:lang w:val="en-GB"/>
              </w:rPr>
              <w:t>The EUDIF expert roster is a community of experts who are interested in contributing to an impactful diaspora-development ecosystem. Currently, the expert roster is open to two categories of experts/professionals who can support EUDiF activities under the</w:t>
            </w:r>
            <w:r w:rsidR="009B637F" w:rsidRPr="00C57A0C">
              <w:rPr>
                <w:lang w:val="en-GB"/>
              </w:rPr>
              <w:t xml:space="preserve"> </w:t>
            </w:r>
            <w:hyperlink r:id="rId20" w:tgtFrame="_blank" w:history="1">
              <w:r w:rsidR="00B43CA6" w:rsidRPr="00C57A0C">
                <w:rPr>
                  <w:lang w:val="en-GB"/>
                </w:rPr>
                <w:t>Capacity Development Lab</w:t>
              </w:r>
            </w:hyperlink>
            <w:r w:rsidR="009B637F" w:rsidRPr="00C57A0C">
              <w:rPr>
                <w:lang w:val="en-GB"/>
              </w:rPr>
              <w:t xml:space="preserve"> </w:t>
            </w:r>
            <w:r w:rsidR="00381AA6" w:rsidRPr="00C57A0C">
              <w:rPr>
                <w:lang w:val="en-GB"/>
              </w:rPr>
              <w:t xml:space="preserve">(CDL) </w:t>
            </w:r>
            <w:r w:rsidR="00B43CA6" w:rsidRPr="00C57A0C">
              <w:rPr>
                <w:lang w:val="en-GB"/>
              </w:rPr>
              <w:t>and</w:t>
            </w:r>
            <w:r w:rsidR="009B637F" w:rsidRPr="00C57A0C">
              <w:rPr>
                <w:lang w:val="en-GB"/>
              </w:rPr>
              <w:t xml:space="preserve"> </w:t>
            </w:r>
            <w:hyperlink r:id="rId21" w:tgtFrame="_blank" w:history="1">
              <w:r w:rsidR="00B43CA6" w:rsidRPr="00C57A0C">
                <w:rPr>
                  <w:lang w:val="en-GB"/>
                </w:rPr>
                <w:t>Diaspora Professionals 4 Development</w:t>
              </w:r>
            </w:hyperlink>
            <w:r w:rsidR="00C57A0C" w:rsidRPr="00C57A0C">
              <w:rPr>
                <w:lang w:val="en-GB"/>
              </w:rPr>
              <w:t xml:space="preserve"> </w:t>
            </w:r>
            <w:r w:rsidR="00B43CA6" w:rsidRPr="00C57A0C">
              <w:rPr>
                <w:lang w:val="en-GB"/>
              </w:rPr>
              <w:t xml:space="preserve">mechanism. All assignments under CDL and DP4D </w:t>
            </w:r>
            <w:proofErr w:type="gramStart"/>
            <w:r w:rsidR="00B43CA6" w:rsidRPr="00C57A0C">
              <w:rPr>
                <w:lang w:val="en-GB"/>
              </w:rPr>
              <w:t xml:space="preserve">are </w:t>
            </w:r>
            <w:r w:rsidR="00DB75AA" w:rsidRPr="00C57A0C">
              <w:rPr>
                <w:lang w:val="en-GB"/>
              </w:rPr>
              <w:t xml:space="preserve">financially </w:t>
            </w:r>
            <w:r w:rsidR="00C57A0C" w:rsidRPr="00C57A0C">
              <w:rPr>
                <w:lang w:val="en-GB"/>
              </w:rPr>
              <w:t>remunerated</w:t>
            </w:r>
            <w:proofErr w:type="gramEnd"/>
            <w:r w:rsidR="00C57A0C" w:rsidRPr="00C57A0C">
              <w:rPr>
                <w:lang w:val="en-GB"/>
              </w:rPr>
              <w:t>,</w:t>
            </w:r>
            <w:r w:rsidR="00DB75AA" w:rsidRPr="00C57A0C">
              <w:rPr>
                <w:lang w:val="en-GB"/>
              </w:rPr>
              <w:t xml:space="preserve"> and</w:t>
            </w:r>
            <w:r w:rsidR="00B43CA6" w:rsidRPr="00C57A0C">
              <w:rPr>
                <w:lang w:val="en-GB"/>
              </w:rPr>
              <w:t xml:space="preserve"> the roste</w:t>
            </w:r>
            <w:r w:rsidR="00DB75AA" w:rsidRPr="00C57A0C">
              <w:rPr>
                <w:lang w:val="en-GB"/>
              </w:rPr>
              <w:t>r is</w:t>
            </w:r>
            <w:r w:rsidR="00B43CA6" w:rsidRPr="00C57A0C">
              <w:rPr>
                <w:lang w:val="en-GB"/>
              </w:rPr>
              <w:t xml:space="preserve"> not</w:t>
            </w:r>
            <w:r w:rsidR="00DB75AA" w:rsidRPr="00C57A0C">
              <w:rPr>
                <w:lang w:val="en-GB"/>
              </w:rPr>
              <w:t xml:space="preserve"> being</w:t>
            </w:r>
            <w:r w:rsidR="00B43CA6" w:rsidRPr="00C57A0C">
              <w:rPr>
                <w:lang w:val="en-GB"/>
              </w:rPr>
              <w:t xml:space="preserve"> used for voluntary assignments.</w:t>
            </w:r>
          </w:p>
          <w:p w14:paraId="2BCD7DF6" w14:textId="59FC3C87" w:rsidR="00212288" w:rsidRPr="00B31615" w:rsidRDefault="00CA7DE2" w:rsidP="00823B69">
            <w:pPr>
              <w:pStyle w:val="ListParagraph"/>
              <w:numPr>
                <w:ilvl w:val="0"/>
                <w:numId w:val="5"/>
              </w:numPr>
              <w:spacing w:line="240" w:lineRule="auto"/>
              <w:ind w:left="305" w:hanging="284"/>
              <w:jc w:val="both"/>
              <w:rPr>
                <w:lang w:val="en-GB"/>
              </w:rPr>
            </w:pPr>
            <w:hyperlink r:id="rId22" w:history="1">
              <w:r w:rsidR="00212288" w:rsidRPr="00B31615">
                <w:rPr>
                  <w:rStyle w:val="Hyperlink"/>
                  <w:b/>
                  <w:bCs/>
                  <w:lang w:val="en-GB"/>
                </w:rPr>
                <w:t>Mobility and International Migration /Expertise France</w:t>
              </w:r>
            </w:hyperlink>
            <w:r w:rsidR="00212288" w:rsidRPr="00B31615">
              <w:rPr>
                <w:lang w:val="en-GB"/>
              </w:rPr>
              <w:t>: roster aimed to gather a database of on-call consultants, i.e., available on demand, with at least 8 years of experience. The applicants are qualified specialists who may reside in or have travelled extensively in the field/developing countries with qualifications in migration and development, diaspora mobilization, migrant remittances, return and reintegration, and other connected migration policies.</w:t>
            </w:r>
          </w:p>
          <w:p w14:paraId="58FFED9E" w14:textId="2BDA916B" w:rsidR="00212288" w:rsidRDefault="00CA7DE2" w:rsidP="00823B69">
            <w:pPr>
              <w:pStyle w:val="ListParagraph"/>
              <w:numPr>
                <w:ilvl w:val="0"/>
                <w:numId w:val="5"/>
              </w:numPr>
              <w:ind w:left="305" w:hanging="284"/>
              <w:jc w:val="both"/>
              <w:rPr>
                <w:lang w:val="en-GB"/>
              </w:rPr>
            </w:pPr>
            <w:hyperlink r:id="rId23" w:history="1">
              <w:r w:rsidR="00212288" w:rsidRPr="00B31615">
                <w:rPr>
                  <w:rStyle w:val="Hyperlink"/>
                  <w:b/>
                  <w:bCs/>
                  <w:lang w:val="en-GB"/>
                </w:rPr>
                <w:t>Migration Network Hub/United Nations (UN)</w:t>
              </w:r>
              <w:r w:rsidR="00212288" w:rsidRPr="00B31615">
                <w:rPr>
                  <w:rStyle w:val="Hyperlink"/>
                  <w:lang w:val="en-GB"/>
                </w:rPr>
                <w:t>:</w:t>
              </w:r>
            </w:hyperlink>
            <w:r w:rsidR="00212288" w:rsidRPr="00B31615">
              <w:rPr>
                <w:lang w:val="en-GB"/>
              </w:rPr>
              <w:t xml:space="preserve"> The UN Network on Migration has established an experts' database featuring migration experts from around the globe. Academics and researchers selected to the database contribute their expertise and publications </w:t>
            </w:r>
            <w:proofErr w:type="gramStart"/>
            <w:r w:rsidR="00212288" w:rsidRPr="00B31615">
              <w:rPr>
                <w:lang w:val="en-GB"/>
              </w:rPr>
              <w:t>to further advance</w:t>
            </w:r>
            <w:proofErr w:type="gramEnd"/>
            <w:r w:rsidR="00212288" w:rsidRPr="00B31615">
              <w:rPr>
                <w:lang w:val="en-GB"/>
              </w:rPr>
              <w:t xml:space="preserve"> innovation in the field of migration studies, with a focus on</w:t>
            </w:r>
            <w:r w:rsidR="00C57A0C">
              <w:rPr>
                <w:lang w:val="en-GB"/>
              </w:rPr>
              <w:t xml:space="preserve"> </w:t>
            </w:r>
            <w:r w:rsidR="00212288" w:rsidRPr="00B31615">
              <w:rPr>
                <w:lang w:val="en-GB"/>
              </w:rPr>
              <w:t>topics related to the Global Compact for Migration. Their profiles provide links to their research.</w:t>
            </w:r>
          </w:p>
          <w:p w14:paraId="539EF22D" w14:textId="77777777" w:rsidR="00C57A0C" w:rsidRDefault="00CA7DE2" w:rsidP="00823B69">
            <w:pPr>
              <w:pStyle w:val="ListParagraph"/>
              <w:numPr>
                <w:ilvl w:val="0"/>
                <w:numId w:val="5"/>
              </w:numPr>
              <w:ind w:left="305" w:hanging="284"/>
              <w:jc w:val="both"/>
              <w:rPr>
                <w:lang w:val="en-GB"/>
              </w:rPr>
            </w:pPr>
            <w:hyperlink r:id="rId24" w:history="1">
              <w:r w:rsidR="00C57A0C" w:rsidRPr="007D0652">
                <w:rPr>
                  <w:rStyle w:val="Hyperlink"/>
                  <w:b/>
                  <w:bCs/>
                  <w:lang w:val="en-GB"/>
                </w:rPr>
                <w:t>D</w:t>
              </w:r>
              <w:proofErr w:type="spellStart"/>
              <w:r w:rsidR="00C57A0C" w:rsidRPr="007D0652">
                <w:rPr>
                  <w:rStyle w:val="Hyperlink"/>
                  <w:b/>
                  <w:bCs/>
                </w:rPr>
                <w:t>iasporaConnect</w:t>
              </w:r>
              <w:proofErr w:type="spellEnd"/>
            </w:hyperlink>
            <w:r w:rsidR="00C57A0C">
              <w:rPr>
                <w:rStyle w:val="Hyperlink"/>
                <w:b/>
                <w:bCs/>
              </w:rPr>
              <w:t xml:space="preserve"> </w:t>
            </w:r>
            <w:r w:rsidR="00C57A0C">
              <w:rPr>
                <w:rStyle w:val="Hyperlink"/>
              </w:rPr>
              <w:t xml:space="preserve">/ </w:t>
            </w:r>
            <w:r w:rsidR="00C57A0C" w:rsidRPr="009B637F">
              <w:rPr>
                <w:rStyle w:val="Hyperlink"/>
                <w:b/>
                <w:bCs/>
              </w:rPr>
              <w:t>Moldova</w:t>
            </w:r>
            <w:r w:rsidR="00C57A0C">
              <w:rPr>
                <w:b/>
                <w:bCs/>
              </w:rPr>
              <w:t>:</w:t>
            </w:r>
            <w:r w:rsidR="00C57A0C">
              <w:rPr>
                <w:lang w:val="en-GB"/>
              </w:rPr>
              <w:t xml:space="preserve"> </w:t>
            </w:r>
            <w:r w:rsidR="00C57A0C" w:rsidRPr="00FE1B74">
              <w:rPr>
                <w:lang w:val="en-GB"/>
              </w:rPr>
              <w:t xml:space="preserve">a platform </w:t>
            </w:r>
            <w:r w:rsidR="00C57A0C">
              <w:rPr>
                <w:lang w:val="en-GB"/>
              </w:rPr>
              <w:t>that</w:t>
            </w:r>
            <w:r w:rsidR="00C57A0C" w:rsidRPr="00FE1B74">
              <w:rPr>
                <w:lang w:val="en-GB"/>
              </w:rPr>
              <w:t xml:space="preserve"> connect</w:t>
            </w:r>
            <w:r w:rsidR="00C57A0C">
              <w:rPr>
                <w:lang w:val="en-GB"/>
              </w:rPr>
              <w:t>s Moldovan</w:t>
            </w:r>
            <w:r w:rsidR="00C57A0C" w:rsidRPr="00FE1B74">
              <w:rPr>
                <w:lang w:val="en-GB"/>
              </w:rPr>
              <w:t xml:space="preserve"> diaspora </w:t>
            </w:r>
            <w:r w:rsidR="00C57A0C">
              <w:rPr>
                <w:lang w:val="en-GB"/>
              </w:rPr>
              <w:t xml:space="preserve">members, aiming to foster collaborations among diaspora professionals and public, private, as well as civil society institutions in Moldova. The registration process requires members to indicate their areas of expertise and the desired directions of engagement with their home country. The platform serves as an instrument that allows interested parties to identify members according to a variety of filters, including expertise. </w:t>
            </w:r>
            <w:proofErr w:type="gramStart"/>
            <w:r w:rsidR="00C57A0C">
              <w:rPr>
                <w:lang w:val="en-GB"/>
              </w:rPr>
              <w:t>Also</w:t>
            </w:r>
            <w:proofErr w:type="gramEnd"/>
            <w:r w:rsidR="00C57A0C">
              <w:rPr>
                <w:lang w:val="en-GB"/>
              </w:rPr>
              <w:t xml:space="preserve">, it offers options for distribution of in-country employment opportunities for diaspora professionals interested in sharing their expertise. </w:t>
            </w:r>
          </w:p>
          <w:p w14:paraId="056617D1" w14:textId="2BF008FB" w:rsidR="00CF5FD8" w:rsidRPr="00AC0B2C" w:rsidRDefault="00CA7DE2" w:rsidP="00823B69">
            <w:pPr>
              <w:pStyle w:val="ListParagraph"/>
              <w:numPr>
                <w:ilvl w:val="0"/>
                <w:numId w:val="5"/>
              </w:numPr>
              <w:ind w:left="305" w:hanging="284"/>
              <w:jc w:val="both"/>
              <w:rPr>
                <w:lang w:val="en-GB"/>
              </w:rPr>
            </w:pPr>
            <w:hyperlink r:id="rId25" w:history="1">
              <w:r w:rsidR="00CF5FD8" w:rsidRPr="00C61C5E">
                <w:rPr>
                  <w:rStyle w:val="Hyperlink"/>
                  <w:rFonts w:asciiTheme="minorHAnsi" w:eastAsia="Times New Roman" w:hAnsiTheme="minorHAnsi" w:cstheme="minorHAnsi"/>
                  <w:b/>
                  <w:bCs/>
                  <w:lang w:val="en-GB" w:eastAsia="en-GB"/>
                </w:rPr>
                <w:t>Moldova4EU Diaspora Task Force</w:t>
              </w:r>
            </w:hyperlink>
            <w:r w:rsidR="00CF5FD8">
              <w:rPr>
                <w:rStyle w:val="Hyperlink"/>
                <w:rFonts w:asciiTheme="minorHAnsi" w:eastAsia="Times New Roman" w:hAnsiTheme="minorHAnsi" w:cstheme="minorHAnsi"/>
                <w:b/>
                <w:bCs/>
                <w:lang w:val="en-GB" w:eastAsia="en-GB"/>
              </w:rPr>
              <w:t>/</w:t>
            </w:r>
            <w:r w:rsidR="00AC0B2C">
              <w:rPr>
                <w:rStyle w:val="Hyperlink"/>
                <w:rFonts w:asciiTheme="minorHAnsi" w:eastAsia="Times New Roman" w:hAnsiTheme="minorHAnsi" w:cstheme="minorHAnsi"/>
                <w:b/>
                <w:bCs/>
                <w:lang w:val="en-GB" w:eastAsia="en-GB"/>
              </w:rPr>
              <w:t>Innovative Governance Association</w:t>
            </w:r>
            <w:r w:rsidR="00CF5FD8" w:rsidRPr="00C61C5E">
              <w:rPr>
                <w:rFonts w:asciiTheme="minorHAnsi" w:eastAsia="Times New Roman" w:hAnsiTheme="minorHAnsi" w:cstheme="minorHAnsi"/>
                <w:color w:val="000000"/>
                <w:lang w:val="en-GB" w:eastAsia="en-GB"/>
              </w:rPr>
              <w:t xml:space="preserve">: a platform that aims to involve highly skilled Moldovan migrants in the EU integration efforts of </w:t>
            </w:r>
            <w:r w:rsidR="00E53B20">
              <w:rPr>
                <w:rFonts w:asciiTheme="minorHAnsi" w:eastAsia="Times New Roman" w:hAnsiTheme="minorHAnsi" w:cstheme="minorHAnsi"/>
                <w:color w:val="000000"/>
                <w:lang w:val="en-GB" w:eastAsia="en-GB"/>
              </w:rPr>
              <w:t>Republic of Moldova</w:t>
            </w:r>
            <w:r w:rsidR="00CF5FD8" w:rsidRPr="00C61C5E">
              <w:rPr>
                <w:rFonts w:asciiTheme="minorHAnsi" w:eastAsia="Times New Roman" w:hAnsiTheme="minorHAnsi" w:cstheme="minorHAnsi"/>
                <w:color w:val="000000"/>
                <w:lang w:val="en-GB" w:eastAsia="en-GB"/>
              </w:rPr>
              <w:t xml:space="preserve">, considering </w:t>
            </w:r>
            <w:proofErr w:type="gramStart"/>
            <w:r w:rsidR="00CF5FD8" w:rsidRPr="00C61C5E">
              <w:rPr>
                <w:rFonts w:asciiTheme="minorHAnsi" w:eastAsia="Times New Roman" w:hAnsiTheme="minorHAnsi" w:cstheme="minorHAnsi"/>
                <w:color w:val="000000"/>
                <w:lang w:val="en-GB" w:eastAsia="en-GB"/>
              </w:rPr>
              <w:t>its</w:t>
            </w:r>
            <w:proofErr w:type="gramEnd"/>
            <w:r w:rsidR="00CF5FD8" w:rsidRPr="00C61C5E">
              <w:rPr>
                <w:rFonts w:asciiTheme="minorHAnsi" w:eastAsia="Times New Roman" w:hAnsiTheme="minorHAnsi" w:cstheme="minorHAnsi"/>
                <w:color w:val="000000"/>
                <w:lang w:val="en-GB" w:eastAsia="en-GB"/>
              </w:rPr>
              <w:t xml:space="preserve"> recently acquired candidate status. </w:t>
            </w:r>
            <w:r w:rsidR="00AC0B2C">
              <w:rPr>
                <w:rFonts w:asciiTheme="minorHAnsi" w:eastAsia="Times New Roman" w:hAnsiTheme="minorHAnsi" w:cstheme="minorHAnsi"/>
                <w:color w:val="000000"/>
                <w:lang w:val="en-GB" w:eastAsia="en-GB"/>
              </w:rPr>
              <w:t xml:space="preserve">This is a small-scale roster portraying the competences, areas of expertise and willingness to engage with Moldovan stakeholders on </w:t>
            </w:r>
            <w:r w:rsidR="00AC0B2C" w:rsidRPr="00C61C5E">
              <w:rPr>
                <w:rFonts w:asciiTheme="minorHAnsi" w:eastAsia="Times New Roman" w:hAnsiTheme="minorHAnsi" w:cstheme="minorHAnsi"/>
                <w:color w:val="000000"/>
                <w:lang w:val="en-GB" w:eastAsia="en-GB"/>
              </w:rPr>
              <w:t>EU related reforms,</w:t>
            </w:r>
            <w:r w:rsidR="00AC0B2C">
              <w:rPr>
                <w:rFonts w:asciiTheme="minorHAnsi" w:eastAsia="Times New Roman" w:hAnsiTheme="minorHAnsi" w:cstheme="minorHAnsi"/>
                <w:color w:val="000000"/>
                <w:lang w:val="en-GB" w:eastAsia="en-GB"/>
              </w:rPr>
              <w:t xml:space="preserve"> in view of</w:t>
            </w:r>
            <w:r w:rsidR="00AC0B2C" w:rsidRPr="00C61C5E">
              <w:rPr>
                <w:rFonts w:asciiTheme="minorHAnsi" w:eastAsia="Times New Roman" w:hAnsiTheme="minorHAnsi" w:cstheme="minorHAnsi"/>
                <w:color w:val="000000"/>
                <w:lang w:val="en-GB" w:eastAsia="en-GB"/>
              </w:rPr>
              <w:t xml:space="preserve"> providing support on the technical procedures of EU accession as well as facilitating knowledge exchanges among diaspora professionals and public institutions in Moldova</w:t>
            </w:r>
            <w:r w:rsidR="00AC0B2C">
              <w:rPr>
                <w:rFonts w:asciiTheme="minorHAnsi" w:eastAsia="Times New Roman" w:hAnsiTheme="minorHAnsi" w:cstheme="minorHAnsi"/>
                <w:color w:val="000000"/>
                <w:lang w:val="en-GB" w:eastAsia="en-GB"/>
              </w:rPr>
              <w:t>.</w:t>
            </w:r>
          </w:p>
        </w:tc>
      </w:tr>
    </w:tbl>
    <w:p w14:paraId="4A87A3BC" w14:textId="77777777" w:rsidR="00212288" w:rsidRPr="00B31615" w:rsidRDefault="00212288" w:rsidP="00E66909">
      <w:pPr>
        <w:spacing w:before="240"/>
        <w:jc w:val="both"/>
        <w:rPr>
          <w:lang w:val="en-GB"/>
        </w:rPr>
      </w:pPr>
    </w:p>
    <w:p w14:paraId="2CBE51F0" w14:textId="490D3C6F" w:rsidR="00EB6C04" w:rsidRPr="00630317" w:rsidRDefault="00C5791C" w:rsidP="00823B69">
      <w:pPr>
        <w:pStyle w:val="Heading3"/>
        <w:numPr>
          <w:ilvl w:val="1"/>
          <w:numId w:val="11"/>
        </w:numPr>
        <w:tabs>
          <w:tab w:val="clear" w:pos="3001"/>
          <w:tab w:val="num" w:pos="1134"/>
        </w:tabs>
        <w:ind w:left="0" w:firstLine="0"/>
        <w:jc w:val="both"/>
        <w:rPr>
          <w:rFonts w:asciiTheme="minorHAnsi" w:hAnsiTheme="minorHAnsi" w:cstheme="minorHAnsi"/>
          <w:i/>
          <w:iCs/>
          <w:color w:val="0070C0"/>
          <w:lang w:val="en-GB"/>
        </w:rPr>
      </w:pPr>
      <w:bookmarkStart w:id="26" w:name="_Toc142326603"/>
      <w:r>
        <w:rPr>
          <w:rFonts w:asciiTheme="minorHAnsi" w:hAnsiTheme="minorHAnsi" w:cstheme="minorHAnsi"/>
          <w:i/>
          <w:iCs/>
          <w:color w:val="0070C0"/>
          <w:lang w:val="en-GB"/>
        </w:rPr>
        <w:lastRenderedPageBreak/>
        <w:t>Decide on financial considerations</w:t>
      </w:r>
      <w:bookmarkEnd w:id="26"/>
    </w:p>
    <w:p w14:paraId="1C5A283A" w14:textId="2970A305" w:rsidR="00EB6C04" w:rsidRPr="00B31615" w:rsidRDefault="007730A4" w:rsidP="00E66909">
      <w:pPr>
        <w:spacing w:before="240"/>
        <w:jc w:val="both"/>
        <w:rPr>
          <w:sz w:val="24"/>
          <w:szCs w:val="24"/>
          <w:lang w:val="en-GB"/>
        </w:rPr>
      </w:pPr>
      <w:r w:rsidRPr="00B31615">
        <w:rPr>
          <w:sz w:val="24"/>
          <w:szCs w:val="24"/>
          <w:lang w:val="en-GB"/>
        </w:rPr>
        <w:t xml:space="preserve">To ensure the financial sustainability of the DCH </w:t>
      </w:r>
      <w:r w:rsidR="00412DE5" w:rsidRPr="00B31615">
        <w:rPr>
          <w:sz w:val="24"/>
          <w:szCs w:val="24"/>
          <w:lang w:val="en-GB"/>
        </w:rPr>
        <w:t>in</w:t>
      </w:r>
      <w:r w:rsidRPr="00B31615">
        <w:rPr>
          <w:sz w:val="24"/>
          <w:szCs w:val="24"/>
          <w:lang w:val="en-GB"/>
        </w:rPr>
        <w:t xml:space="preserve"> the piloting phase, f</w:t>
      </w:r>
      <w:r w:rsidR="00EB6C04" w:rsidRPr="00B31615">
        <w:rPr>
          <w:sz w:val="24"/>
          <w:szCs w:val="24"/>
          <w:lang w:val="en-GB"/>
        </w:rPr>
        <w:t xml:space="preserve">inancial considerations </w:t>
      </w:r>
      <w:proofErr w:type="gramStart"/>
      <w:r w:rsidR="00EB6C04" w:rsidRPr="00B31615">
        <w:rPr>
          <w:sz w:val="24"/>
          <w:szCs w:val="24"/>
          <w:lang w:val="en-GB"/>
        </w:rPr>
        <w:t>should be established</w:t>
      </w:r>
      <w:proofErr w:type="gramEnd"/>
      <w:r w:rsidR="00EB6C04" w:rsidRPr="00B31615">
        <w:rPr>
          <w:sz w:val="24"/>
          <w:szCs w:val="24"/>
          <w:lang w:val="en-GB"/>
        </w:rPr>
        <w:t xml:space="preserve"> </w:t>
      </w:r>
      <w:r w:rsidR="00C61C5E" w:rsidRPr="00B31615">
        <w:rPr>
          <w:sz w:val="24"/>
          <w:szCs w:val="24"/>
          <w:lang w:val="en-GB"/>
        </w:rPr>
        <w:t>as soon as possible</w:t>
      </w:r>
      <w:r w:rsidRPr="00B31615">
        <w:rPr>
          <w:sz w:val="24"/>
          <w:szCs w:val="24"/>
          <w:lang w:val="en-GB"/>
        </w:rPr>
        <w:t xml:space="preserve"> </w:t>
      </w:r>
      <w:r w:rsidR="00EB6C04" w:rsidRPr="00B31615">
        <w:rPr>
          <w:sz w:val="24"/>
          <w:szCs w:val="24"/>
          <w:lang w:val="en-GB"/>
        </w:rPr>
        <w:t>based on an anticipated list of costs</w:t>
      </w:r>
      <w:r w:rsidR="00C61C5E" w:rsidRPr="00B31615">
        <w:rPr>
          <w:sz w:val="24"/>
          <w:szCs w:val="24"/>
          <w:lang w:val="en-GB"/>
        </w:rPr>
        <w:t>, starting with</w:t>
      </w:r>
      <w:r w:rsidR="00EB6C04" w:rsidRPr="00B31615">
        <w:rPr>
          <w:sz w:val="24"/>
          <w:szCs w:val="24"/>
          <w:lang w:val="en-GB"/>
        </w:rPr>
        <w:t xml:space="preserve"> the following categories:</w:t>
      </w:r>
    </w:p>
    <w:p w14:paraId="49C5E9D9" w14:textId="15AC968B" w:rsidR="00EB6C04" w:rsidRPr="00B31615" w:rsidRDefault="00C57A0C" w:rsidP="00823B69">
      <w:pPr>
        <w:pStyle w:val="ListParagraph"/>
        <w:numPr>
          <w:ilvl w:val="0"/>
          <w:numId w:val="38"/>
        </w:numPr>
        <w:spacing w:after="0" w:line="240" w:lineRule="auto"/>
        <w:ind w:left="709" w:hanging="425"/>
        <w:jc w:val="both"/>
        <w:rPr>
          <w:sz w:val="24"/>
          <w:szCs w:val="24"/>
          <w:lang w:val="en-GB"/>
        </w:rPr>
      </w:pPr>
      <w:r>
        <w:rPr>
          <w:sz w:val="24"/>
          <w:szCs w:val="24"/>
          <w:lang w:val="en-GB"/>
        </w:rPr>
        <w:t>O</w:t>
      </w:r>
      <w:r w:rsidR="00EB6C04" w:rsidRPr="00B31615">
        <w:rPr>
          <w:sz w:val="24"/>
          <w:szCs w:val="24"/>
          <w:lang w:val="en-GB"/>
        </w:rPr>
        <w:t>perations (</w:t>
      </w:r>
      <w:proofErr w:type="gramStart"/>
      <w:r w:rsidR="00EB6C04" w:rsidRPr="00B31615">
        <w:rPr>
          <w:sz w:val="24"/>
          <w:szCs w:val="24"/>
          <w:lang w:val="en-GB"/>
        </w:rPr>
        <w:t>e.g.:</w:t>
      </w:r>
      <w:proofErr w:type="gramEnd"/>
      <w:r w:rsidR="00EB6C04" w:rsidRPr="00B31615">
        <w:rPr>
          <w:sz w:val="24"/>
          <w:szCs w:val="24"/>
          <w:lang w:val="en-GB"/>
        </w:rPr>
        <w:t xml:space="preserve"> </w:t>
      </w:r>
      <w:r w:rsidR="001A78BF" w:rsidRPr="00B31615">
        <w:rPr>
          <w:sz w:val="24"/>
          <w:szCs w:val="24"/>
          <w:lang w:val="en-GB"/>
        </w:rPr>
        <w:t>DCH management board</w:t>
      </w:r>
      <w:r w:rsidR="00EB6C04" w:rsidRPr="00B31615">
        <w:rPr>
          <w:sz w:val="24"/>
          <w:szCs w:val="24"/>
          <w:lang w:val="en-GB"/>
        </w:rPr>
        <w:t xml:space="preserve"> </w:t>
      </w:r>
      <w:r w:rsidR="001A78BF" w:rsidRPr="00B31615">
        <w:rPr>
          <w:sz w:val="24"/>
          <w:szCs w:val="24"/>
          <w:lang w:val="en-GB"/>
        </w:rPr>
        <w:t>directing</w:t>
      </w:r>
      <w:r w:rsidR="00EB6C04" w:rsidRPr="00B31615">
        <w:rPr>
          <w:sz w:val="24"/>
          <w:szCs w:val="24"/>
          <w:lang w:val="en-GB"/>
        </w:rPr>
        <w:t xml:space="preserve"> the administrativ</w:t>
      </w:r>
      <w:r w:rsidR="001A78BF" w:rsidRPr="00B31615">
        <w:rPr>
          <w:sz w:val="24"/>
          <w:szCs w:val="24"/>
          <w:lang w:val="en-GB"/>
        </w:rPr>
        <w:t>e and logistical tasks</w:t>
      </w:r>
      <w:r w:rsidR="00EB6C04" w:rsidRPr="00B31615">
        <w:rPr>
          <w:sz w:val="24"/>
          <w:szCs w:val="24"/>
          <w:lang w:val="en-GB"/>
        </w:rPr>
        <w:t>, communication officer etc.)</w:t>
      </w:r>
      <w:r w:rsidR="00C61C5E" w:rsidRPr="00B31615">
        <w:rPr>
          <w:sz w:val="24"/>
          <w:szCs w:val="24"/>
          <w:lang w:val="en-GB"/>
        </w:rPr>
        <w:t>.</w:t>
      </w:r>
    </w:p>
    <w:p w14:paraId="186BBEBC" w14:textId="48DAFC71" w:rsidR="00EB6C04" w:rsidRPr="00B31615" w:rsidRDefault="00C57A0C" w:rsidP="00823B69">
      <w:pPr>
        <w:pStyle w:val="ListParagraph"/>
        <w:numPr>
          <w:ilvl w:val="0"/>
          <w:numId w:val="38"/>
        </w:numPr>
        <w:spacing w:after="0" w:line="240" w:lineRule="auto"/>
        <w:ind w:left="709" w:hanging="425"/>
        <w:jc w:val="both"/>
        <w:rPr>
          <w:sz w:val="24"/>
          <w:szCs w:val="24"/>
          <w:lang w:val="en-GB"/>
        </w:rPr>
      </w:pPr>
      <w:r>
        <w:rPr>
          <w:sz w:val="24"/>
          <w:szCs w:val="24"/>
          <w:lang w:val="en-GB"/>
        </w:rPr>
        <w:t>T</w:t>
      </w:r>
      <w:r w:rsidR="00EB6C04" w:rsidRPr="00B31615">
        <w:rPr>
          <w:sz w:val="24"/>
          <w:szCs w:val="24"/>
          <w:lang w:val="en-GB"/>
        </w:rPr>
        <w:t>echnology (management software costs for communication, security system, data maintenance and storage; hardware &amp; software)</w:t>
      </w:r>
      <w:r w:rsidR="00C61C5E" w:rsidRPr="00B31615">
        <w:rPr>
          <w:sz w:val="24"/>
          <w:szCs w:val="24"/>
          <w:lang w:val="en-GB"/>
        </w:rPr>
        <w:t>.</w:t>
      </w:r>
    </w:p>
    <w:p w14:paraId="7880F308" w14:textId="431452DD" w:rsidR="00EB6C04" w:rsidRPr="00B31615" w:rsidRDefault="00C57A0C" w:rsidP="00823B69">
      <w:pPr>
        <w:pStyle w:val="ListParagraph"/>
        <w:numPr>
          <w:ilvl w:val="0"/>
          <w:numId w:val="38"/>
        </w:numPr>
        <w:spacing w:after="0" w:line="240" w:lineRule="auto"/>
        <w:ind w:left="709" w:hanging="425"/>
        <w:jc w:val="both"/>
        <w:rPr>
          <w:sz w:val="24"/>
          <w:szCs w:val="24"/>
          <w:lang w:val="en-GB"/>
        </w:rPr>
      </w:pPr>
      <w:r>
        <w:rPr>
          <w:sz w:val="24"/>
          <w:szCs w:val="24"/>
          <w:lang w:val="en-GB"/>
        </w:rPr>
        <w:t>L</w:t>
      </w:r>
      <w:r w:rsidR="00EB6C04" w:rsidRPr="00B31615">
        <w:rPr>
          <w:sz w:val="24"/>
          <w:szCs w:val="24"/>
          <w:lang w:val="en-GB"/>
        </w:rPr>
        <w:t>ogistics (capacity-building and other educational events)</w:t>
      </w:r>
      <w:r w:rsidR="00C61C5E" w:rsidRPr="00B31615">
        <w:rPr>
          <w:sz w:val="24"/>
          <w:szCs w:val="24"/>
          <w:lang w:val="en-GB"/>
        </w:rPr>
        <w:t>.</w:t>
      </w:r>
    </w:p>
    <w:p w14:paraId="05F877B7" w14:textId="28778743" w:rsidR="00EB6C04" w:rsidRPr="00B31615" w:rsidRDefault="00C57A0C" w:rsidP="00823B69">
      <w:pPr>
        <w:pStyle w:val="ListParagraph"/>
        <w:numPr>
          <w:ilvl w:val="0"/>
          <w:numId w:val="38"/>
        </w:numPr>
        <w:spacing w:after="0" w:line="240" w:lineRule="auto"/>
        <w:ind w:left="709" w:hanging="425"/>
        <w:jc w:val="both"/>
        <w:rPr>
          <w:sz w:val="24"/>
          <w:szCs w:val="24"/>
          <w:lang w:val="en-GB"/>
        </w:rPr>
      </w:pPr>
      <w:r>
        <w:rPr>
          <w:sz w:val="24"/>
          <w:szCs w:val="24"/>
          <w:lang w:val="en-GB"/>
        </w:rPr>
        <w:t>C</w:t>
      </w:r>
      <w:r w:rsidR="00EB6C04" w:rsidRPr="00B31615">
        <w:rPr>
          <w:sz w:val="24"/>
          <w:szCs w:val="24"/>
          <w:lang w:val="en-GB"/>
        </w:rPr>
        <w:t>ontingency costs</w:t>
      </w:r>
      <w:r w:rsidR="00C61C5E" w:rsidRPr="00B31615">
        <w:rPr>
          <w:sz w:val="24"/>
          <w:szCs w:val="24"/>
          <w:lang w:val="en-GB"/>
        </w:rPr>
        <w:t>.</w:t>
      </w:r>
    </w:p>
    <w:p w14:paraId="5F225941" w14:textId="4E722FC3" w:rsidR="007730A4" w:rsidRPr="00B31615" w:rsidRDefault="007730A4" w:rsidP="00E66909">
      <w:pPr>
        <w:spacing w:before="240"/>
        <w:jc w:val="both"/>
        <w:rPr>
          <w:sz w:val="24"/>
          <w:szCs w:val="24"/>
          <w:lang w:val="en-GB"/>
        </w:rPr>
      </w:pPr>
      <w:r w:rsidRPr="00B31615">
        <w:rPr>
          <w:sz w:val="24"/>
          <w:szCs w:val="24"/>
          <w:lang w:val="en-GB"/>
        </w:rPr>
        <w:t xml:space="preserve">These costs should be calculated separately from the </w:t>
      </w:r>
      <w:r w:rsidR="00B43359" w:rsidRPr="00B31615">
        <w:rPr>
          <w:sz w:val="24"/>
          <w:szCs w:val="24"/>
          <w:lang w:val="en-GB"/>
        </w:rPr>
        <w:t>expenses</w:t>
      </w:r>
      <w:r w:rsidRPr="00B31615">
        <w:rPr>
          <w:sz w:val="24"/>
          <w:szCs w:val="24"/>
          <w:lang w:val="en-GB"/>
        </w:rPr>
        <w:t xml:space="preserve"> </w:t>
      </w:r>
      <w:r w:rsidR="00575F1D" w:rsidRPr="00B31615">
        <w:rPr>
          <w:sz w:val="24"/>
          <w:szCs w:val="24"/>
          <w:lang w:val="en-GB"/>
        </w:rPr>
        <w:t xml:space="preserve">necessary </w:t>
      </w:r>
      <w:r w:rsidRPr="00B31615">
        <w:rPr>
          <w:sz w:val="24"/>
          <w:szCs w:val="24"/>
          <w:lang w:val="en-GB"/>
        </w:rPr>
        <w:t xml:space="preserve">for </w:t>
      </w:r>
      <w:r w:rsidR="001F459E">
        <w:rPr>
          <w:sz w:val="24"/>
          <w:szCs w:val="24"/>
          <w:lang w:val="en-GB"/>
        </w:rPr>
        <w:t>E</w:t>
      </w:r>
      <w:r w:rsidRPr="00B31615">
        <w:rPr>
          <w:sz w:val="24"/>
          <w:szCs w:val="24"/>
          <w:lang w:val="en-GB"/>
        </w:rPr>
        <w:t>xpertise</w:t>
      </w:r>
      <w:r w:rsidR="00575F1D" w:rsidRPr="00B31615">
        <w:rPr>
          <w:sz w:val="24"/>
          <w:szCs w:val="24"/>
          <w:lang w:val="en-GB"/>
        </w:rPr>
        <w:t xml:space="preserve">, </w:t>
      </w:r>
      <w:r w:rsidR="00575F1D" w:rsidRPr="00B31615">
        <w:rPr>
          <w:i/>
          <w:iCs/>
          <w:sz w:val="24"/>
          <w:szCs w:val="24"/>
          <w:lang w:val="en-GB"/>
        </w:rPr>
        <w:t>i.e.</w:t>
      </w:r>
      <w:r w:rsidR="00575F1D" w:rsidRPr="00B31615">
        <w:rPr>
          <w:sz w:val="24"/>
          <w:szCs w:val="24"/>
          <w:lang w:val="en-GB"/>
        </w:rPr>
        <w:t>,</w:t>
      </w:r>
      <w:r w:rsidRPr="00B31615">
        <w:rPr>
          <w:sz w:val="24"/>
          <w:szCs w:val="24"/>
          <w:lang w:val="en-GB"/>
        </w:rPr>
        <w:t xml:space="preserve"> to </w:t>
      </w:r>
      <w:r w:rsidR="00575F1D" w:rsidRPr="00B31615">
        <w:rPr>
          <w:sz w:val="24"/>
          <w:szCs w:val="24"/>
          <w:lang w:val="en-GB"/>
        </w:rPr>
        <w:t>cover the costs of</w:t>
      </w:r>
      <w:r w:rsidRPr="00B31615">
        <w:rPr>
          <w:sz w:val="24"/>
          <w:szCs w:val="24"/>
          <w:lang w:val="en-GB"/>
        </w:rPr>
        <w:t xml:space="preserve"> the work of DCH members delivering assignments, ad-hoc tasks, developing products and services and other activities. Expertise </w:t>
      </w:r>
      <w:r w:rsidR="009D70D1" w:rsidRPr="00B31615">
        <w:rPr>
          <w:sz w:val="24"/>
          <w:szCs w:val="24"/>
          <w:lang w:val="en-GB"/>
        </w:rPr>
        <w:t xml:space="preserve">(and all related) costs </w:t>
      </w:r>
      <w:r w:rsidRPr="00B31615">
        <w:rPr>
          <w:sz w:val="24"/>
          <w:szCs w:val="24"/>
          <w:lang w:val="en-GB"/>
        </w:rPr>
        <w:t>should be covered through specific programmes</w:t>
      </w:r>
      <w:r w:rsidR="001A78BF" w:rsidRPr="00B31615">
        <w:rPr>
          <w:sz w:val="24"/>
          <w:szCs w:val="24"/>
          <w:lang w:val="en-GB"/>
        </w:rPr>
        <w:t xml:space="preserve"> managed by BRD</w:t>
      </w:r>
      <w:r w:rsidR="00575F1D" w:rsidRPr="00B31615">
        <w:rPr>
          <w:sz w:val="24"/>
          <w:szCs w:val="24"/>
          <w:lang w:val="en-GB"/>
        </w:rPr>
        <w:t xml:space="preserve">. </w:t>
      </w:r>
    </w:p>
    <w:p w14:paraId="46D123B7" w14:textId="4C85E183" w:rsidR="00575F1D" w:rsidRPr="00B31615" w:rsidRDefault="00575F1D" w:rsidP="00E66909">
      <w:pPr>
        <w:spacing w:before="240"/>
        <w:jc w:val="both"/>
        <w:rPr>
          <w:sz w:val="24"/>
          <w:szCs w:val="24"/>
          <w:lang w:val="en-GB"/>
        </w:rPr>
      </w:pPr>
      <w:r w:rsidRPr="00B31615">
        <w:rPr>
          <w:sz w:val="24"/>
          <w:szCs w:val="24"/>
          <w:lang w:val="en-GB"/>
        </w:rPr>
        <w:t xml:space="preserve">In this sense, </w:t>
      </w:r>
      <w:r w:rsidR="00A26ABC" w:rsidRPr="00B31615">
        <w:rPr>
          <w:sz w:val="24"/>
          <w:szCs w:val="24"/>
          <w:lang w:val="en-GB"/>
        </w:rPr>
        <w:t>BRD</w:t>
      </w:r>
      <w:r w:rsidRPr="00B31615">
        <w:rPr>
          <w:sz w:val="24"/>
          <w:szCs w:val="24"/>
          <w:lang w:val="en-GB"/>
        </w:rPr>
        <w:t xml:space="preserve"> can already make use of the existing short-term programmes for engagement with diaspora, such as the Professional Return of Diaspora (PRD) and the Diaspora Innovative Projects (DIP)</w:t>
      </w:r>
      <w:r w:rsidR="001F459E">
        <w:rPr>
          <w:sz w:val="24"/>
          <w:szCs w:val="24"/>
          <w:lang w:val="en-GB"/>
        </w:rPr>
        <w:t>,</w:t>
      </w:r>
      <w:r w:rsidR="00ED606D" w:rsidRPr="00B31615">
        <w:rPr>
          <w:sz w:val="24"/>
          <w:szCs w:val="24"/>
          <w:lang w:val="en-GB"/>
        </w:rPr>
        <w:t xml:space="preserve"> </w:t>
      </w:r>
      <w:r w:rsidR="001F459E" w:rsidRPr="00B31615">
        <w:rPr>
          <w:sz w:val="24"/>
          <w:szCs w:val="24"/>
          <w:lang w:val="en-GB"/>
        </w:rPr>
        <w:t>detailed in Box 3</w:t>
      </w:r>
      <w:r w:rsidR="001F459E">
        <w:rPr>
          <w:sz w:val="24"/>
          <w:szCs w:val="24"/>
          <w:lang w:val="en-GB"/>
        </w:rPr>
        <w:t xml:space="preserve">, </w:t>
      </w:r>
      <w:r w:rsidR="00ED606D" w:rsidRPr="00B31615">
        <w:rPr>
          <w:sz w:val="24"/>
          <w:szCs w:val="24"/>
          <w:lang w:val="en-GB"/>
        </w:rPr>
        <w:t>or re-launch the previous ones, such as the Diaspora Excellence Group (DEG)</w:t>
      </w:r>
      <w:r w:rsidRPr="00B31615">
        <w:rPr>
          <w:sz w:val="24"/>
          <w:szCs w:val="24"/>
          <w:lang w:val="en-GB"/>
        </w:rPr>
        <w:t>.</w:t>
      </w:r>
      <w:r w:rsidR="00A26ABC" w:rsidRPr="00B31615">
        <w:rPr>
          <w:sz w:val="24"/>
          <w:szCs w:val="24"/>
          <w:lang w:val="en-GB"/>
        </w:rPr>
        <w:t xml:space="preserve"> These will require modifications to better suit the DCH's requirements</w:t>
      </w:r>
      <w:r w:rsidRPr="00B31615">
        <w:rPr>
          <w:sz w:val="24"/>
          <w:szCs w:val="24"/>
          <w:lang w:val="en-GB"/>
        </w:rPr>
        <w:t xml:space="preserve">: </w:t>
      </w:r>
    </w:p>
    <w:p w14:paraId="4A2070BF" w14:textId="77777777" w:rsidR="00575F1D" w:rsidRPr="00B31615" w:rsidRDefault="00A26ABC" w:rsidP="00823B69">
      <w:pPr>
        <w:pStyle w:val="ListParagraph"/>
        <w:numPr>
          <w:ilvl w:val="0"/>
          <w:numId w:val="39"/>
        </w:numPr>
        <w:spacing w:before="240"/>
        <w:ind w:left="709" w:hanging="425"/>
        <w:jc w:val="both"/>
        <w:rPr>
          <w:sz w:val="24"/>
          <w:szCs w:val="24"/>
          <w:lang w:val="en-GB"/>
        </w:rPr>
      </w:pPr>
      <w:proofErr w:type="gramStart"/>
      <w:r w:rsidRPr="00B31615">
        <w:rPr>
          <w:sz w:val="24"/>
          <w:szCs w:val="24"/>
          <w:lang w:val="en-GB"/>
        </w:rPr>
        <w:t>the</w:t>
      </w:r>
      <w:proofErr w:type="gramEnd"/>
      <w:r w:rsidRPr="00B31615">
        <w:rPr>
          <w:sz w:val="24"/>
          <w:szCs w:val="24"/>
          <w:lang w:val="en-GB"/>
        </w:rPr>
        <w:t xml:space="preserve"> PRD, piloted under the Diaspora Engagement Hub (DEH) programme, terminated in 2019 and relaunched in 2023, is not financially attractive for highly skilled migrants developing intellectual products and services as their work is not remunerated. </w:t>
      </w:r>
    </w:p>
    <w:p w14:paraId="40D75DCC" w14:textId="263364D1" w:rsidR="00A26ABC" w:rsidRPr="00B31615" w:rsidRDefault="00575F1D" w:rsidP="00823B69">
      <w:pPr>
        <w:pStyle w:val="ListParagraph"/>
        <w:numPr>
          <w:ilvl w:val="0"/>
          <w:numId w:val="39"/>
        </w:numPr>
        <w:spacing w:before="240"/>
        <w:ind w:left="709" w:hanging="425"/>
        <w:jc w:val="both"/>
        <w:rPr>
          <w:sz w:val="24"/>
          <w:szCs w:val="24"/>
          <w:lang w:val="en-GB"/>
        </w:rPr>
      </w:pPr>
      <w:proofErr w:type="gramStart"/>
      <w:r w:rsidRPr="00B31615">
        <w:rPr>
          <w:sz w:val="24"/>
          <w:szCs w:val="24"/>
          <w:lang w:val="en-GB"/>
        </w:rPr>
        <w:t>t</w:t>
      </w:r>
      <w:r w:rsidR="00A26ABC" w:rsidRPr="00B31615">
        <w:rPr>
          <w:sz w:val="24"/>
          <w:szCs w:val="24"/>
          <w:lang w:val="en-GB"/>
        </w:rPr>
        <w:t>he</w:t>
      </w:r>
      <w:proofErr w:type="gramEnd"/>
      <w:r w:rsidR="00A26ABC" w:rsidRPr="00B31615">
        <w:rPr>
          <w:sz w:val="24"/>
          <w:szCs w:val="24"/>
          <w:lang w:val="en-GB"/>
        </w:rPr>
        <w:t xml:space="preserve"> DIP, on the other hand, could have an extended </w:t>
      </w:r>
      <w:r w:rsidR="00B43359" w:rsidRPr="00B31615">
        <w:rPr>
          <w:sz w:val="24"/>
          <w:szCs w:val="24"/>
          <w:lang w:val="en-GB"/>
        </w:rPr>
        <w:t>period</w:t>
      </w:r>
      <w:r w:rsidR="00A26ABC" w:rsidRPr="00B31615">
        <w:rPr>
          <w:sz w:val="24"/>
          <w:szCs w:val="24"/>
          <w:lang w:val="en-GB"/>
        </w:rPr>
        <w:t xml:space="preserve"> for deployment, to allow implementation of projects in the HE as a medium-term scheme.</w:t>
      </w:r>
    </w:p>
    <w:p w14:paraId="17F94D24" w14:textId="32955EE0" w:rsidR="00D049A1" w:rsidRDefault="009D70D1" w:rsidP="00E66909">
      <w:pPr>
        <w:spacing w:before="240"/>
        <w:jc w:val="both"/>
        <w:rPr>
          <w:sz w:val="24"/>
          <w:szCs w:val="24"/>
          <w:lang w:val="en-GB"/>
        </w:rPr>
      </w:pPr>
      <w:r w:rsidRPr="00B31615">
        <w:rPr>
          <w:sz w:val="24"/>
          <w:szCs w:val="24"/>
          <w:lang w:val="en-GB"/>
        </w:rPr>
        <w:t>Furthermore,</w:t>
      </w:r>
      <w:r w:rsidR="00575F1D" w:rsidRPr="00B31615">
        <w:rPr>
          <w:sz w:val="24"/>
          <w:szCs w:val="24"/>
          <w:lang w:val="en-GB"/>
        </w:rPr>
        <w:t xml:space="preserve"> new programmes </w:t>
      </w:r>
      <w:proofErr w:type="gramStart"/>
      <w:r w:rsidR="00575F1D" w:rsidRPr="00B31615">
        <w:rPr>
          <w:sz w:val="24"/>
          <w:szCs w:val="24"/>
          <w:lang w:val="en-GB"/>
        </w:rPr>
        <w:t>can be developed</w:t>
      </w:r>
      <w:proofErr w:type="gramEnd"/>
      <w:r w:rsidR="00575F1D" w:rsidRPr="00B31615">
        <w:rPr>
          <w:sz w:val="24"/>
          <w:szCs w:val="24"/>
          <w:lang w:val="en-GB"/>
        </w:rPr>
        <w:t xml:space="preserve"> based on the selection provided in this Roadmap (</w:t>
      </w:r>
      <w:r w:rsidR="00575F1D" w:rsidRPr="00B31615">
        <w:rPr>
          <w:i/>
          <w:iCs/>
          <w:sz w:val="24"/>
          <w:szCs w:val="24"/>
          <w:lang w:val="en-GB"/>
        </w:rPr>
        <w:t>e.g.,</w:t>
      </w:r>
      <w:r w:rsidR="00575F1D" w:rsidRPr="00B31615">
        <w:rPr>
          <w:sz w:val="24"/>
          <w:szCs w:val="24"/>
          <w:lang w:val="en-GB"/>
        </w:rPr>
        <w:t xml:space="preserve"> </w:t>
      </w:r>
      <w:proofErr w:type="spellStart"/>
      <w:r w:rsidR="00AB0C67" w:rsidRPr="00B31615">
        <w:rPr>
          <w:sz w:val="24"/>
          <w:szCs w:val="24"/>
          <w:lang w:val="en-GB"/>
        </w:rPr>
        <w:t>iGorts</w:t>
      </w:r>
      <w:proofErr w:type="spellEnd"/>
      <w:r w:rsidR="00AB0C67" w:rsidRPr="00B31615">
        <w:rPr>
          <w:sz w:val="24"/>
          <w:szCs w:val="24"/>
          <w:lang w:val="en-GB"/>
        </w:rPr>
        <w:t xml:space="preserve"> in Box </w:t>
      </w:r>
      <w:r w:rsidR="00C411F6">
        <w:rPr>
          <w:sz w:val="24"/>
          <w:szCs w:val="24"/>
          <w:lang w:val="en-GB"/>
        </w:rPr>
        <w:t>3</w:t>
      </w:r>
      <w:r w:rsidR="00AB0C67" w:rsidRPr="00B31615">
        <w:rPr>
          <w:sz w:val="24"/>
          <w:szCs w:val="24"/>
          <w:lang w:val="en-GB"/>
        </w:rPr>
        <w:t xml:space="preserve">; examples in </w:t>
      </w:r>
      <w:r w:rsidR="00575F1D" w:rsidRPr="00B31615">
        <w:rPr>
          <w:sz w:val="24"/>
          <w:szCs w:val="24"/>
          <w:lang w:val="en-GB"/>
        </w:rPr>
        <w:t xml:space="preserve">Boxes </w:t>
      </w:r>
      <w:r w:rsidR="00AB0C67" w:rsidRPr="00B31615">
        <w:rPr>
          <w:sz w:val="24"/>
          <w:szCs w:val="24"/>
          <w:lang w:val="en-GB"/>
        </w:rPr>
        <w:t>5 and 9</w:t>
      </w:r>
      <w:r w:rsidR="00575F1D" w:rsidRPr="00B31615">
        <w:rPr>
          <w:sz w:val="24"/>
          <w:szCs w:val="24"/>
          <w:lang w:val="en-GB"/>
        </w:rPr>
        <w:t>).</w:t>
      </w:r>
    </w:p>
    <w:p w14:paraId="4B0D282A" w14:textId="77777777" w:rsidR="00E53B20" w:rsidRPr="00B31615" w:rsidRDefault="00E53B20" w:rsidP="00E66909">
      <w:pPr>
        <w:spacing w:before="240"/>
        <w:jc w:val="both"/>
        <w:rPr>
          <w:sz w:val="24"/>
          <w:szCs w:val="24"/>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A26ABC" w:rsidRPr="00B31615" w14:paraId="3663ADEB" w14:textId="77777777" w:rsidTr="00BD6231">
        <w:trPr>
          <w:trHeight w:val="130"/>
        </w:trPr>
        <w:tc>
          <w:tcPr>
            <w:tcW w:w="9460" w:type="dxa"/>
            <w:shd w:val="clear" w:color="auto" w:fill="0070C0"/>
          </w:tcPr>
          <w:p w14:paraId="21362CDC" w14:textId="5A11DBD2" w:rsidR="00A26ABC" w:rsidRPr="00B31615" w:rsidRDefault="00A26ABC"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lang w:val="en-GB"/>
              </w:rPr>
              <w:t xml:space="preserve">BOX </w:t>
            </w:r>
            <w:r w:rsidR="00575F1D" w:rsidRPr="00B31615">
              <w:rPr>
                <w:rFonts w:cstheme="minorHAnsi"/>
                <w:b/>
                <w:bCs/>
                <w:color w:val="FFFFFF" w:themeColor="background1"/>
                <w:lang w:val="en-GB"/>
              </w:rPr>
              <w:t>3</w:t>
            </w:r>
            <w:r w:rsidRPr="00B31615">
              <w:rPr>
                <w:rFonts w:cstheme="minorHAnsi"/>
                <w:b/>
                <w:bCs/>
                <w:color w:val="FFFFFF" w:themeColor="background1"/>
                <w:lang w:val="en-GB"/>
              </w:rPr>
              <w:t xml:space="preserve">: Short-term </w:t>
            </w:r>
            <w:r w:rsidR="002B3B53" w:rsidRPr="00B31615">
              <w:rPr>
                <w:rFonts w:cstheme="minorHAnsi"/>
                <w:b/>
                <w:bCs/>
                <w:color w:val="FFFFFF" w:themeColor="background1"/>
                <w:lang w:val="en-GB"/>
              </w:rPr>
              <w:t>d</w:t>
            </w:r>
            <w:r w:rsidRPr="00B31615">
              <w:rPr>
                <w:rFonts w:cstheme="minorHAnsi"/>
                <w:b/>
                <w:bCs/>
                <w:color w:val="FFFFFF" w:themeColor="background1"/>
                <w:lang w:val="en-GB"/>
              </w:rPr>
              <w:t xml:space="preserve">iaspora </w:t>
            </w:r>
            <w:r w:rsidR="002B3B53" w:rsidRPr="00B31615">
              <w:rPr>
                <w:rFonts w:cstheme="minorHAnsi"/>
                <w:b/>
                <w:bCs/>
                <w:color w:val="FFFFFF" w:themeColor="background1"/>
                <w:lang w:val="en-GB"/>
              </w:rPr>
              <w:t>e</w:t>
            </w:r>
            <w:r w:rsidRPr="00B31615">
              <w:rPr>
                <w:rFonts w:cstheme="minorHAnsi"/>
                <w:b/>
                <w:bCs/>
                <w:color w:val="FFFFFF" w:themeColor="background1"/>
                <w:lang w:val="en-GB"/>
              </w:rPr>
              <w:t xml:space="preserve">ngagement </w:t>
            </w:r>
            <w:r w:rsidR="002B3B53" w:rsidRPr="00B31615">
              <w:rPr>
                <w:rFonts w:cstheme="minorHAnsi"/>
                <w:b/>
                <w:bCs/>
                <w:color w:val="FFFFFF" w:themeColor="background1"/>
                <w:lang w:val="en-GB"/>
              </w:rPr>
              <w:t>p</w:t>
            </w:r>
            <w:r w:rsidRPr="00B31615">
              <w:rPr>
                <w:rFonts w:cstheme="minorHAnsi"/>
                <w:b/>
                <w:bCs/>
                <w:color w:val="FFFFFF" w:themeColor="background1"/>
                <w:lang w:val="en-GB"/>
              </w:rPr>
              <w:t>rogrammes (selected)</w:t>
            </w:r>
          </w:p>
        </w:tc>
      </w:tr>
      <w:tr w:rsidR="00A26ABC" w:rsidRPr="00B31615" w14:paraId="20E8723C" w14:textId="77777777" w:rsidTr="00AB0C67">
        <w:trPr>
          <w:trHeight w:val="557"/>
        </w:trPr>
        <w:tc>
          <w:tcPr>
            <w:tcW w:w="9460" w:type="dxa"/>
          </w:tcPr>
          <w:p w14:paraId="2913DA7A" w14:textId="19536C64" w:rsidR="00A26ABC" w:rsidRPr="00B31615" w:rsidRDefault="00CA7DE2" w:rsidP="00823B69">
            <w:pPr>
              <w:pStyle w:val="ListParagraph"/>
              <w:numPr>
                <w:ilvl w:val="0"/>
                <w:numId w:val="29"/>
              </w:numPr>
              <w:spacing w:line="240" w:lineRule="auto"/>
              <w:ind w:left="307" w:hanging="284"/>
              <w:jc w:val="both"/>
              <w:rPr>
                <w:rFonts w:asciiTheme="minorHAnsi" w:hAnsiTheme="minorHAnsi" w:cstheme="minorHAnsi"/>
                <w:b/>
                <w:bCs/>
                <w:lang w:val="en-GB"/>
              </w:rPr>
            </w:pPr>
            <w:hyperlink r:id="rId26" w:history="1">
              <w:r w:rsidR="00A26ABC" w:rsidRPr="00B31615">
                <w:rPr>
                  <w:rStyle w:val="Hyperlink"/>
                  <w:rFonts w:asciiTheme="minorHAnsi" w:hAnsiTheme="minorHAnsi" w:cstheme="minorHAnsi"/>
                  <w:b/>
                  <w:bCs/>
                  <w:iCs/>
                  <w:lang w:val="en-GB"/>
                </w:rPr>
                <w:t>Professional Return of the Diaspora</w:t>
              </w:r>
              <w:r w:rsidR="00A26ABC" w:rsidRPr="00B31615">
                <w:rPr>
                  <w:rStyle w:val="Hyperlink"/>
                  <w:rFonts w:asciiTheme="minorHAnsi" w:hAnsiTheme="minorHAnsi" w:cstheme="minorHAnsi"/>
                  <w:lang w:val="en-GB"/>
                </w:rPr>
                <w:t>:</w:t>
              </w:r>
            </w:hyperlink>
            <w:r w:rsidR="00A26ABC" w:rsidRPr="00B31615">
              <w:rPr>
                <w:rFonts w:asciiTheme="minorHAnsi" w:hAnsiTheme="minorHAnsi" w:cstheme="minorHAnsi"/>
                <w:highlight w:val="white"/>
                <w:lang w:val="en-GB"/>
              </w:rPr>
              <w:t xml:space="preserve"> </w:t>
            </w:r>
            <w:r w:rsidR="00A26ABC" w:rsidRPr="00B31615">
              <w:rPr>
                <w:rFonts w:asciiTheme="minorHAnsi" w:hAnsiTheme="minorHAnsi" w:cstheme="minorHAnsi"/>
                <w:lang w:val="en-GB"/>
              </w:rPr>
              <w:t xml:space="preserve">implemented by BRD under DEH, </w:t>
            </w:r>
            <w:r w:rsidR="00A26ABC" w:rsidRPr="00B31615">
              <w:rPr>
                <w:rFonts w:asciiTheme="minorHAnsi" w:hAnsiTheme="minorHAnsi" w:cstheme="minorHAnsi"/>
                <w:highlight w:val="white"/>
                <w:lang w:val="en-GB"/>
              </w:rPr>
              <w:t xml:space="preserve">funds diaspora specialists directly in order to encourage the transfer of human capital and professional experience for the academic, social and economic development of the country. The duration of their stay is for a period of 2 weeks to </w:t>
            </w:r>
            <w:r w:rsidR="00902F17" w:rsidRPr="00B31615">
              <w:rPr>
                <w:rFonts w:asciiTheme="minorHAnsi" w:hAnsiTheme="minorHAnsi" w:cstheme="minorHAnsi"/>
                <w:highlight w:val="white"/>
                <w:lang w:val="en-GB"/>
              </w:rPr>
              <w:t xml:space="preserve">3 </w:t>
            </w:r>
            <w:r w:rsidR="00A26ABC" w:rsidRPr="00B31615">
              <w:rPr>
                <w:rFonts w:asciiTheme="minorHAnsi" w:hAnsiTheme="minorHAnsi" w:cstheme="minorHAnsi"/>
                <w:highlight w:val="white"/>
                <w:lang w:val="en-GB"/>
              </w:rPr>
              <w:t xml:space="preserve">months. The programme </w:t>
            </w:r>
            <w:proofErr w:type="gramStart"/>
            <w:r w:rsidR="00A26ABC" w:rsidRPr="00B31615">
              <w:rPr>
                <w:rFonts w:asciiTheme="minorHAnsi" w:hAnsiTheme="minorHAnsi" w:cstheme="minorHAnsi"/>
                <w:highlight w:val="white"/>
                <w:lang w:val="en-GB"/>
              </w:rPr>
              <w:t>was terminated in 2019 and re-launched in 2023</w:t>
            </w:r>
            <w:proofErr w:type="gramEnd"/>
            <w:r w:rsidR="00A26ABC" w:rsidRPr="00B31615">
              <w:rPr>
                <w:rFonts w:asciiTheme="minorHAnsi" w:hAnsiTheme="minorHAnsi" w:cstheme="minorHAnsi"/>
                <w:highlight w:val="white"/>
                <w:lang w:val="en-GB"/>
              </w:rPr>
              <w:t>.</w:t>
            </w:r>
          </w:p>
          <w:p w14:paraId="6ADA3E36" w14:textId="77777777" w:rsidR="00A26ABC" w:rsidRPr="00B31615" w:rsidRDefault="00CA7DE2" w:rsidP="00823B69">
            <w:pPr>
              <w:pStyle w:val="ListParagraph"/>
              <w:numPr>
                <w:ilvl w:val="0"/>
                <w:numId w:val="29"/>
              </w:numPr>
              <w:spacing w:line="240" w:lineRule="auto"/>
              <w:ind w:left="307" w:hanging="284"/>
              <w:jc w:val="both"/>
              <w:rPr>
                <w:rFonts w:asciiTheme="minorHAnsi" w:hAnsiTheme="minorHAnsi" w:cstheme="minorHAnsi"/>
                <w:lang w:val="en-GB"/>
              </w:rPr>
            </w:pPr>
            <w:hyperlink r:id="rId27" w:history="1">
              <w:r w:rsidR="00A26ABC" w:rsidRPr="00B31615">
                <w:rPr>
                  <w:rStyle w:val="Hyperlink"/>
                  <w:b/>
                  <w:bCs/>
                  <w:iCs/>
                  <w:lang w:val="en-GB"/>
                </w:rPr>
                <w:t>Diaspora Innovative Projects</w:t>
              </w:r>
              <w:r w:rsidR="00A26ABC" w:rsidRPr="00B31615">
                <w:rPr>
                  <w:rStyle w:val="Hyperlink"/>
                  <w:i/>
                  <w:lang w:val="en-GB"/>
                </w:rPr>
                <w:t>:</w:t>
              </w:r>
            </w:hyperlink>
            <w:r w:rsidR="00A26ABC" w:rsidRPr="00B31615">
              <w:rPr>
                <w:i/>
                <w:lang w:val="en-GB"/>
              </w:rPr>
              <w:t xml:space="preserve"> </w:t>
            </w:r>
            <w:r w:rsidR="00A26ABC" w:rsidRPr="00B31615">
              <w:rPr>
                <w:iCs/>
                <w:lang w:val="en-GB"/>
              </w:rPr>
              <w:t>implemented also under</w:t>
            </w:r>
            <w:r w:rsidR="00A26ABC" w:rsidRPr="00B31615">
              <w:rPr>
                <w:lang w:val="en-GB"/>
              </w:rPr>
              <w:t xml:space="preserve"> DEH, projects of diaspora experts are financed with the aim of implementing in Moldova innovative projects and activities from different fields, based on the transfer of knowledge, experiences and international best practices. The implementation period of the project runs from 2 weeks to 2 months. </w:t>
            </w:r>
          </w:p>
          <w:p w14:paraId="11215A21" w14:textId="0AD4D76F" w:rsidR="001A78BF" w:rsidRPr="00B31615" w:rsidRDefault="00CA7DE2" w:rsidP="00823B69">
            <w:pPr>
              <w:pStyle w:val="ListParagraph"/>
              <w:numPr>
                <w:ilvl w:val="0"/>
                <w:numId w:val="29"/>
              </w:numPr>
              <w:spacing w:line="240" w:lineRule="auto"/>
              <w:ind w:left="307" w:hanging="284"/>
              <w:jc w:val="both"/>
              <w:rPr>
                <w:rFonts w:asciiTheme="minorHAnsi" w:hAnsiTheme="minorHAnsi" w:cstheme="minorHAnsi"/>
                <w:lang w:val="en-GB"/>
              </w:rPr>
            </w:pPr>
            <w:hyperlink r:id="rId28" w:history="1">
              <w:proofErr w:type="gramStart"/>
              <w:r w:rsidR="00ED606D" w:rsidRPr="00B31615">
                <w:rPr>
                  <w:rStyle w:val="Hyperlink"/>
                  <w:rFonts w:asciiTheme="minorHAnsi" w:hAnsiTheme="minorHAnsi" w:cstheme="minorHAnsi"/>
                  <w:b/>
                  <w:bCs/>
                  <w:iCs/>
                  <w:lang w:val="en-GB"/>
                </w:rPr>
                <w:t>Diaspora Excellence Groups</w:t>
              </w:r>
            </w:hyperlink>
            <w:r w:rsidR="00ED606D" w:rsidRPr="00B31615">
              <w:rPr>
                <w:rFonts w:asciiTheme="minorHAnsi" w:hAnsiTheme="minorHAnsi" w:cstheme="minorHAnsi"/>
                <w:lang w:val="en-GB"/>
              </w:rPr>
              <w:t xml:space="preserve">: </w:t>
            </w:r>
            <w:r w:rsidR="001A78BF" w:rsidRPr="00B31615">
              <w:rPr>
                <w:rFonts w:asciiTheme="minorHAnsi" w:hAnsiTheme="minorHAnsi" w:cstheme="minorHAnsi"/>
                <w:lang w:val="en-GB"/>
              </w:rPr>
              <w:t>implemented by BRD with IOM Moldova to establish a collaboration mechanism between governmental institutions and highly skilled diaspora, allowing them to provide consultation on policies and institutional reforms, improve public services, and facilitate the transfer of expertise and innovation for the benefit of both the private and public sectors.</w:t>
            </w:r>
            <w:proofErr w:type="gramEnd"/>
            <w:r w:rsidR="001A78BF" w:rsidRPr="00B31615">
              <w:rPr>
                <w:rFonts w:asciiTheme="minorHAnsi" w:hAnsiTheme="minorHAnsi" w:cstheme="minorHAnsi"/>
                <w:lang w:val="en-GB"/>
              </w:rPr>
              <w:t xml:space="preserve"> The programme was active </w:t>
            </w:r>
            <w:r w:rsidR="00CA6156" w:rsidRPr="00B31615">
              <w:rPr>
                <w:rFonts w:asciiTheme="minorHAnsi" w:hAnsiTheme="minorHAnsi" w:cstheme="minorHAnsi"/>
                <w:lang w:val="en-GB"/>
              </w:rPr>
              <w:t>in</w:t>
            </w:r>
            <w:r w:rsidR="001A78BF" w:rsidRPr="00B31615">
              <w:rPr>
                <w:rFonts w:asciiTheme="minorHAnsi" w:hAnsiTheme="minorHAnsi" w:cstheme="minorHAnsi"/>
                <w:lang w:val="en-GB"/>
              </w:rPr>
              <w:t xml:space="preserve"> 2017</w:t>
            </w:r>
            <w:r w:rsidR="00A01D8E" w:rsidRPr="00B31615">
              <w:rPr>
                <w:rFonts w:asciiTheme="minorHAnsi" w:hAnsiTheme="minorHAnsi" w:cstheme="minorHAnsi"/>
                <w:lang w:val="en-GB"/>
              </w:rPr>
              <w:t>.</w:t>
            </w:r>
          </w:p>
          <w:p w14:paraId="79B14672" w14:textId="10F2B468" w:rsidR="00AB0C67" w:rsidRPr="00B31615" w:rsidRDefault="00CA7DE2" w:rsidP="00823B69">
            <w:pPr>
              <w:pStyle w:val="ListParagraph"/>
              <w:numPr>
                <w:ilvl w:val="0"/>
                <w:numId w:val="29"/>
              </w:numPr>
              <w:spacing w:line="240" w:lineRule="auto"/>
              <w:ind w:left="307" w:hanging="284"/>
              <w:jc w:val="both"/>
              <w:rPr>
                <w:rFonts w:asciiTheme="minorHAnsi" w:hAnsiTheme="minorHAnsi" w:cstheme="minorHAnsi"/>
                <w:lang w:val="en-GB"/>
              </w:rPr>
            </w:pPr>
            <w:hyperlink r:id="rId29" w:history="1">
              <w:proofErr w:type="spellStart"/>
              <w:proofErr w:type="gramStart"/>
              <w:r w:rsidR="00AB0C67" w:rsidRPr="00B31615">
                <w:rPr>
                  <w:rStyle w:val="Hyperlink"/>
                  <w:rFonts w:asciiTheme="minorHAnsi" w:hAnsiTheme="minorHAnsi" w:cstheme="minorHAnsi"/>
                  <w:b/>
                  <w:bCs/>
                  <w:lang w:val="en-GB"/>
                </w:rPr>
                <w:t>iGorts</w:t>
              </w:r>
              <w:proofErr w:type="spellEnd"/>
              <w:r w:rsidR="00AB0C67" w:rsidRPr="00B31615">
                <w:rPr>
                  <w:rStyle w:val="Hyperlink"/>
                  <w:rFonts w:asciiTheme="minorHAnsi" w:hAnsiTheme="minorHAnsi" w:cstheme="minorHAnsi"/>
                  <w:b/>
                  <w:bCs/>
                  <w:lang w:val="en-GB"/>
                </w:rPr>
                <w:t>/Armenia</w:t>
              </w:r>
              <w:proofErr w:type="gramEnd"/>
              <w:r w:rsidR="00AB0C67" w:rsidRPr="00B31615">
                <w:rPr>
                  <w:rStyle w:val="Hyperlink"/>
                  <w:rFonts w:asciiTheme="minorHAnsi" w:hAnsiTheme="minorHAnsi" w:cstheme="minorHAnsi"/>
                  <w:b/>
                  <w:bCs/>
                  <w:lang w:val="en-GB"/>
                </w:rPr>
                <w:t>:</w:t>
              </w:r>
            </w:hyperlink>
            <w:r w:rsidR="00AB0C67" w:rsidRPr="00B31615">
              <w:rPr>
                <w:rFonts w:asciiTheme="minorHAnsi" w:hAnsiTheme="minorHAnsi" w:cstheme="minorHAnsi"/>
                <w:lang w:val="en-GB"/>
              </w:rPr>
              <w:t xml:space="preserve"> the programme is run by the Republic of Armenia's Office of the High Commissioner for Diaspora Affairs, and it offers Armenian diaspora professionals the opportunity to serve in the public sector and the government of their country of origin. Following a rigorous selection procedure, the applicants </w:t>
            </w:r>
            <w:proofErr w:type="gramStart"/>
            <w:r w:rsidR="00AB0C67" w:rsidRPr="00B31615">
              <w:rPr>
                <w:rFonts w:asciiTheme="minorHAnsi" w:hAnsiTheme="minorHAnsi" w:cstheme="minorHAnsi"/>
                <w:lang w:val="en-GB"/>
              </w:rPr>
              <w:t>are placed</w:t>
            </w:r>
            <w:proofErr w:type="gramEnd"/>
            <w:r w:rsidR="00AB0C67" w:rsidRPr="00B31615">
              <w:rPr>
                <w:rFonts w:asciiTheme="minorHAnsi" w:hAnsiTheme="minorHAnsi" w:cstheme="minorHAnsi"/>
                <w:lang w:val="en-GB"/>
              </w:rPr>
              <w:t xml:space="preserve"> in state institutions according to their field of expertise, where they contribute towards the development of policies and initiatives within the hosting state agency. In 2022, 50 specialists </w:t>
            </w:r>
            <w:proofErr w:type="gramStart"/>
            <w:r w:rsidR="00AB0C67" w:rsidRPr="00B31615">
              <w:rPr>
                <w:rFonts w:asciiTheme="minorHAnsi" w:hAnsiTheme="minorHAnsi" w:cstheme="minorHAnsi"/>
                <w:lang w:val="en-GB"/>
              </w:rPr>
              <w:t>were selected</w:t>
            </w:r>
            <w:proofErr w:type="gramEnd"/>
            <w:r w:rsidR="00AB0C67" w:rsidRPr="00B31615">
              <w:rPr>
                <w:rFonts w:asciiTheme="minorHAnsi" w:hAnsiTheme="minorHAnsi" w:cstheme="minorHAnsi"/>
                <w:lang w:val="en-GB"/>
              </w:rPr>
              <w:t xml:space="preserve"> out of 300 applications submitted by diaspora professionals from 32 countries.</w:t>
            </w:r>
            <w:r w:rsidR="00AB0C67" w:rsidRPr="00B31615">
              <w:rPr>
                <w:lang w:val="en-GB"/>
              </w:rPr>
              <w:t xml:space="preserve"> </w:t>
            </w:r>
          </w:p>
        </w:tc>
      </w:tr>
    </w:tbl>
    <w:p w14:paraId="1D736612" w14:textId="77777777" w:rsidR="001F459E" w:rsidRDefault="001F459E" w:rsidP="00E66909">
      <w:pPr>
        <w:spacing w:before="240" w:line="240" w:lineRule="auto"/>
        <w:jc w:val="both"/>
        <w:rPr>
          <w:lang w:val="en-GB"/>
        </w:rPr>
      </w:pPr>
    </w:p>
    <w:p w14:paraId="1AA37674" w14:textId="574F6F73" w:rsidR="00F6468B" w:rsidRPr="003148DE" w:rsidRDefault="00F6468B" w:rsidP="00E66909">
      <w:pPr>
        <w:pStyle w:val="Heading2"/>
        <w:jc w:val="both"/>
        <w:rPr>
          <w:rFonts w:asciiTheme="majorHAnsi" w:eastAsiaTheme="majorEastAsia" w:hAnsiTheme="majorHAnsi" w:cstheme="majorBidi"/>
          <w:bCs w:val="0"/>
          <w:i w:val="0"/>
          <w:iCs w:val="0"/>
          <w:color w:val="009C76"/>
          <w:sz w:val="26"/>
          <w:szCs w:val="26"/>
        </w:rPr>
      </w:pPr>
      <w:bookmarkStart w:id="27" w:name="_Toc142326604"/>
      <w:bookmarkStart w:id="28" w:name="_GoBack"/>
      <w:r w:rsidRPr="003148DE">
        <w:rPr>
          <w:rFonts w:asciiTheme="majorHAnsi" w:eastAsiaTheme="majorEastAsia" w:hAnsiTheme="majorHAnsi" w:cstheme="majorBidi"/>
          <w:bCs w:val="0"/>
          <w:i w:val="0"/>
          <w:iCs w:val="0"/>
          <w:color w:val="009C76"/>
          <w:sz w:val="26"/>
          <w:szCs w:val="26"/>
        </w:rPr>
        <w:t xml:space="preserve">Implementation of the </w:t>
      </w:r>
      <w:r w:rsidR="00CB2FEE" w:rsidRPr="003148DE">
        <w:rPr>
          <w:rFonts w:asciiTheme="majorHAnsi" w:eastAsiaTheme="majorEastAsia" w:hAnsiTheme="majorHAnsi" w:cstheme="majorBidi"/>
          <w:bCs w:val="0"/>
          <w:i w:val="0"/>
          <w:iCs w:val="0"/>
          <w:color w:val="009C76"/>
          <w:sz w:val="26"/>
          <w:szCs w:val="26"/>
        </w:rPr>
        <w:t xml:space="preserve">Diaspora </w:t>
      </w:r>
      <w:proofErr w:type="spellStart"/>
      <w:r w:rsidR="00CB2FEE" w:rsidRPr="003148DE">
        <w:rPr>
          <w:rFonts w:asciiTheme="majorHAnsi" w:eastAsiaTheme="majorEastAsia" w:hAnsiTheme="majorHAnsi" w:cstheme="majorBidi"/>
          <w:bCs w:val="0"/>
          <w:i w:val="0"/>
          <w:iCs w:val="0"/>
          <w:color w:val="009C76"/>
          <w:sz w:val="26"/>
          <w:szCs w:val="26"/>
        </w:rPr>
        <w:t>Coworking</w:t>
      </w:r>
      <w:proofErr w:type="spellEnd"/>
      <w:r w:rsidR="00CB2FEE" w:rsidRPr="003148DE">
        <w:rPr>
          <w:rFonts w:asciiTheme="majorHAnsi" w:eastAsiaTheme="majorEastAsia" w:hAnsiTheme="majorHAnsi" w:cstheme="majorBidi"/>
          <w:bCs w:val="0"/>
          <w:i w:val="0"/>
          <w:iCs w:val="0"/>
          <w:color w:val="009C76"/>
          <w:sz w:val="26"/>
          <w:szCs w:val="26"/>
        </w:rPr>
        <w:t xml:space="preserve"> Hub</w:t>
      </w:r>
      <w:bookmarkEnd w:id="27"/>
    </w:p>
    <w:bookmarkEnd w:id="28"/>
    <w:p w14:paraId="64E340A8" w14:textId="77777777" w:rsidR="00E66909" w:rsidRDefault="00B45DA5" w:rsidP="00E66909">
      <w:pPr>
        <w:spacing w:before="240"/>
        <w:jc w:val="both"/>
        <w:rPr>
          <w:sz w:val="24"/>
          <w:szCs w:val="24"/>
          <w:lang w:val="en-GB"/>
        </w:rPr>
      </w:pPr>
      <w:r w:rsidRPr="00B31615">
        <w:rPr>
          <w:sz w:val="24"/>
          <w:szCs w:val="24"/>
          <w:lang w:val="en-GB"/>
        </w:rPr>
        <w:t xml:space="preserve">After the DCH members </w:t>
      </w:r>
      <w:proofErr w:type="gramStart"/>
      <w:r w:rsidRPr="00B31615">
        <w:rPr>
          <w:sz w:val="24"/>
          <w:szCs w:val="24"/>
          <w:lang w:val="en-GB"/>
        </w:rPr>
        <w:t>have been recruited</w:t>
      </w:r>
      <w:proofErr w:type="gramEnd"/>
      <w:r w:rsidRPr="00B31615">
        <w:rPr>
          <w:sz w:val="24"/>
          <w:szCs w:val="24"/>
          <w:lang w:val="en-GB"/>
        </w:rPr>
        <w:t xml:space="preserve">, the budget and governance structure have been set, the action plan for the piloting phase should be defined. The design of the DCH action plan should include </w:t>
      </w:r>
      <w:proofErr w:type="gramStart"/>
      <w:r w:rsidRPr="00B31615">
        <w:rPr>
          <w:sz w:val="24"/>
          <w:szCs w:val="24"/>
          <w:lang w:val="en-GB"/>
        </w:rPr>
        <w:t>targets, that</w:t>
      </w:r>
      <w:proofErr w:type="gramEnd"/>
      <w:r w:rsidRPr="00B31615">
        <w:rPr>
          <w:sz w:val="24"/>
          <w:szCs w:val="24"/>
          <w:lang w:val="en-GB"/>
        </w:rPr>
        <w:t xml:space="preserve"> serve as a guide for the pilot phase of the DCH (1- to 3-year)</w:t>
      </w:r>
      <w:r w:rsidR="000F45BB" w:rsidRPr="00B31615">
        <w:rPr>
          <w:sz w:val="24"/>
          <w:szCs w:val="24"/>
          <w:lang w:val="en-GB"/>
        </w:rPr>
        <w:t>, indicate a list of actions to be implemented</w:t>
      </w:r>
      <w:r w:rsidRPr="00B31615">
        <w:rPr>
          <w:sz w:val="24"/>
          <w:szCs w:val="24"/>
          <w:lang w:val="en-GB"/>
        </w:rPr>
        <w:t xml:space="preserve"> and </w:t>
      </w:r>
      <w:r w:rsidR="001F459E" w:rsidRPr="00B31615">
        <w:rPr>
          <w:sz w:val="24"/>
          <w:szCs w:val="24"/>
          <w:lang w:val="en-GB"/>
        </w:rPr>
        <w:t>specify</w:t>
      </w:r>
      <w:r w:rsidRPr="00B31615">
        <w:rPr>
          <w:sz w:val="24"/>
          <w:szCs w:val="24"/>
          <w:lang w:val="en-GB"/>
        </w:rPr>
        <w:t xml:space="preserve"> the relevant stakeholders to be involved under each target. </w:t>
      </w:r>
    </w:p>
    <w:p w14:paraId="0E581A37" w14:textId="373E1CCA" w:rsidR="00B45DA5" w:rsidRPr="00B31615" w:rsidRDefault="000F45BB" w:rsidP="00E66909">
      <w:pPr>
        <w:spacing w:before="240"/>
        <w:jc w:val="both"/>
        <w:rPr>
          <w:rFonts w:cstheme="minorHAnsi"/>
          <w:sz w:val="24"/>
          <w:szCs w:val="24"/>
          <w:lang w:val="en-GB"/>
        </w:rPr>
      </w:pPr>
      <w:r w:rsidRPr="00B31615">
        <w:rPr>
          <w:sz w:val="24"/>
          <w:szCs w:val="24"/>
          <w:lang w:val="en-GB"/>
        </w:rPr>
        <w:t xml:space="preserve">The analysis of data collected between August and </w:t>
      </w:r>
      <w:r w:rsidR="001F459E">
        <w:rPr>
          <w:sz w:val="24"/>
          <w:szCs w:val="24"/>
          <w:lang w:val="en-GB"/>
        </w:rPr>
        <w:t>May</w:t>
      </w:r>
      <w:r w:rsidRPr="00B31615">
        <w:rPr>
          <w:sz w:val="24"/>
          <w:szCs w:val="24"/>
          <w:lang w:val="en-GB"/>
        </w:rPr>
        <w:t xml:space="preserve"> 202</w:t>
      </w:r>
      <w:r w:rsidR="001F459E">
        <w:rPr>
          <w:sz w:val="24"/>
          <w:szCs w:val="24"/>
          <w:lang w:val="en-GB"/>
        </w:rPr>
        <w:t>3</w:t>
      </w:r>
      <w:r w:rsidRPr="00B31615">
        <w:rPr>
          <w:sz w:val="24"/>
          <w:szCs w:val="24"/>
          <w:lang w:val="en-GB"/>
        </w:rPr>
        <w:t xml:space="preserve"> suggested the following three targets:</w:t>
      </w:r>
    </w:p>
    <w:p w14:paraId="0C03CF0A" w14:textId="57D56754" w:rsidR="000F45BB" w:rsidRPr="00B31615" w:rsidRDefault="00B45DA5" w:rsidP="00823B69">
      <w:pPr>
        <w:pStyle w:val="Default"/>
        <w:numPr>
          <w:ilvl w:val="0"/>
          <w:numId w:val="12"/>
        </w:numPr>
        <w:tabs>
          <w:tab w:val="num" w:pos="567"/>
        </w:tabs>
        <w:ind w:left="709" w:hanging="425"/>
        <w:jc w:val="both"/>
        <w:rPr>
          <w:rFonts w:asciiTheme="minorHAnsi" w:hAnsiTheme="minorHAnsi" w:cstheme="minorHAnsi"/>
          <w:lang w:val="en-GB"/>
        </w:rPr>
      </w:pPr>
      <w:r w:rsidRPr="00B31615">
        <w:rPr>
          <w:rFonts w:cstheme="minorHAnsi"/>
          <w:lang w:val="en-GB"/>
        </w:rPr>
        <w:t xml:space="preserve">(T1) </w:t>
      </w:r>
      <w:r w:rsidR="000F45BB" w:rsidRPr="00B31615">
        <w:rPr>
          <w:rFonts w:cstheme="minorHAnsi"/>
          <w:lang w:val="en-GB"/>
        </w:rPr>
        <w:t xml:space="preserve">to enhance research &amp; development collaboration in </w:t>
      </w:r>
      <w:proofErr w:type="gramStart"/>
      <w:r w:rsidR="000F45BB" w:rsidRPr="00B31615">
        <w:rPr>
          <w:rFonts w:cstheme="minorHAnsi"/>
          <w:lang w:val="en-GB"/>
        </w:rPr>
        <w:t>HE</w:t>
      </w:r>
      <w:proofErr w:type="gramEnd"/>
      <w:r w:rsidR="000F45BB" w:rsidRPr="00B31615">
        <w:rPr>
          <w:rFonts w:cstheme="minorHAnsi"/>
          <w:lang w:val="en-GB"/>
        </w:rPr>
        <w:t>.</w:t>
      </w:r>
    </w:p>
    <w:p w14:paraId="42120ED9" w14:textId="77777777" w:rsidR="00B45DA5" w:rsidRPr="00B31615" w:rsidRDefault="00B45DA5" w:rsidP="00823B69">
      <w:pPr>
        <w:pStyle w:val="Default"/>
        <w:numPr>
          <w:ilvl w:val="0"/>
          <w:numId w:val="12"/>
        </w:numPr>
        <w:tabs>
          <w:tab w:val="num" w:pos="567"/>
        </w:tabs>
        <w:ind w:left="709" w:hanging="425"/>
        <w:jc w:val="both"/>
        <w:rPr>
          <w:rFonts w:asciiTheme="minorHAnsi" w:hAnsiTheme="minorHAnsi" w:cstheme="minorHAnsi"/>
          <w:lang w:val="en-GB"/>
        </w:rPr>
      </w:pPr>
      <w:r w:rsidRPr="00B31615">
        <w:rPr>
          <w:rFonts w:cstheme="minorHAnsi"/>
          <w:lang w:val="en-GB"/>
        </w:rPr>
        <w:t>(T2) to upgrade teaching &amp; learning methods in HE.</w:t>
      </w:r>
    </w:p>
    <w:p w14:paraId="49D076C5" w14:textId="2250A1E4" w:rsidR="00B45DA5" w:rsidRPr="00B31615" w:rsidRDefault="00B45DA5" w:rsidP="00823B69">
      <w:pPr>
        <w:pStyle w:val="Default"/>
        <w:numPr>
          <w:ilvl w:val="0"/>
          <w:numId w:val="12"/>
        </w:numPr>
        <w:tabs>
          <w:tab w:val="num" w:pos="567"/>
        </w:tabs>
        <w:ind w:left="709" w:hanging="425"/>
        <w:jc w:val="both"/>
        <w:rPr>
          <w:rFonts w:asciiTheme="minorHAnsi" w:hAnsiTheme="minorHAnsi" w:cstheme="minorHAnsi"/>
          <w:lang w:val="en-GB"/>
        </w:rPr>
      </w:pPr>
      <w:r w:rsidRPr="00B31615">
        <w:rPr>
          <w:rFonts w:cstheme="minorHAnsi"/>
          <w:lang w:val="en-GB"/>
        </w:rPr>
        <w:t xml:space="preserve">(T3) </w:t>
      </w:r>
      <w:r w:rsidR="000F45BB" w:rsidRPr="00B31615">
        <w:rPr>
          <w:rFonts w:cstheme="minorHAnsi"/>
          <w:lang w:val="en-GB"/>
        </w:rPr>
        <w:t xml:space="preserve">to develop institutional capacities </w:t>
      </w:r>
      <w:r w:rsidR="001F459E">
        <w:rPr>
          <w:rFonts w:cstheme="minorHAnsi"/>
          <w:lang w:val="en-GB"/>
        </w:rPr>
        <w:t>in the</w:t>
      </w:r>
      <w:r w:rsidR="000F45BB" w:rsidRPr="00B31615">
        <w:rPr>
          <w:rFonts w:cstheme="minorHAnsi"/>
          <w:lang w:val="en-GB"/>
        </w:rPr>
        <w:t xml:space="preserve"> HE</w:t>
      </w:r>
      <w:r w:rsidR="001F459E">
        <w:rPr>
          <w:rFonts w:cstheme="minorHAnsi"/>
          <w:lang w:val="en-GB"/>
        </w:rPr>
        <w:t xml:space="preserve"> sector</w:t>
      </w:r>
      <w:r w:rsidR="000F45BB" w:rsidRPr="00B31615">
        <w:rPr>
          <w:rFonts w:cstheme="minorHAnsi"/>
          <w:lang w:val="en-GB"/>
        </w:rPr>
        <w:t>.</w:t>
      </w:r>
    </w:p>
    <w:p w14:paraId="41EAD631" w14:textId="11F16595" w:rsidR="00B45DA5" w:rsidRPr="00B31615" w:rsidRDefault="00B45DA5" w:rsidP="00E66909">
      <w:pPr>
        <w:spacing w:before="240"/>
        <w:jc w:val="both"/>
        <w:rPr>
          <w:sz w:val="24"/>
          <w:szCs w:val="24"/>
          <w:lang w:val="en-GB"/>
        </w:rPr>
      </w:pPr>
      <w:r w:rsidRPr="00B31615">
        <w:rPr>
          <w:sz w:val="24"/>
          <w:szCs w:val="24"/>
          <w:lang w:val="en-GB"/>
        </w:rPr>
        <w:t xml:space="preserve">To attain the </w:t>
      </w:r>
      <w:proofErr w:type="spellStart"/>
      <w:r w:rsidR="006D76E0" w:rsidRPr="00B31615">
        <w:rPr>
          <w:sz w:val="24"/>
          <w:szCs w:val="24"/>
          <w:lang w:val="en-GB"/>
        </w:rPr>
        <w:t>coworking</w:t>
      </w:r>
      <w:proofErr w:type="spellEnd"/>
      <w:r w:rsidR="006D76E0" w:rsidRPr="00B31615">
        <w:rPr>
          <w:sz w:val="24"/>
          <w:szCs w:val="24"/>
          <w:lang w:val="en-GB"/>
        </w:rPr>
        <w:t xml:space="preserve"> hub</w:t>
      </w:r>
      <w:r w:rsidRPr="00B31615">
        <w:rPr>
          <w:sz w:val="24"/>
          <w:szCs w:val="24"/>
          <w:lang w:val="en-GB"/>
        </w:rPr>
        <w:t xml:space="preserve"> targets above, use the list of activities proposed below under each target to </w:t>
      </w:r>
      <w:r w:rsidR="000F45BB" w:rsidRPr="00B31615">
        <w:rPr>
          <w:sz w:val="24"/>
          <w:szCs w:val="24"/>
          <w:lang w:val="en-GB"/>
        </w:rPr>
        <w:t>finalize</w:t>
      </w:r>
      <w:r w:rsidRPr="00B31615">
        <w:rPr>
          <w:sz w:val="24"/>
          <w:szCs w:val="24"/>
          <w:lang w:val="en-GB"/>
        </w:rPr>
        <w:t xml:space="preserve"> the DCH action plan and identify timeframe and milestones</w:t>
      </w:r>
      <w:r w:rsidR="000F45BB" w:rsidRPr="00B31615">
        <w:rPr>
          <w:sz w:val="24"/>
          <w:szCs w:val="24"/>
          <w:lang w:val="en-GB"/>
        </w:rPr>
        <w:t xml:space="preserve">. </w:t>
      </w:r>
    </w:p>
    <w:p w14:paraId="00645921" w14:textId="19CBD2DD" w:rsidR="000F45BB" w:rsidRDefault="00B45DA5" w:rsidP="00A57BA4">
      <w:pPr>
        <w:spacing w:before="240"/>
        <w:jc w:val="both"/>
        <w:rPr>
          <w:b/>
          <w:bCs/>
          <w:sz w:val="24"/>
          <w:szCs w:val="24"/>
          <w:lang w:val="en-GB"/>
        </w:rPr>
      </w:pPr>
      <w:r w:rsidRPr="00B31615">
        <w:rPr>
          <w:sz w:val="24"/>
          <w:szCs w:val="24"/>
          <w:lang w:val="en-GB"/>
        </w:rPr>
        <w:t>At this point</w:t>
      </w:r>
      <w:r w:rsidR="00C411F6">
        <w:rPr>
          <w:sz w:val="24"/>
          <w:szCs w:val="24"/>
          <w:lang w:val="en-GB"/>
        </w:rPr>
        <w:t>,</w:t>
      </w:r>
      <w:r w:rsidRPr="00B31615">
        <w:rPr>
          <w:sz w:val="24"/>
          <w:szCs w:val="24"/>
          <w:lang w:val="en-GB"/>
        </w:rPr>
        <w:t xml:space="preserve"> we suggest making use of the process map – a management tool presented in the final section of this document.</w:t>
      </w:r>
    </w:p>
    <w:p w14:paraId="33617D1F" w14:textId="77777777" w:rsidR="00C13787" w:rsidRPr="00B31615" w:rsidRDefault="00C13787" w:rsidP="00E66909">
      <w:pPr>
        <w:jc w:val="both"/>
        <w:rPr>
          <w:b/>
          <w:bCs/>
          <w:sz w:val="24"/>
          <w:szCs w:val="24"/>
          <w:lang w:val="en-GB"/>
        </w:rPr>
      </w:pPr>
    </w:p>
    <w:p w14:paraId="343A22C8" w14:textId="01C03C80" w:rsidR="000F45BB" w:rsidRPr="00B31615" w:rsidRDefault="000F45BB" w:rsidP="00823B69">
      <w:pPr>
        <w:pStyle w:val="Heading3"/>
        <w:numPr>
          <w:ilvl w:val="0"/>
          <w:numId w:val="20"/>
        </w:numPr>
        <w:tabs>
          <w:tab w:val="clear" w:pos="1429"/>
          <w:tab w:val="num" w:pos="426"/>
        </w:tabs>
        <w:ind w:left="567" w:hanging="567"/>
        <w:jc w:val="both"/>
        <w:rPr>
          <w:rFonts w:asciiTheme="minorHAnsi" w:hAnsiTheme="minorHAnsi" w:cstheme="minorHAnsi"/>
          <w:i/>
          <w:iCs/>
          <w:color w:val="0070C0"/>
          <w:lang w:val="en-GB"/>
        </w:rPr>
      </w:pPr>
      <w:bookmarkStart w:id="29" w:name="_Toc142326605"/>
      <w:r w:rsidRPr="00B31615">
        <w:rPr>
          <w:rFonts w:asciiTheme="minorHAnsi" w:hAnsiTheme="minorHAnsi" w:cstheme="minorHAnsi"/>
          <w:i/>
          <w:iCs/>
          <w:color w:val="0070C0"/>
          <w:lang w:val="en-GB"/>
        </w:rPr>
        <w:t xml:space="preserve">(T1) to enhance research &amp; development collaboration in </w:t>
      </w:r>
      <w:proofErr w:type="gramStart"/>
      <w:r w:rsidRPr="00B31615">
        <w:rPr>
          <w:rFonts w:asciiTheme="minorHAnsi" w:hAnsiTheme="minorHAnsi" w:cstheme="minorHAnsi"/>
          <w:i/>
          <w:iCs/>
          <w:color w:val="0070C0"/>
          <w:lang w:val="en-GB"/>
        </w:rPr>
        <w:t>HE</w:t>
      </w:r>
      <w:proofErr w:type="gramEnd"/>
      <w:r w:rsidRPr="00B31615">
        <w:rPr>
          <w:rFonts w:asciiTheme="minorHAnsi" w:hAnsiTheme="minorHAnsi" w:cstheme="minorHAnsi"/>
          <w:i/>
          <w:iCs/>
          <w:color w:val="0070C0"/>
          <w:lang w:val="en-GB"/>
        </w:rPr>
        <w:t>.</w:t>
      </w:r>
      <w:bookmarkEnd w:id="29"/>
    </w:p>
    <w:p w14:paraId="4F2579AF" w14:textId="6B7DAE17" w:rsidR="00ED606D" w:rsidRPr="00B31615" w:rsidRDefault="00ED606D" w:rsidP="00E66909">
      <w:pPr>
        <w:spacing w:before="240"/>
        <w:jc w:val="both"/>
        <w:rPr>
          <w:sz w:val="24"/>
          <w:szCs w:val="24"/>
          <w:lang w:val="en-GB"/>
        </w:rPr>
      </w:pPr>
      <w:r w:rsidRPr="00B31615">
        <w:rPr>
          <w:sz w:val="24"/>
          <w:szCs w:val="24"/>
          <w:lang w:val="en-GB"/>
        </w:rPr>
        <w:t xml:space="preserve">For this target, the following stakeholders </w:t>
      </w:r>
      <w:r w:rsidR="001F459E">
        <w:rPr>
          <w:sz w:val="24"/>
          <w:szCs w:val="24"/>
          <w:lang w:val="en-GB"/>
        </w:rPr>
        <w:t>should</w:t>
      </w:r>
      <w:r w:rsidRPr="00B31615">
        <w:rPr>
          <w:sz w:val="24"/>
          <w:szCs w:val="24"/>
          <w:lang w:val="en-GB"/>
        </w:rPr>
        <w:t xml:space="preserve"> be involved</w:t>
      </w:r>
      <w:r w:rsidR="001F459E">
        <w:rPr>
          <w:sz w:val="24"/>
          <w:szCs w:val="24"/>
          <w:lang w:val="en-GB"/>
        </w:rPr>
        <w:t>, depending on the chosen activity</w:t>
      </w:r>
      <w:r w:rsidRPr="00B31615">
        <w:rPr>
          <w:sz w:val="24"/>
          <w:szCs w:val="24"/>
          <w:lang w:val="en-GB"/>
        </w:rPr>
        <w:t>:</w:t>
      </w:r>
    </w:p>
    <w:p w14:paraId="75CA51BC" w14:textId="77777777" w:rsidR="00ED606D" w:rsidRPr="00B31615" w:rsidRDefault="00ED606D" w:rsidP="00823B69">
      <w:pPr>
        <w:pStyle w:val="ListParagraph"/>
        <w:numPr>
          <w:ilvl w:val="0"/>
          <w:numId w:val="48"/>
        </w:numPr>
        <w:pBdr>
          <w:top w:val="nil"/>
          <w:left w:val="nil"/>
          <w:bottom w:val="nil"/>
          <w:right w:val="nil"/>
          <w:between w:val="nil"/>
        </w:pBdr>
        <w:spacing w:before="240" w:after="0" w:line="240" w:lineRule="auto"/>
        <w:ind w:left="567" w:hanging="283"/>
        <w:jc w:val="both"/>
        <w:rPr>
          <w:sz w:val="24"/>
          <w:szCs w:val="24"/>
          <w:lang w:val="en-GB"/>
        </w:rPr>
      </w:pPr>
      <w:r w:rsidRPr="00B31615">
        <w:rPr>
          <w:sz w:val="24"/>
          <w:szCs w:val="24"/>
          <w:lang w:val="en-GB"/>
        </w:rPr>
        <w:t>HE institutions, Academy of Science, MOST, NARD</w:t>
      </w:r>
    </w:p>
    <w:p w14:paraId="6DAE9826" w14:textId="4E62A1A7" w:rsidR="00ED606D" w:rsidRPr="00B31615" w:rsidRDefault="00ED606D" w:rsidP="00823B69">
      <w:pPr>
        <w:pStyle w:val="ListParagraph"/>
        <w:numPr>
          <w:ilvl w:val="0"/>
          <w:numId w:val="48"/>
        </w:numPr>
        <w:spacing w:line="240" w:lineRule="auto"/>
        <w:ind w:left="567" w:hanging="283"/>
        <w:jc w:val="both"/>
        <w:rPr>
          <w:sz w:val="24"/>
          <w:szCs w:val="24"/>
          <w:lang w:val="en-GB"/>
        </w:rPr>
      </w:pPr>
      <w:r w:rsidRPr="00B31615">
        <w:rPr>
          <w:sz w:val="24"/>
          <w:szCs w:val="24"/>
          <w:lang w:val="en-GB"/>
        </w:rPr>
        <w:t xml:space="preserve">BRD, </w:t>
      </w:r>
      <w:r w:rsidRPr="00B31615">
        <w:rPr>
          <w:rFonts w:cstheme="minorHAnsi"/>
          <w:sz w:val="24"/>
          <w:szCs w:val="24"/>
          <w:lang w:val="en-GB"/>
        </w:rPr>
        <w:t>ME</w:t>
      </w:r>
      <w:r w:rsidR="00D04877" w:rsidRPr="00B31615">
        <w:rPr>
          <w:rFonts w:cstheme="minorHAnsi"/>
          <w:sz w:val="24"/>
          <w:szCs w:val="24"/>
          <w:lang w:val="en-GB"/>
        </w:rPr>
        <w:t>R</w:t>
      </w:r>
    </w:p>
    <w:p w14:paraId="37130FE2" w14:textId="77777777" w:rsidR="00A03A39" w:rsidRPr="00B31615" w:rsidRDefault="00ED606D" w:rsidP="00823B69">
      <w:pPr>
        <w:pStyle w:val="ListParagraph"/>
        <w:numPr>
          <w:ilvl w:val="0"/>
          <w:numId w:val="48"/>
        </w:numPr>
        <w:spacing w:before="240" w:line="240" w:lineRule="auto"/>
        <w:ind w:left="567" w:hanging="283"/>
        <w:jc w:val="both"/>
        <w:rPr>
          <w:sz w:val="24"/>
          <w:szCs w:val="24"/>
          <w:lang w:val="en-GB"/>
        </w:rPr>
      </w:pPr>
      <w:r w:rsidRPr="00B31615">
        <w:rPr>
          <w:sz w:val="24"/>
          <w:szCs w:val="24"/>
          <w:lang w:val="en-GB"/>
        </w:rPr>
        <w:t>NGOs &amp; diaspora organisations</w:t>
      </w:r>
    </w:p>
    <w:p w14:paraId="5AE3F211" w14:textId="6EFE9124" w:rsidR="00ED606D" w:rsidRPr="00B31615" w:rsidRDefault="00ED606D" w:rsidP="00823B69">
      <w:pPr>
        <w:pStyle w:val="ListParagraph"/>
        <w:numPr>
          <w:ilvl w:val="0"/>
          <w:numId w:val="48"/>
        </w:numPr>
        <w:spacing w:before="240" w:line="240" w:lineRule="auto"/>
        <w:ind w:left="567" w:hanging="283"/>
        <w:jc w:val="both"/>
        <w:rPr>
          <w:sz w:val="24"/>
          <w:szCs w:val="24"/>
          <w:lang w:val="en-GB"/>
        </w:rPr>
      </w:pPr>
      <w:r w:rsidRPr="00B31615">
        <w:rPr>
          <w:sz w:val="24"/>
          <w:szCs w:val="24"/>
          <w:lang w:val="en-GB"/>
        </w:rPr>
        <w:lastRenderedPageBreak/>
        <w:t>Development partners (active in the field of HE)</w:t>
      </w:r>
    </w:p>
    <w:p w14:paraId="45E84AB6" w14:textId="6B0FDE5D" w:rsidR="000F45BB" w:rsidRPr="00B31615" w:rsidRDefault="000F45BB" w:rsidP="00E66909">
      <w:pPr>
        <w:spacing w:before="240"/>
        <w:jc w:val="both"/>
        <w:rPr>
          <w:sz w:val="24"/>
          <w:szCs w:val="24"/>
          <w:lang w:val="en-GB"/>
        </w:rPr>
      </w:pPr>
      <w:r w:rsidRPr="00B31615">
        <w:rPr>
          <w:sz w:val="24"/>
          <w:szCs w:val="24"/>
          <w:lang w:val="en-GB"/>
        </w:rPr>
        <w:t>Below is a list of identified actions under this target</w:t>
      </w:r>
      <w:r w:rsidR="00A03A39" w:rsidRPr="00B31615">
        <w:rPr>
          <w:sz w:val="24"/>
          <w:szCs w:val="24"/>
          <w:lang w:val="en-GB"/>
        </w:rPr>
        <w:t xml:space="preserve"> to </w:t>
      </w:r>
      <w:proofErr w:type="gramStart"/>
      <w:r w:rsidR="00A03A39" w:rsidRPr="00B31615">
        <w:rPr>
          <w:sz w:val="24"/>
          <w:szCs w:val="24"/>
          <w:lang w:val="en-GB"/>
        </w:rPr>
        <w:t>be used</w:t>
      </w:r>
      <w:proofErr w:type="gramEnd"/>
      <w:r w:rsidR="00A03A39" w:rsidRPr="00B31615">
        <w:rPr>
          <w:sz w:val="24"/>
          <w:szCs w:val="24"/>
          <w:lang w:val="en-GB"/>
        </w:rPr>
        <w:t xml:space="preserve"> as starting points</w:t>
      </w:r>
      <w:r w:rsidRPr="00B31615">
        <w:rPr>
          <w:sz w:val="24"/>
          <w:szCs w:val="24"/>
          <w:lang w:val="en-GB"/>
        </w:rPr>
        <w:t>:</w:t>
      </w:r>
    </w:p>
    <w:p w14:paraId="15C5615F" w14:textId="77777777" w:rsidR="000F45BB" w:rsidRPr="00B31615" w:rsidRDefault="000F45BB" w:rsidP="00823B69">
      <w:pPr>
        <w:numPr>
          <w:ilvl w:val="0"/>
          <w:numId w:val="26"/>
        </w:numPr>
        <w:pBdr>
          <w:top w:val="nil"/>
          <w:left w:val="nil"/>
          <w:bottom w:val="nil"/>
          <w:right w:val="nil"/>
          <w:between w:val="nil"/>
        </w:pBdr>
        <w:spacing w:after="0" w:line="240" w:lineRule="auto"/>
        <w:ind w:left="567" w:hanging="283"/>
        <w:jc w:val="both"/>
        <w:rPr>
          <w:color w:val="000000"/>
          <w:sz w:val="24"/>
          <w:szCs w:val="24"/>
          <w:lang w:val="en-GB"/>
        </w:rPr>
      </w:pPr>
      <w:proofErr w:type="gramStart"/>
      <w:r w:rsidRPr="00B31615">
        <w:rPr>
          <w:color w:val="000000"/>
          <w:sz w:val="24"/>
          <w:szCs w:val="24"/>
          <w:lang w:val="en-GB"/>
        </w:rPr>
        <w:t>initiate</w:t>
      </w:r>
      <w:proofErr w:type="gramEnd"/>
      <w:r w:rsidRPr="00B31615">
        <w:rPr>
          <w:color w:val="000000"/>
          <w:sz w:val="24"/>
          <w:szCs w:val="24"/>
          <w:lang w:val="en-GB"/>
        </w:rPr>
        <w:t xml:space="preserve"> and implement joint research projects between national universities and diaspora academics and researchers.</w:t>
      </w:r>
    </w:p>
    <w:p w14:paraId="7B8705ED" w14:textId="3582FCF6" w:rsidR="000F45BB" w:rsidRPr="00B31615" w:rsidRDefault="000F45BB" w:rsidP="00823B69">
      <w:pPr>
        <w:numPr>
          <w:ilvl w:val="0"/>
          <w:numId w:val="26"/>
        </w:numPr>
        <w:pBdr>
          <w:top w:val="nil"/>
          <w:left w:val="nil"/>
          <w:bottom w:val="nil"/>
          <w:right w:val="nil"/>
          <w:between w:val="nil"/>
        </w:pBdr>
        <w:spacing w:after="0" w:line="240" w:lineRule="auto"/>
        <w:ind w:left="567" w:hanging="283"/>
        <w:jc w:val="both"/>
        <w:rPr>
          <w:rFonts w:cstheme="minorHAnsi"/>
          <w:color w:val="000000"/>
          <w:sz w:val="24"/>
          <w:szCs w:val="24"/>
          <w:lang w:val="en-GB"/>
        </w:rPr>
      </w:pPr>
      <w:proofErr w:type="gramStart"/>
      <w:r w:rsidRPr="00B31615">
        <w:rPr>
          <w:rFonts w:cstheme="minorHAnsi"/>
          <w:color w:val="000000"/>
          <w:sz w:val="24"/>
          <w:szCs w:val="24"/>
          <w:lang w:val="en-GB"/>
        </w:rPr>
        <w:t>develop</w:t>
      </w:r>
      <w:proofErr w:type="gramEnd"/>
      <w:r w:rsidRPr="00B31615">
        <w:rPr>
          <w:rFonts w:cstheme="minorHAnsi"/>
          <w:color w:val="000000"/>
          <w:sz w:val="24"/>
          <w:szCs w:val="24"/>
          <w:lang w:val="en-GB"/>
        </w:rPr>
        <w:t xml:space="preserve"> joint research grants (e.g.: bids for Horizon Europe or Erasmus programmes - used for both, academic mobility schemes as well as knowledge transfer).</w:t>
      </w:r>
    </w:p>
    <w:p w14:paraId="05FB3ED3" w14:textId="3436DB7E" w:rsidR="000F45BB" w:rsidRPr="00B31615" w:rsidRDefault="000F45BB" w:rsidP="00823B69">
      <w:pPr>
        <w:numPr>
          <w:ilvl w:val="0"/>
          <w:numId w:val="26"/>
        </w:numPr>
        <w:pBdr>
          <w:top w:val="nil"/>
          <w:left w:val="nil"/>
          <w:bottom w:val="nil"/>
          <w:right w:val="nil"/>
          <w:between w:val="nil"/>
        </w:pBdr>
        <w:spacing w:line="240" w:lineRule="auto"/>
        <w:ind w:left="567" w:hanging="283"/>
        <w:jc w:val="both"/>
        <w:rPr>
          <w:rFonts w:cstheme="minorHAnsi"/>
          <w:sz w:val="24"/>
          <w:szCs w:val="24"/>
          <w:lang w:val="en-GB"/>
        </w:rPr>
      </w:pPr>
      <w:r w:rsidRPr="00B31615">
        <w:rPr>
          <w:rFonts w:cstheme="minorHAnsi"/>
          <w:color w:val="000000"/>
          <w:sz w:val="24"/>
          <w:szCs w:val="24"/>
          <w:lang w:val="en-GB"/>
        </w:rPr>
        <w:t>organise thematic events focusing on R&amp;D between highly skilled migrants and national institutions (</w:t>
      </w:r>
      <w:r w:rsidRPr="00B31615">
        <w:rPr>
          <w:rFonts w:cstheme="minorHAnsi"/>
          <w:i/>
          <w:iCs/>
          <w:color w:val="000000"/>
          <w:sz w:val="24"/>
          <w:szCs w:val="24"/>
          <w:lang w:val="en-GB"/>
        </w:rPr>
        <w:t>e.g.</w:t>
      </w:r>
      <w:r w:rsidRPr="00B31615">
        <w:rPr>
          <w:rFonts w:cstheme="minorHAnsi"/>
          <w:color w:val="000000"/>
          <w:sz w:val="24"/>
          <w:szCs w:val="24"/>
          <w:lang w:val="en-GB"/>
        </w:rPr>
        <w:t>: science communication projects, Diaspora awards, Diaspora Forum World Congress of Latvian scientists, European Researchers Night; Research Methodology cafés</w:t>
      </w:r>
      <w:r w:rsidR="00051CCC">
        <w:rPr>
          <w:rFonts w:cstheme="minorHAnsi"/>
          <w:color w:val="000000"/>
          <w:sz w:val="24"/>
          <w:szCs w:val="24"/>
          <w:lang w:val="en-GB"/>
        </w:rPr>
        <w:t xml:space="preserve"> </w:t>
      </w:r>
      <w:r w:rsidR="0096537A">
        <w:rPr>
          <w:rFonts w:cstheme="minorHAnsi"/>
          <w:color w:val="000000"/>
          <w:sz w:val="24"/>
          <w:szCs w:val="24"/>
          <w:lang w:val="en-GB"/>
        </w:rPr>
        <w:t>etc.</w:t>
      </w:r>
      <w:r w:rsidR="0096537A" w:rsidRPr="00B31615">
        <w:rPr>
          <w:rFonts w:cstheme="minorHAnsi"/>
          <w:color w:val="000000"/>
          <w:sz w:val="24"/>
          <w:szCs w:val="24"/>
          <w:lang w:val="en-GB"/>
        </w:rPr>
        <w:t xml:space="preserve"> </w:t>
      </w:r>
      <w:r w:rsidR="0096537A">
        <w:rPr>
          <w:rFonts w:cstheme="minorHAnsi"/>
          <w:color w:val="000000"/>
          <w:sz w:val="24"/>
          <w:szCs w:val="24"/>
          <w:lang w:val="en-GB"/>
        </w:rPr>
        <w:t>s</w:t>
      </w:r>
      <w:r w:rsidR="0096537A" w:rsidRPr="00B31615">
        <w:rPr>
          <w:rFonts w:cstheme="minorHAnsi"/>
          <w:color w:val="000000"/>
          <w:sz w:val="24"/>
          <w:szCs w:val="24"/>
          <w:lang w:val="en-GB"/>
        </w:rPr>
        <w:t>ee</w:t>
      </w:r>
      <w:r w:rsidRPr="00B31615">
        <w:rPr>
          <w:rFonts w:cstheme="minorHAnsi"/>
          <w:color w:val="000000"/>
          <w:sz w:val="24"/>
          <w:szCs w:val="24"/>
          <w:lang w:val="en-GB"/>
        </w:rPr>
        <w:t xml:space="preserve"> Box 4).</w:t>
      </w:r>
    </w:p>
    <w:tbl>
      <w:tblPr>
        <w:tblpPr w:leftFromText="180" w:rightFromText="180" w:vertAnchor="text" w:horzAnchor="margin" w:tblpY="97"/>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B31615" w14:paraId="01162802" w14:textId="77777777" w:rsidTr="00BD6231">
        <w:trPr>
          <w:trHeight w:val="130"/>
        </w:trPr>
        <w:tc>
          <w:tcPr>
            <w:tcW w:w="9460" w:type="dxa"/>
            <w:shd w:val="clear" w:color="auto" w:fill="0070C0"/>
          </w:tcPr>
          <w:p w14:paraId="12A5E385" w14:textId="628F04CC" w:rsidR="000F45BB" w:rsidRPr="00B31615" w:rsidRDefault="000F45BB"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BOX 4: T</w:t>
            </w:r>
            <w:r w:rsidRPr="00B31615">
              <w:rPr>
                <w:b/>
                <w:bCs/>
                <w:color w:val="FFFFFF" w:themeColor="background1"/>
                <w:lang w:val="en-GB"/>
              </w:rPr>
              <w:t xml:space="preserve">hematic events dedicated to </w:t>
            </w:r>
            <w:r w:rsidR="00A01D8E" w:rsidRPr="00B31615">
              <w:rPr>
                <w:b/>
                <w:bCs/>
                <w:color w:val="FFFFFF" w:themeColor="background1"/>
                <w:lang w:val="en-GB"/>
              </w:rPr>
              <w:t>research and development</w:t>
            </w:r>
            <w:r w:rsidRPr="00B31615">
              <w:rPr>
                <w:b/>
                <w:bCs/>
                <w:color w:val="FFFFFF" w:themeColor="background1"/>
                <w:lang w:val="en-GB"/>
              </w:rPr>
              <w:t xml:space="preserve"> (selected)</w:t>
            </w:r>
          </w:p>
        </w:tc>
      </w:tr>
      <w:tr w:rsidR="000F45BB" w:rsidRPr="00B31615" w14:paraId="2FCEF431" w14:textId="77777777" w:rsidTr="00BD6231">
        <w:trPr>
          <w:trHeight w:val="1003"/>
        </w:trPr>
        <w:tc>
          <w:tcPr>
            <w:tcW w:w="9460" w:type="dxa"/>
          </w:tcPr>
          <w:p w14:paraId="4A097B2A" w14:textId="77777777" w:rsidR="000F45BB" w:rsidRPr="00B31615" w:rsidRDefault="00CA7DE2" w:rsidP="00823B69">
            <w:pPr>
              <w:pStyle w:val="ListParagraph"/>
              <w:numPr>
                <w:ilvl w:val="0"/>
                <w:numId w:val="27"/>
              </w:numPr>
              <w:ind w:left="307" w:hanging="284"/>
              <w:jc w:val="both"/>
              <w:rPr>
                <w:lang w:val="en-GB"/>
              </w:rPr>
            </w:pPr>
            <w:hyperlink r:id="rId30" w:history="1">
              <w:r w:rsidR="000F45BB" w:rsidRPr="00B31615">
                <w:rPr>
                  <w:rStyle w:val="Hyperlink"/>
                  <w:rFonts w:asciiTheme="minorHAnsi" w:eastAsiaTheme="minorHAnsi" w:hAnsiTheme="minorHAnsi"/>
                  <w:b/>
                  <w:bCs/>
                  <w:lang w:val="en-GB"/>
                </w:rPr>
                <w:t>World Congress of Latvian Scientists</w:t>
              </w:r>
            </w:hyperlink>
            <w:r w:rsidR="000F45BB" w:rsidRPr="00B31615">
              <w:rPr>
                <w:rFonts w:asciiTheme="minorHAnsi" w:eastAsiaTheme="minorHAnsi" w:hAnsiTheme="minorHAnsi"/>
                <w:b/>
                <w:bCs/>
                <w:lang w:val="en-GB"/>
              </w:rPr>
              <w:t>:</w:t>
            </w:r>
            <w:r w:rsidR="000F45BB" w:rsidRPr="00B31615">
              <w:rPr>
                <w:rFonts w:asciiTheme="minorHAnsi" w:eastAsiaTheme="minorHAnsi" w:hAnsiTheme="minorHAnsi"/>
                <w:lang w:val="en-GB"/>
              </w:rPr>
              <w:t xml:space="preserve"> is</w:t>
            </w:r>
            <w:r w:rsidR="000F45BB" w:rsidRPr="00B31615">
              <w:rPr>
                <w:lang w:val="en-GB"/>
              </w:rPr>
              <w:t xml:space="preserve"> one of the largest scientific gatherings in Latvia, attracting researchers, students, local and international partners, officials from national and international public administration agencies, and politicians from around the world. It </w:t>
            </w:r>
            <w:proofErr w:type="gramStart"/>
            <w:r w:rsidR="000F45BB" w:rsidRPr="00B31615">
              <w:rPr>
                <w:lang w:val="en-GB"/>
              </w:rPr>
              <w:t>was first held</w:t>
            </w:r>
            <w:proofErr w:type="gramEnd"/>
            <w:r w:rsidR="000F45BB" w:rsidRPr="00B31615">
              <w:rPr>
                <w:lang w:val="en-GB"/>
              </w:rPr>
              <w:t xml:space="preserve"> in 2018, with 750 Latvian participants residing in 24 countries establishing researchers’ networks and advancing connection with their strategic partners through diaspora engagement. The Congress is part of the project No. 1.1.1.5/17/I/002 “Integrated national level measures for strengthening interest representations for research and development of Latvia as part of European Research Area”.</w:t>
            </w:r>
          </w:p>
          <w:p w14:paraId="68C6DB10" w14:textId="77777777" w:rsidR="000F45BB" w:rsidRPr="00B31615" w:rsidRDefault="00CA7DE2" w:rsidP="00823B69">
            <w:pPr>
              <w:pStyle w:val="ListParagraph"/>
              <w:numPr>
                <w:ilvl w:val="0"/>
                <w:numId w:val="27"/>
              </w:numPr>
              <w:ind w:left="307" w:hanging="284"/>
              <w:jc w:val="both"/>
              <w:rPr>
                <w:rFonts w:asciiTheme="minorHAnsi" w:hAnsiTheme="minorHAnsi" w:cstheme="minorHAnsi"/>
                <w:lang w:val="en-GB"/>
              </w:rPr>
            </w:pPr>
            <w:hyperlink r:id="rId31" w:anchor=":~:text=The%20European%20Researchers'%20Night%20is,on%20Friday%2029%20September%202023." w:history="1">
              <w:r w:rsidR="000F45BB" w:rsidRPr="00B31615">
                <w:rPr>
                  <w:rStyle w:val="Hyperlink"/>
                  <w:rFonts w:asciiTheme="minorHAnsi" w:eastAsiaTheme="minorHAnsi" w:hAnsiTheme="minorHAnsi"/>
                  <w:b/>
                  <w:bCs/>
                  <w:lang w:val="en-GB"/>
                </w:rPr>
                <w:t>European Researchers Night /transnational</w:t>
              </w:r>
            </w:hyperlink>
            <w:r w:rsidR="000F45BB" w:rsidRPr="00B31615">
              <w:rPr>
                <w:rFonts w:asciiTheme="minorHAnsi" w:eastAsiaTheme="minorHAnsi" w:hAnsiTheme="minorHAnsi"/>
                <w:lang w:val="en-GB"/>
              </w:rPr>
              <w:t xml:space="preserve"> </w:t>
            </w:r>
            <w:r w:rsidR="000F45BB" w:rsidRPr="00B31615">
              <w:rPr>
                <w:lang w:val="en-GB"/>
              </w:rPr>
              <w:t>aims to increase awareness of the impact of science on daily life, raise public recognition of researchers' work, and inspire young people's interest in research and science. The project seeks to offer enhanced opportunities for researchers to interact with citizens, students, and various authorities, building better communication skills and competencies to engage with non-research audiences. Participating organizations benefit from an increased reputation and visibility, opening their research projects to the general public and future students. The programme aims to make researchers' work more tangible and accessible to all, improving outreach to underrepresented audiences and strengthening opportunities for citizen engagement.</w:t>
            </w:r>
            <w:r w:rsidR="000F45BB" w:rsidRPr="00B31615">
              <w:rPr>
                <w:rFonts w:asciiTheme="minorHAnsi" w:hAnsiTheme="minorHAnsi" w:cstheme="minorHAnsi"/>
                <w:lang w:val="en-GB"/>
              </w:rPr>
              <w:t xml:space="preserve"> </w:t>
            </w:r>
          </w:p>
        </w:tc>
      </w:tr>
    </w:tbl>
    <w:p w14:paraId="317ACD8C" w14:textId="77777777" w:rsidR="000F45BB" w:rsidRPr="00B31615" w:rsidRDefault="000F45BB" w:rsidP="00E66909">
      <w:pPr>
        <w:pBdr>
          <w:top w:val="nil"/>
          <w:left w:val="nil"/>
          <w:bottom w:val="nil"/>
          <w:right w:val="nil"/>
          <w:between w:val="nil"/>
        </w:pBdr>
        <w:spacing w:after="0" w:line="240" w:lineRule="auto"/>
        <w:jc w:val="both"/>
        <w:rPr>
          <w:sz w:val="24"/>
          <w:szCs w:val="24"/>
          <w:lang w:val="en-GB"/>
        </w:rPr>
      </w:pPr>
    </w:p>
    <w:p w14:paraId="72A7B272" w14:textId="77777777" w:rsidR="000F45BB" w:rsidRPr="00B31615" w:rsidRDefault="000F45BB" w:rsidP="00823B69">
      <w:pPr>
        <w:numPr>
          <w:ilvl w:val="0"/>
          <w:numId w:val="28"/>
        </w:numPr>
        <w:pBdr>
          <w:top w:val="nil"/>
          <w:left w:val="nil"/>
          <w:bottom w:val="nil"/>
          <w:right w:val="nil"/>
          <w:between w:val="nil"/>
        </w:pBdr>
        <w:spacing w:after="0" w:line="240" w:lineRule="auto"/>
        <w:ind w:left="567" w:hanging="283"/>
        <w:jc w:val="both"/>
        <w:rPr>
          <w:color w:val="000000"/>
          <w:sz w:val="24"/>
          <w:szCs w:val="24"/>
          <w:lang w:val="en-GB"/>
        </w:rPr>
      </w:pPr>
      <w:proofErr w:type="gramStart"/>
      <w:r w:rsidRPr="00B31615">
        <w:rPr>
          <w:color w:val="000000"/>
          <w:sz w:val="24"/>
          <w:szCs w:val="24"/>
          <w:lang w:val="en-GB"/>
        </w:rPr>
        <w:t>organize</w:t>
      </w:r>
      <w:proofErr w:type="gramEnd"/>
      <w:r w:rsidRPr="00B31615">
        <w:rPr>
          <w:color w:val="000000"/>
          <w:sz w:val="24"/>
          <w:szCs w:val="24"/>
          <w:lang w:val="en-GB"/>
        </w:rPr>
        <w:t xml:space="preserve"> study visits between national universities and diaspora academics and researchers.</w:t>
      </w:r>
    </w:p>
    <w:p w14:paraId="0C36D9BE" w14:textId="64392F71" w:rsidR="000F45BB" w:rsidRPr="00B31615" w:rsidRDefault="000F45BB" w:rsidP="00823B69">
      <w:pPr>
        <w:numPr>
          <w:ilvl w:val="0"/>
          <w:numId w:val="28"/>
        </w:numPr>
        <w:pBdr>
          <w:top w:val="nil"/>
          <w:left w:val="nil"/>
          <w:bottom w:val="nil"/>
          <w:right w:val="nil"/>
          <w:between w:val="nil"/>
        </w:pBdr>
        <w:spacing w:after="0" w:line="240" w:lineRule="auto"/>
        <w:ind w:left="567" w:hanging="283"/>
        <w:jc w:val="both"/>
        <w:rPr>
          <w:color w:val="000000"/>
          <w:sz w:val="24"/>
          <w:szCs w:val="24"/>
          <w:lang w:val="en-GB"/>
        </w:rPr>
      </w:pPr>
      <w:proofErr w:type="gramStart"/>
      <w:r w:rsidRPr="00B31615">
        <w:rPr>
          <w:color w:val="000000"/>
          <w:sz w:val="24"/>
          <w:szCs w:val="24"/>
          <w:lang w:val="en-GB"/>
        </w:rPr>
        <w:t>involve</w:t>
      </w:r>
      <w:proofErr w:type="gramEnd"/>
      <w:r w:rsidRPr="00B31615">
        <w:rPr>
          <w:color w:val="000000"/>
          <w:sz w:val="24"/>
          <w:szCs w:val="24"/>
          <w:lang w:val="en-GB"/>
        </w:rPr>
        <w:t xml:space="preserve"> </w:t>
      </w:r>
      <w:r w:rsidR="002F2DC6" w:rsidRPr="00B31615">
        <w:rPr>
          <w:color w:val="000000"/>
          <w:sz w:val="24"/>
          <w:szCs w:val="24"/>
          <w:lang w:val="en-GB"/>
        </w:rPr>
        <w:t>highly skilled</w:t>
      </w:r>
      <w:r w:rsidRPr="00B31615">
        <w:rPr>
          <w:color w:val="000000"/>
          <w:sz w:val="24"/>
          <w:szCs w:val="24"/>
          <w:lang w:val="en-GB"/>
        </w:rPr>
        <w:t xml:space="preserve"> migrants in developing a repository of scholarship focusing on Moldova (by using, </w:t>
      </w:r>
      <w:sdt>
        <w:sdtPr>
          <w:rPr>
            <w:sz w:val="24"/>
            <w:szCs w:val="24"/>
            <w:lang w:val="en-GB"/>
          </w:rPr>
          <w:tag w:val="goog_rdk_55"/>
          <w:id w:val="1548961350"/>
        </w:sdtPr>
        <w:sdtContent>
          <w:r w:rsidRPr="00B31615">
            <w:rPr>
              <w:i/>
              <w:color w:val="000000"/>
              <w:sz w:val="24"/>
              <w:szCs w:val="24"/>
              <w:lang w:val="en-GB"/>
            </w:rPr>
            <w:t>inter alia</w:t>
          </w:r>
        </w:sdtContent>
      </w:sdt>
      <w:r w:rsidRPr="00B31615">
        <w:rPr>
          <w:color w:val="000000"/>
          <w:sz w:val="24"/>
          <w:szCs w:val="24"/>
          <w:lang w:val="en-GB"/>
        </w:rPr>
        <w:t>, the</w:t>
      </w:r>
      <w:r w:rsidR="001F459E">
        <w:rPr>
          <w:color w:val="000000"/>
          <w:sz w:val="24"/>
          <w:szCs w:val="24"/>
          <w:lang w:val="en-GB"/>
        </w:rPr>
        <w:t>ir research outputs</w:t>
      </w:r>
      <w:r w:rsidRPr="00B31615">
        <w:rPr>
          <w:color w:val="000000"/>
          <w:sz w:val="24"/>
          <w:szCs w:val="24"/>
          <w:lang w:val="en-GB"/>
        </w:rPr>
        <w:t>).</w:t>
      </w:r>
    </w:p>
    <w:p w14:paraId="1CE64173" w14:textId="6351C807" w:rsidR="00C13787" w:rsidRPr="00A57BA4" w:rsidRDefault="000F45BB" w:rsidP="00823B69">
      <w:pPr>
        <w:numPr>
          <w:ilvl w:val="0"/>
          <w:numId w:val="28"/>
        </w:numPr>
        <w:pBdr>
          <w:top w:val="nil"/>
          <w:left w:val="nil"/>
          <w:bottom w:val="nil"/>
          <w:right w:val="nil"/>
          <w:between w:val="nil"/>
        </w:pBdr>
        <w:spacing w:line="240" w:lineRule="auto"/>
        <w:ind w:left="567" w:hanging="283"/>
        <w:jc w:val="both"/>
        <w:rPr>
          <w:sz w:val="24"/>
          <w:szCs w:val="24"/>
          <w:lang w:val="en-GB"/>
        </w:rPr>
      </w:pPr>
      <w:proofErr w:type="gramStart"/>
      <w:r w:rsidRPr="00A57BA4">
        <w:rPr>
          <w:color w:val="000000"/>
          <w:sz w:val="24"/>
          <w:szCs w:val="24"/>
          <w:lang w:val="en-GB"/>
        </w:rPr>
        <w:t>develop</w:t>
      </w:r>
      <w:proofErr w:type="gramEnd"/>
      <w:r w:rsidRPr="00A57BA4">
        <w:rPr>
          <w:color w:val="000000"/>
          <w:sz w:val="24"/>
          <w:szCs w:val="24"/>
          <w:lang w:val="en-GB"/>
        </w:rPr>
        <w:t xml:space="preserve"> a programmatic framework specifically </w:t>
      </w:r>
      <w:r w:rsidRPr="00A57BA4">
        <w:rPr>
          <w:sz w:val="24"/>
          <w:szCs w:val="24"/>
          <w:lang w:val="en-GB"/>
        </w:rPr>
        <w:t>targeting the development of research (</w:t>
      </w:r>
      <w:r w:rsidRPr="00A57BA4">
        <w:rPr>
          <w:color w:val="000000"/>
          <w:sz w:val="24"/>
          <w:szCs w:val="24"/>
          <w:lang w:val="en-GB"/>
        </w:rPr>
        <w:t>see Box 5)</w:t>
      </w:r>
      <w:r w:rsidRPr="00A57BA4">
        <w:rPr>
          <w:sz w:val="24"/>
          <w:szCs w:val="24"/>
          <w:lang w:val="en-GB"/>
        </w:rPr>
        <w:t>.</w:t>
      </w:r>
    </w:p>
    <w:p w14:paraId="65916CD5" w14:textId="77777777" w:rsidR="00C13787" w:rsidRPr="00B31615" w:rsidRDefault="00C13787" w:rsidP="00E66909">
      <w:pPr>
        <w:pBdr>
          <w:top w:val="nil"/>
          <w:left w:val="nil"/>
          <w:bottom w:val="nil"/>
          <w:right w:val="nil"/>
          <w:between w:val="nil"/>
        </w:pBdr>
        <w:spacing w:line="240" w:lineRule="auto"/>
        <w:jc w:val="both"/>
        <w:rPr>
          <w:sz w:val="24"/>
          <w:szCs w:val="24"/>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B31615" w14:paraId="3C545C2A" w14:textId="77777777" w:rsidTr="00BD6231">
        <w:trPr>
          <w:trHeight w:val="130"/>
        </w:trPr>
        <w:tc>
          <w:tcPr>
            <w:tcW w:w="9460" w:type="dxa"/>
            <w:shd w:val="clear" w:color="auto" w:fill="0070C0"/>
          </w:tcPr>
          <w:p w14:paraId="0FDA1495" w14:textId="0A59BA86" w:rsidR="000F45BB" w:rsidRPr="00B31615" w:rsidRDefault="000F45BB"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 xml:space="preserve">BOX 5: </w:t>
            </w:r>
            <w:r w:rsidRPr="00B31615">
              <w:rPr>
                <w:rFonts w:cstheme="minorHAnsi"/>
                <w:b/>
                <w:bCs/>
                <w:color w:val="FFFFFF" w:themeColor="background1"/>
                <w:lang w:val="en-GB"/>
              </w:rPr>
              <w:t>Programmes of engagement for research &amp; development (selected)</w:t>
            </w:r>
          </w:p>
        </w:tc>
      </w:tr>
      <w:tr w:rsidR="000F45BB" w:rsidRPr="00B31615" w14:paraId="4C860A70" w14:textId="77777777" w:rsidTr="0022198D">
        <w:trPr>
          <w:trHeight w:val="555"/>
        </w:trPr>
        <w:tc>
          <w:tcPr>
            <w:tcW w:w="9460" w:type="dxa"/>
          </w:tcPr>
          <w:p w14:paraId="0B608E67" w14:textId="38F3C201" w:rsidR="000F45BB" w:rsidRPr="00B31615" w:rsidRDefault="00CA7DE2" w:rsidP="00823B69">
            <w:pPr>
              <w:pStyle w:val="ListParagraph"/>
              <w:numPr>
                <w:ilvl w:val="0"/>
                <w:numId w:val="2"/>
              </w:numPr>
              <w:ind w:left="312" w:hanging="284"/>
              <w:jc w:val="both"/>
              <w:rPr>
                <w:rFonts w:asciiTheme="minorHAnsi" w:eastAsiaTheme="minorHAnsi" w:hAnsiTheme="minorHAnsi"/>
                <w:lang w:val="en-GB"/>
              </w:rPr>
            </w:pPr>
            <w:hyperlink r:id="rId32" w:anchor=":~:text=The%20Research%20Expertise%20from%20the,higher%20education%20institutions%20in%20Albania" w:history="1">
              <w:r w:rsidR="000F45BB" w:rsidRPr="00B31615">
                <w:rPr>
                  <w:rStyle w:val="Hyperlink"/>
                  <w:rFonts w:asciiTheme="minorHAnsi" w:eastAsiaTheme="minorHAnsi" w:hAnsiTheme="minorHAnsi"/>
                  <w:b/>
                  <w:bCs/>
                  <w:lang w:val="en-GB"/>
                </w:rPr>
                <w:t>Research Expertise from the Academic</w:t>
              </w:r>
              <w:r w:rsidR="000F45BB" w:rsidRPr="00B31615">
                <w:rPr>
                  <w:rStyle w:val="Hyperlink"/>
                  <w:rFonts w:asciiTheme="minorHAnsi" w:eastAsiaTheme="minorHAnsi" w:hAnsiTheme="minorHAnsi"/>
                  <w:lang w:val="en-GB"/>
                </w:rPr>
                <w:t xml:space="preserve"> </w:t>
              </w:r>
              <w:r w:rsidR="000F45BB" w:rsidRPr="00B31615">
                <w:rPr>
                  <w:rStyle w:val="Hyperlink"/>
                  <w:rFonts w:asciiTheme="minorHAnsi" w:eastAsiaTheme="minorHAnsi" w:hAnsiTheme="minorHAnsi"/>
                  <w:b/>
                  <w:bCs/>
                  <w:lang w:val="en-GB"/>
                </w:rPr>
                <w:t>Diaspora</w:t>
              </w:r>
              <w:r w:rsidR="000F45BB" w:rsidRPr="00B31615">
                <w:rPr>
                  <w:rStyle w:val="Hyperlink"/>
                  <w:rFonts w:asciiTheme="minorHAnsi" w:eastAsiaTheme="minorHAnsi" w:hAnsiTheme="minorHAnsi"/>
                  <w:lang w:val="en-GB"/>
                </w:rPr>
                <w:t xml:space="preserve"> (</w:t>
              </w:r>
              <w:r w:rsidR="000F45BB" w:rsidRPr="00B31615">
                <w:rPr>
                  <w:rStyle w:val="Hyperlink"/>
                  <w:rFonts w:asciiTheme="minorHAnsi" w:eastAsiaTheme="minorHAnsi" w:hAnsiTheme="minorHAnsi"/>
                  <w:b/>
                  <w:bCs/>
                  <w:lang w:val="en-GB"/>
                </w:rPr>
                <w:t>READ)/Albania</w:t>
              </w:r>
            </w:hyperlink>
            <w:r w:rsidR="000F45BB" w:rsidRPr="00B31615">
              <w:rPr>
                <w:rFonts w:asciiTheme="minorHAnsi" w:eastAsiaTheme="minorHAnsi" w:hAnsiTheme="minorHAnsi"/>
                <w:lang w:val="en-GB"/>
              </w:rPr>
              <w:t xml:space="preserve">: established by the Albanian-American Development Foundation in 2021 to offer the Albanian academic diaspora a formalised and structured opportunity through which they can support the growth of </w:t>
            </w:r>
            <w:r w:rsidR="00BE50F5" w:rsidRPr="00B31615">
              <w:rPr>
                <w:rFonts w:asciiTheme="minorHAnsi" w:eastAsiaTheme="minorHAnsi" w:hAnsiTheme="minorHAnsi"/>
                <w:lang w:val="en-GB"/>
              </w:rPr>
              <w:t>HE</w:t>
            </w:r>
            <w:r w:rsidR="000F45BB" w:rsidRPr="00B31615">
              <w:rPr>
                <w:rFonts w:asciiTheme="minorHAnsi" w:eastAsiaTheme="minorHAnsi" w:hAnsiTheme="minorHAnsi"/>
                <w:lang w:val="en-GB"/>
              </w:rPr>
              <w:t xml:space="preserve"> institutions in Albania. READ's first call for applications was issued in January 2022, and over the course of seven years, it will </w:t>
            </w:r>
            <w:r w:rsidR="000F45BB" w:rsidRPr="00B31615">
              <w:rPr>
                <w:rFonts w:asciiTheme="minorHAnsi" w:eastAsiaTheme="minorHAnsi" w:hAnsiTheme="minorHAnsi"/>
                <w:lang w:val="en-GB"/>
              </w:rPr>
              <w:lastRenderedPageBreak/>
              <w:t xml:space="preserve">bring 100 researchers with Albanian ancestry who currently reside in OECD nations to work with </w:t>
            </w:r>
            <w:r w:rsidR="00BE50F5" w:rsidRPr="00B31615">
              <w:rPr>
                <w:rFonts w:asciiTheme="minorHAnsi" w:eastAsiaTheme="minorHAnsi" w:hAnsiTheme="minorHAnsi"/>
                <w:lang w:val="en-GB"/>
              </w:rPr>
              <w:t>HE</w:t>
            </w:r>
            <w:r w:rsidR="000F45BB" w:rsidRPr="00B31615">
              <w:rPr>
                <w:rFonts w:asciiTheme="minorHAnsi" w:eastAsiaTheme="minorHAnsi" w:hAnsiTheme="minorHAnsi"/>
                <w:lang w:val="en-GB"/>
              </w:rPr>
              <w:t xml:space="preserve"> institutions in Albania on cooperative research projects and capacity-building activities like PhD. supervision, curriculum co-development, and co-teaching for periods of 1 to 6 months.</w:t>
            </w:r>
          </w:p>
          <w:p w14:paraId="1243C26A" w14:textId="775A7BBA" w:rsidR="000F45BB" w:rsidRPr="00B31615" w:rsidRDefault="00CA7DE2" w:rsidP="00823B69">
            <w:pPr>
              <w:pStyle w:val="ListParagraph"/>
              <w:numPr>
                <w:ilvl w:val="0"/>
                <w:numId w:val="2"/>
              </w:numPr>
              <w:ind w:left="312" w:hanging="284"/>
              <w:jc w:val="both"/>
              <w:rPr>
                <w:rFonts w:asciiTheme="minorHAnsi" w:hAnsiTheme="minorHAnsi" w:cstheme="minorHAnsi"/>
                <w:lang w:val="en-GB"/>
              </w:rPr>
            </w:pPr>
            <w:hyperlink r:id="rId33" w:history="1">
              <w:r w:rsidR="000F45BB" w:rsidRPr="00B31615">
                <w:rPr>
                  <w:rStyle w:val="Hyperlink"/>
                  <w:rFonts w:asciiTheme="minorHAnsi" w:eastAsiaTheme="minorHAnsi" w:hAnsiTheme="minorHAnsi"/>
                  <w:b/>
                  <w:bCs/>
                  <w:lang w:val="en-GB"/>
                </w:rPr>
                <w:t>Temporary return of scientific diaspora/Moldova</w:t>
              </w:r>
              <w:r w:rsidR="000F45BB" w:rsidRPr="00B31615">
                <w:rPr>
                  <w:rStyle w:val="Hyperlink"/>
                  <w:rFonts w:asciiTheme="minorHAnsi" w:eastAsiaTheme="minorHAnsi" w:hAnsiTheme="minorHAnsi"/>
                  <w:lang w:val="en-GB"/>
                </w:rPr>
                <w:t>:</w:t>
              </w:r>
            </w:hyperlink>
            <w:r w:rsidR="000F45BB" w:rsidRPr="00B31615">
              <w:rPr>
                <w:rFonts w:asciiTheme="minorHAnsi" w:eastAsiaTheme="minorHAnsi" w:hAnsiTheme="minorHAnsi"/>
                <w:lang w:val="en-GB"/>
              </w:rPr>
              <w:t xml:space="preserve"> between 2010-2012 and 2014-2015 a programme of temporary return of expatriated Moldovan scientists and researchers, aiming to address the country’s </w:t>
            </w:r>
            <w:proofErr w:type="gramStart"/>
            <w:r w:rsidR="000F45BB" w:rsidRPr="00B31615">
              <w:rPr>
                <w:rFonts w:asciiTheme="minorHAnsi" w:eastAsiaTheme="minorHAnsi" w:hAnsiTheme="minorHAnsi"/>
                <w:lang w:val="en-GB"/>
              </w:rPr>
              <w:t>brain-drain</w:t>
            </w:r>
            <w:proofErr w:type="gramEnd"/>
            <w:r w:rsidR="000F45BB" w:rsidRPr="00B31615">
              <w:rPr>
                <w:rFonts w:asciiTheme="minorHAnsi" w:eastAsiaTheme="minorHAnsi" w:hAnsiTheme="minorHAnsi"/>
                <w:lang w:val="en-GB"/>
              </w:rPr>
              <w:t xml:space="preserve"> was implemented by IOM and financed by the European </w:t>
            </w:r>
            <w:sdt>
              <w:sdtPr>
                <w:rPr>
                  <w:rFonts w:asciiTheme="minorHAnsi" w:eastAsiaTheme="minorHAnsi" w:hAnsiTheme="minorHAnsi"/>
                  <w:lang w:val="en-GB"/>
                </w:rPr>
                <w:tag w:val="goog_rdk_58"/>
                <w:id w:val="-2117050219"/>
              </w:sdtPr>
              <w:sdtContent>
                <w:r w:rsidR="000F45BB" w:rsidRPr="00B31615">
                  <w:rPr>
                    <w:rFonts w:asciiTheme="minorHAnsi" w:eastAsiaTheme="minorHAnsi" w:hAnsiTheme="minorHAnsi"/>
                    <w:lang w:val="en-GB"/>
                  </w:rPr>
                  <w:t>Commission</w:t>
                </w:r>
              </w:sdtContent>
            </w:sdt>
            <w:r w:rsidR="000F45BB" w:rsidRPr="00B31615">
              <w:rPr>
                <w:rFonts w:asciiTheme="minorHAnsi" w:eastAsiaTheme="minorHAnsi" w:hAnsiTheme="minorHAnsi"/>
                <w:lang w:val="en-GB"/>
              </w:rPr>
              <w:t xml:space="preserve">, as part of the Moldova-EU Mobility Partnership. This programme involved </w:t>
            </w:r>
            <w:r w:rsidR="002F2DC6" w:rsidRPr="00B31615">
              <w:rPr>
                <w:rFonts w:asciiTheme="minorHAnsi" w:eastAsiaTheme="minorHAnsi" w:hAnsiTheme="minorHAnsi"/>
                <w:lang w:val="en-GB"/>
              </w:rPr>
              <w:t>highly skilled</w:t>
            </w:r>
            <w:r w:rsidR="000F45BB" w:rsidRPr="00B31615">
              <w:rPr>
                <w:rFonts w:asciiTheme="minorHAnsi" w:eastAsiaTheme="minorHAnsi" w:hAnsiTheme="minorHAnsi"/>
                <w:lang w:val="en-GB"/>
              </w:rPr>
              <w:t xml:space="preserve"> migrants in the advancement of the research and development sector in the Republic of Moldova. The programme identified circa 30 representatives of Moldovan scientific diaspora, who participated in short-term visits to universities and research institutions in Moldova.</w:t>
            </w:r>
          </w:p>
        </w:tc>
      </w:tr>
    </w:tbl>
    <w:p w14:paraId="2A2D38C1" w14:textId="77777777" w:rsidR="001E4899" w:rsidRPr="00B31615" w:rsidRDefault="001E4899" w:rsidP="00E66909">
      <w:pPr>
        <w:spacing w:line="240" w:lineRule="auto"/>
        <w:jc w:val="both"/>
        <w:rPr>
          <w:rFonts w:cstheme="minorHAnsi"/>
          <w:lang w:val="en-GB"/>
        </w:rPr>
      </w:pPr>
    </w:p>
    <w:p w14:paraId="7C2A3C56" w14:textId="33CA3F02" w:rsidR="000F45BB" w:rsidRPr="00B31615" w:rsidRDefault="000F45BB" w:rsidP="00823B69">
      <w:pPr>
        <w:pStyle w:val="Heading3"/>
        <w:numPr>
          <w:ilvl w:val="0"/>
          <w:numId w:val="20"/>
        </w:numPr>
        <w:ind w:left="567" w:hanging="567"/>
        <w:jc w:val="both"/>
        <w:rPr>
          <w:rFonts w:asciiTheme="minorHAnsi" w:hAnsiTheme="minorHAnsi" w:cstheme="minorHAnsi"/>
          <w:i/>
          <w:iCs/>
          <w:color w:val="0070C0"/>
          <w:lang w:val="en-GB"/>
        </w:rPr>
      </w:pPr>
      <w:bookmarkStart w:id="30" w:name="_Toc142326606"/>
      <w:r w:rsidRPr="00B31615">
        <w:rPr>
          <w:rFonts w:asciiTheme="minorHAnsi" w:hAnsiTheme="minorHAnsi" w:cstheme="minorHAnsi"/>
          <w:i/>
          <w:iCs/>
          <w:color w:val="0070C0"/>
          <w:lang w:val="en-GB"/>
        </w:rPr>
        <w:t>(T</w:t>
      </w:r>
      <w:r w:rsidR="00AB0C67" w:rsidRPr="00B31615">
        <w:rPr>
          <w:rFonts w:asciiTheme="minorHAnsi" w:hAnsiTheme="minorHAnsi" w:cstheme="minorHAnsi"/>
          <w:i/>
          <w:iCs/>
          <w:color w:val="0070C0"/>
          <w:lang w:val="en-GB"/>
        </w:rPr>
        <w:t>2</w:t>
      </w:r>
      <w:r w:rsidRPr="00B31615">
        <w:rPr>
          <w:rFonts w:asciiTheme="minorHAnsi" w:hAnsiTheme="minorHAnsi" w:cstheme="minorHAnsi"/>
          <w:i/>
          <w:iCs/>
          <w:color w:val="0070C0"/>
          <w:lang w:val="en-GB"/>
        </w:rPr>
        <w:t>) to upgrade teaching &amp; learning methods in HE.</w:t>
      </w:r>
      <w:bookmarkEnd w:id="30"/>
    </w:p>
    <w:p w14:paraId="38D8227F" w14:textId="28B6C550" w:rsidR="00A03A39" w:rsidRPr="00B31615" w:rsidRDefault="00A03A39" w:rsidP="00E66909">
      <w:pPr>
        <w:spacing w:before="240"/>
        <w:jc w:val="both"/>
        <w:rPr>
          <w:sz w:val="24"/>
          <w:szCs w:val="24"/>
          <w:lang w:val="en-GB"/>
        </w:rPr>
      </w:pPr>
      <w:r w:rsidRPr="00B31615">
        <w:rPr>
          <w:sz w:val="24"/>
          <w:szCs w:val="24"/>
          <w:lang w:val="en-GB"/>
        </w:rPr>
        <w:t>For this target, the following stakeholders could be involved</w:t>
      </w:r>
      <w:r w:rsidR="001E4899">
        <w:rPr>
          <w:sz w:val="24"/>
          <w:szCs w:val="24"/>
          <w:lang w:val="en-GB"/>
        </w:rPr>
        <w:t>, depending on the chosen activity</w:t>
      </w:r>
      <w:r w:rsidRPr="00B31615">
        <w:rPr>
          <w:sz w:val="24"/>
          <w:szCs w:val="24"/>
          <w:lang w:val="en-GB"/>
        </w:rPr>
        <w:t>:</w:t>
      </w:r>
    </w:p>
    <w:p w14:paraId="04C60F54" w14:textId="77777777" w:rsidR="00A03A39" w:rsidRPr="00B31615" w:rsidRDefault="00A03A39" w:rsidP="00823B69">
      <w:pPr>
        <w:pStyle w:val="ListParagraph"/>
        <w:numPr>
          <w:ilvl w:val="0"/>
          <w:numId w:val="47"/>
        </w:numPr>
        <w:ind w:left="567" w:hanging="283"/>
        <w:jc w:val="both"/>
        <w:rPr>
          <w:sz w:val="24"/>
          <w:szCs w:val="24"/>
          <w:lang w:val="en-GB"/>
        </w:rPr>
      </w:pPr>
      <w:r w:rsidRPr="00B31615">
        <w:rPr>
          <w:sz w:val="24"/>
          <w:szCs w:val="24"/>
          <w:lang w:val="en-GB"/>
        </w:rPr>
        <w:t>HE institutions</w:t>
      </w:r>
    </w:p>
    <w:p w14:paraId="3D46B31A" w14:textId="4D48A6EC" w:rsidR="00A03A39" w:rsidRPr="00B31615" w:rsidRDefault="00A03A39" w:rsidP="00823B69">
      <w:pPr>
        <w:pStyle w:val="ListParagraph"/>
        <w:numPr>
          <w:ilvl w:val="0"/>
          <w:numId w:val="47"/>
        </w:numPr>
        <w:ind w:left="567" w:hanging="283"/>
        <w:jc w:val="both"/>
        <w:rPr>
          <w:sz w:val="24"/>
          <w:szCs w:val="24"/>
          <w:lang w:val="en-GB"/>
        </w:rPr>
      </w:pPr>
      <w:r w:rsidRPr="00B31615">
        <w:rPr>
          <w:sz w:val="24"/>
          <w:szCs w:val="24"/>
          <w:lang w:val="en-GB"/>
        </w:rPr>
        <w:t xml:space="preserve">BRD, </w:t>
      </w:r>
      <w:r w:rsidRPr="00B31615">
        <w:rPr>
          <w:rFonts w:cstheme="minorHAnsi"/>
          <w:sz w:val="24"/>
          <w:szCs w:val="24"/>
          <w:lang w:val="en-GB"/>
        </w:rPr>
        <w:t>MER</w:t>
      </w:r>
      <w:r w:rsidR="006D083C">
        <w:rPr>
          <w:rFonts w:cstheme="minorHAnsi"/>
          <w:sz w:val="24"/>
          <w:szCs w:val="24"/>
          <w:lang w:val="en-GB"/>
        </w:rPr>
        <w:t>, NARD</w:t>
      </w:r>
    </w:p>
    <w:p w14:paraId="6F4C1082" w14:textId="77777777" w:rsidR="00A03A39" w:rsidRPr="00B31615" w:rsidRDefault="00A03A39" w:rsidP="00823B69">
      <w:pPr>
        <w:pStyle w:val="ListParagraph"/>
        <w:numPr>
          <w:ilvl w:val="0"/>
          <w:numId w:val="47"/>
        </w:numPr>
        <w:spacing w:before="240"/>
        <w:ind w:left="567" w:hanging="283"/>
        <w:jc w:val="both"/>
        <w:rPr>
          <w:sz w:val="24"/>
          <w:szCs w:val="24"/>
          <w:lang w:val="en-GB"/>
        </w:rPr>
      </w:pPr>
      <w:r w:rsidRPr="00B31615">
        <w:rPr>
          <w:sz w:val="24"/>
          <w:szCs w:val="24"/>
          <w:lang w:val="en-GB"/>
        </w:rPr>
        <w:t>NGOs &amp; diaspora organisations</w:t>
      </w:r>
    </w:p>
    <w:p w14:paraId="585B847D" w14:textId="4FFB1B1D" w:rsidR="00A03A39" w:rsidRPr="00B31615" w:rsidRDefault="00A03A39" w:rsidP="00823B69">
      <w:pPr>
        <w:pStyle w:val="ListParagraph"/>
        <w:numPr>
          <w:ilvl w:val="0"/>
          <w:numId w:val="47"/>
        </w:numPr>
        <w:spacing w:before="240"/>
        <w:ind w:left="567" w:hanging="283"/>
        <w:jc w:val="both"/>
        <w:rPr>
          <w:sz w:val="24"/>
          <w:szCs w:val="24"/>
          <w:lang w:val="en-GB"/>
        </w:rPr>
      </w:pPr>
      <w:r w:rsidRPr="00B31615">
        <w:rPr>
          <w:sz w:val="24"/>
          <w:szCs w:val="24"/>
          <w:lang w:val="en-GB"/>
        </w:rPr>
        <w:t>Development partners (active in the field of HE)</w:t>
      </w:r>
    </w:p>
    <w:p w14:paraId="66079446" w14:textId="77777777" w:rsidR="009852EB" w:rsidRPr="00B31615" w:rsidRDefault="009852EB" w:rsidP="00E66909">
      <w:pPr>
        <w:spacing w:before="240"/>
        <w:jc w:val="both"/>
        <w:rPr>
          <w:sz w:val="24"/>
          <w:szCs w:val="24"/>
          <w:lang w:val="en-GB"/>
        </w:rPr>
      </w:pPr>
      <w:r w:rsidRPr="00B31615">
        <w:rPr>
          <w:sz w:val="24"/>
          <w:szCs w:val="24"/>
          <w:lang w:val="en-GB"/>
        </w:rPr>
        <w:t xml:space="preserve">Below is a list of identified actions under this target to </w:t>
      </w:r>
      <w:proofErr w:type="gramStart"/>
      <w:r w:rsidRPr="00B31615">
        <w:rPr>
          <w:sz w:val="24"/>
          <w:szCs w:val="24"/>
          <w:lang w:val="en-GB"/>
        </w:rPr>
        <w:t>be used</w:t>
      </w:r>
      <w:proofErr w:type="gramEnd"/>
      <w:r w:rsidRPr="00B31615">
        <w:rPr>
          <w:sz w:val="24"/>
          <w:szCs w:val="24"/>
          <w:lang w:val="en-GB"/>
        </w:rPr>
        <w:t xml:space="preserve"> as starting points:</w:t>
      </w:r>
    </w:p>
    <w:p w14:paraId="456DE8C6" w14:textId="4755F82C" w:rsidR="000F45BB" w:rsidRPr="00B31615" w:rsidRDefault="000F45BB" w:rsidP="00823B69">
      <w:pPr>
        <w:numPr>
          <w:ilvl w:val="0"/>
          <w:numId w:val="16"/>
        </w:numPr>
        <w:pBdr>
          <w:top w:val="nil"/>
          <w:left w:val="nil"/>
          <w:bottom w:val="nil"/>
          <w:right w:val="nil"/>
          <w:between w:val="nil"/>
        </w:pBdr>
        <w:tabs>
          <w:tab w:val="clear" w:pos="1429"/>
          <w:tab w:val="num" w:pos="851"/>
        </w:tabs>
        <w:spacing w:after="0" w:line="240" w:lineRule="auto"/>
        <w:ind w:left="567" w:hanging="283"/>
        <w:jc w:val="both"/>
        <w:rPr>
          <w:sz w:val="24"/>
          <w:szCs w:val="24"/>
          <w:lang w:val="en-GB"/>
        </w:rPr>
      </w:pPr>
      <w:proofErr w:type="gramStart"/>
      <w:r w:rsidRPr="00B31615">
        <w:rPr>
          <w:sz w:val="24"/>
          <w:szCs w:val="24"/>
          <w:lang w:val="en-GB"/>
        </w:rPr>
        <w:t>initiate</w:t>
      </w:r>
      <w:proofErr w:type="gramEnd"/>
      <w:r w:rsidRPr="00B31615">
        <w:rPr>
          <w:sz w:val="24"/>
          <w:szCs w:val="24"/>
          <w:lang w:val="en-GB"/>
        </w:rPr>
        <w:t xml:space="preserve"> and implement joint educational activities such as: course and curriculum development; summer and winter schools, supervision of BA, </w:t>
      </w:r>
      <w:r w:rsidR="00A01D8E" w:rsidRPr="00B31615">
        <w:rPr>
          <w:sz w:val="24"/>
          <w:szCs w:val="24"/>
          <w:lang w:val="en-GB"/>
        </w:rPr>
        <w:t xml:space="preserve">BSc, </w:t>
      </w:r>
      <w:r w:rsidRPr="00B31615">
        <w:rPr>
          <w:sz w:val="24"/>
          <w:szCs w:val="24"/>
          <w:lang w:val="en-GB"/>
        </w:rPr>
        <w:t>MA, MSc and PhD thesis.</w:t>
      </w:r>
    </w:p>
    <w:p w14:paraId="2487CC32" w14:textId="34859DFF" w:rsidR="000F45BB" w:rsidRPr="00A57BA4" w:rsidRDefault="000F45BB" w:rsidP="00823B69">
      <w:pPr>
        <w:numPr>
          <w:ilvl w:val="0"/>
          <w:numId w:val="16"/>
        </w:numPr>
        <w:pBdr>
          <w:top w:val="nil"/>
          <w:left w:val="nil"/>
          <w:bottom w:val="nil"/>
          <w:right w:val="nil"/>
          <w:between w:val="nil"/>
        </w:pBdr>
        <w:tabs>
          <w:tab w:val="clear" w:pos="1429"/>
          <w:tab w:val="num" w:pos="851"/>
        </w:tabs>
        <w:spacing w:line="240" w:lineRule="auto"/>
        <w:ind w:left="567" w:hanging="283"/>
        <w:jc w:val="both"/>
        <w:rPr>
          <w:sz w:val="24"/>
          <w:szCs w:val="24"/>
          <w:lang w:val="en-GB"/>
        </w:rPr>
      </w:pPr>
      <w:r w:rsidRPr="00B31615">
        <w:rPr>
          <w:color w:val="000000"/>
          <w:sz w:val="24"/>
          <w:szCs w:val="24"/>
          <w:lang w:val="en-GB"/>
        </w:rPr>
        <w:t xml:space="preserve">organise thematic teaching </w:t>
      </w:r>
      <w:r w:rsidR="002F2DC6" w:rsidRPr="00B31615">
        <w:rPr>
          <w:color w:val="000000"/>
          <w:sz w:val="24"/>
          <w:szCs w:val="24"/>
          <w:lang w:val="en-GB"/>
        </w:rPr>
        <w:t>and</w:t>
      </w:r>
      <w:r w:rsidRPr="00B31615">
        <w:rPr>
          <w:color w:val="000000"/>
          <w:sz w:val="24"/>
          <w:szCs w:val="24"/>
          <w:lang w:val="en-GB"/>
        </w:rPr>
        <w:t xml:space="preserve"> learning events between highly skilled </w:t>
      </w:r>
      <w:r w:rsidR="00AB0C67" w:rsidRPr="00B31615">
        <w:rPr>
          <w:color w:val="000000"/>
          <w:sz w:val="24"/>
          <w:szCs w:val="24"/>
          <w:lang w:val="en-GB"/>
        </w:rPr>
        <w:t>diaspora</w:t>
      </w:r>
      <w:r w:rsidRPr="00B31615">
        <w:rPr>
          <w:color w:val="000000"/>
          <w:sz w:val="24"/>
          <w:szCs w:val="24"/>
          <w:lang w:val="en-GB"/>
        </w:rPr>
        <w:t xml:space="preserve"> and national institutions (</w:t>
      </w:r>
      <w:proofErr w:type="spellStart"/>
      <w:r w:rsidRPr="00B31615">
        <w:rPr>
          <w:i/>
          <w:iCs/>
          <w:color w:val="000000"/>
          <w:sz w:val="24"/>
          <w:szCs w:val="24"/>
          <w:lang w:val="en-GB"/>
        </w:rPr>
        <w:t>e.g</w:t>
      </w:r>
      <w:proofErr w:type="spellEnd"/>
      <w:r w:rsidRPr="00B31615">
        <w:rPr>
          <w:color w:val="000000"/>
          <w:sz w:val="24"/>
          <w:szCs w:val="24"/>
          <w:lang w:val="en-GB"/>
        </w:rPr>
        <w:t xml:space="preserve">: European teaching </w:t>
      </w:r>
      <w:r w:rsidR="002F2DC6" w:rsidRPr="00B31615">
        <w:rPr>
          <w:color w:val="000000"/>
          <w:sz w:val="24"/>
          <w:szCs w:val="24"/>
          <w:lang w:val="en-GB"/>
        </w:rPr>
        <w:t>and</w:t>
      </w:r>
      <w:r w:rsidRPr="00B31615">
        <w:rPr>
          <w:color w:val="000000"/>
          <w:sz w:val="24"/>
          <w:szCs w:val="24"/>
          <w:lang w:val="en-GB"/>
        </w:rPr>
        <w:t xml:space="preserve"> learning conference; conference on learning </w:t>
      </w:r>
      <w:r w:rsidR="002F2DC6" w:rsidRPr="00B31615">
        <w:rPr>
          <w:color w:val="000000"/>
          <w:sz w:val="24"/>
          <w:szCs w:val="24"/>
          <w:lang w:val="en-GB"/>
        </w:rPr>
        <w:t>and</w:t>
      </w:r>
      <w:r w:rsidRPr="00B31615">
        <w:rPr>
          <w:color w:val="000000"/>
          <w:sz w:val="24"/>
          <w:szCs w:val="24"/>
          <w:lang w:val="en-GB"/>
        </w:rPr>
        <w:t xml:space="preserve"> innovation; Teaching Methodology cafés; PBL workshops; guest lectureships; speaker series etc. see Box </w:t>
      </w:r>
      <w:r w:rsidR="00AB0C67" w:rsidRPr="00B31615">
        <w:rPr>
          <w:color w:val="000000"/>
          <w:sz w:val="24"/>
          <w:szCs w:val="24"/>
          <w:lang w:val="en-GB"/>
        </w:rPr>
        <w:t>6</w:t>
      </w:r>
      <w:r w:rsidRPr="00B31615">
        <w:rPr>
          <w:color w:val="000000"/>
          <w:sz w:val="24"/>
          <w:szCs w:val="24"/>
          <w:lang w:val="en-GB"/>
        </w:rPr>
        <w:t>).</w:t>
      </w:r>
    </w:p>
    <w:p w14:paraId="60368F27" w14:textId="77777777" w:rsidR="00A57BA4" w:rsidRPr="00B31615" w:rsidRDefault="00A57BA4" w:rsidP="00A57BA4">
      <w:pPr>
        <w:pBdr>
          <w:top w:val="nil"/>
          <w:left w:val="nil"/>
          <w:bottom w:val="nil"/>
          <w:right w:val="nil"/>
          <w:between w:val="nil"/>
        </w:pBdr>
        <w:spacing w:line="240" w:lineRule="auto"/>
        <w:ind w:left="567"/>
        <w:jc w:val="both"/>
        <w:rPr>
          <w:sz w:val="24"/>
          <w:szCs w:val="24"/>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B31615" w14:paraId="1A93DDD9" w14:textId="77777777" w:rsidTr="00BD6231">
        <w:trPr>
          <w:trHeight w:val="130"/>
        </w:trPr>
        <w:tc>
          <w:tcPr>
            <w:tcW w:w="9460" w:type="dxa"/>
            <w:shd w:val="clear" w:color="auto" w:fill="0070C0"/>
          </w:tcPr>
          <w:p w14:paraId="08B172F5" w14:textId="560A0A61" w:rsidR="000F45BB" w:rsidRPr="00B31615" w:rsidRDefault="000F45BB"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 xml:space="preserve">BOX </w:t>
            </w:r>
            <w:r w:rsidR="00AB0C67" w:rsidRPr="00B31615">
              <w:rPr>
                <w:rFonts w:cstheme="minorHAnsi"/>
                <w:b/>
                <w:bCs/>
                <w:color w:val="FFFFFF" w:themeColor="background1"/>
                <w:sz w:val="24"/>
                <w:szCs w:val="24"/>
                <w:lang w:val="en-GB"/>
              </w:rPr>
              <w:t>6</w:t>
            </w:r>
            <w:r w:rsidRPr="00B31615">
              <w:rPr>
                <w:rFonts w:cstheme="minorHAnsi"/>
                <w:b/>
                <w:bCs/>
                <w:color w:val="FFFFFF" w:themeColor="background1"/>
                <w:sz w:val="24"/>
                <w:szCs w:val="24"/>
                <w:lang w:val="en-GB"/>
              </w:rPr>
              <w:t>: J</w:t>
            </w:r>
            <w:r w:rsidRPr="00B31615">
              <w:rPr>
                <w:b/>
                <w:bCs/>
                <w:color w:val="FFFFFF" w:themeColor="background1"/>
                <w:lang w:val="en-GB"/>
              </w:rPr>
              <w:t>oint teaching and learning activities (selected)</w:t>
            </w:r>
          </w:p>
        </w:tc>
      </w:tr>
      <w:tr w:rsidR="000F45BB" w:rsidRPr="00B31615" w14:paraId="5EEB6D3D" w14:textId="77777777" w:rsidTr="00BD6231">
        <w:trPr>
          <w:trHeight w:val="1003"/>
        </w:trPr>
        <w:tc>
          <w:tcPr>
            <w:tcW w:w="9460" w:type="dxa"/>
          </w:tcPr>
          <w:p w14:paraId="35B29431" w14:textId="77777777" w:rsidR="000F45BB" w:rsidRPr="00B31615" w:rsidRDefault="00CA7DE2" w:rsidP="00823B69">
            <w:pPr>
              <w:pStyle w:val="ListParagraph"/>
              <w:numPr>
                <w:ilvl w:val="0"/>
                <w:numId w:val="41"/>
              </w:numPr>
              <w:spacing w:line="240" w:lineRule="auto"/>
              <w:ind w:left="307" w:hanging="284"/>
              <w:jc w:val="both"/>
              <w:rPr>
                <w:rFonts w:asciiTheme="minorHAnsi" w:hAnsiTheme="minorHAnsi" w:cstheme="minorHAnsi"/>
                <w:b/>
                <w:bCs/>
                <w:lang w:val="en-GB"/>
              </w:rPr>
            </w:pPr>
            <w:hyperlink r:id="rId34" w:history="1">
              <w:r w:rsidR="000F45BB" w:rsidRPr="00B31615">
                <w:rPr>
                  <w:rStyle w:val="Hyperlink"/>
                  <w:rFonts w:asciiTheme="minorHAnsi" w:hAnsiTheme="minorHAnsi" w:cstheme="minorHAnsi"/>
                  <w:b/>
                  <w:bCs/>
                  <w:lang w:val="en-GB"/>
                </w:rPr>
                <w:t>European Consortium for Political Research (ECPR) Method School/transnational</w:t>
              </w:r>
            </w:hyperlink>
            <w:r w:rsidR="000F45BB" w:rsidRPr="00B31615">
              <w:rPr>
                <w:rFonts w:asciiTheme="minorHAnsi" w:hAnsiTheme="minorHAnsi" w:cstheme="minorHAnsi"/>
                <w:lang w:val="en-GB"/>
              </w:rPr>
              <w:t>: advances research and the discipline by bringing academics from across their global network of universities together. It promotes scholarly cooperation across boundaries through their events, publications, and research groups.</w:t>
            </w:r>
          </w:p>
          <w:p w14:paraId="1EEBE4C9" w14:textId="77777777" w:rsidR="000F45BB" w:rsidRPr="00B31615" w:rsidRDefault="00CA7DE2" w:rsidP="00823B69">
            <w:pPr>
              <w:pStyle w:val="ListParagraph"/>
              <w:numPr>
                <w:ilvl w:val="0"/>
                <w:numId w:val="41"/>
              </w:numPr>
              <w:spacing w:line="240" w:lineRule="auto"/>
              <w:ind w:left="307" w:hanging="284"/>
              <w:jc w:val="both"/>
              <w:rPr>
                <w:rFonts w:asciiTheme="minorHAnsi" w:hAnsiTheme="minorHAnsi" w:cstheme="minorHAnsi"/>
                <w:lang w:val="en-GB"/>
              </w:rPr>
            </w:pPr>
            <w:hyperlink r:id="rId35" w:history="1">
              <w:r w:rsidR="000F45BB" w:rsidRPr="00B31615">
                <w:rPr>
                  <w:rStyle w:val="Hyperlink"/>
                  <w:rFonts w:asciiTheme="minorHAnsi" w:hAnsiTheme="minorHAnsi" w:cstheme="minorHAnsi"/>
                  <w:b/>
                  <w:bCs/>
                  <w:lang w:val="en-GB"/>
                </w:rPr>
                <w:t>Conference on Learning &amp; Innovation/the Netherlands</w:t>
              </w:r>
            </w:hyperlink>
            <w:r w:rsidR="000F45BB" w:rsidRPr="00B31615">
              <w:rPr>
                <w:rFonts w:asciiTheme="minorHAnsi" w:hAnsiTheme="minorHAnsi" w:cstheme="minorHAnsi"/>
                <w:b/>
                <w:bCs/>
                <w:lang w:val="en-GB"/>
              </w:rPr>
              <w:t xml:space="preserve">: </w:t>
            </w:r>
            <w:r w:rsidR="000F45BB" w:rsidRPr="00B31615">
              <w:rPr>
                <w:rFonts w:asciiTheme="minorHAnsi" w:hAnsiTheme="minorHAnsi" w:cstheme="minorHAnsi"/>
                <w:bCs/>
                <w:lang w:val="en-GB"/>
              </w:rPr>
              <w:t>this</w:t>
            </w:r>
            <w:r w:rsidR="000F45BB" w:rsidRPr="00B31615">
              <w:rPr>
                <w:rFonts w:asciiTheme="minorHAnsi" w:hAnsiTheme="minorHAnsi" w:cstheme="minorHAnsi"/>
                <w:lang w:val="en-GB"/>
              </w:rPr>
              <w:t xml:space="preserve"> yearly conference organized by Maastricht University is a great opportunity for academic and other stakeholders interested in the innovation of learning and teaching. It provides a platform to broaden knowledge on the topic, advance creative teaching strategies and active learning techniques, and expand participants’ network.</w:t>
            </w:r>
          </w:p>
          <w:p w14:paraId="5AB4A359" w14:textId="77777777" w:rsidR="000F45BB" w:rsidRPr="00B31615" w:rsidRDefault="00CA7DE2" w:rsidP="00823B69">
            <w:pPr>
              <w:pStyle w:val="ListParagraph"/>
              <w:numPr>
                <w:ilvl w:val="0"/>
                <w:numId w:val="41"/>
              </w:numPr>
              <w:ind w:left="307" w:hanging="284"/>
              <w:jc w:val="both"/>
              <w:rPr>
                <w:rFonts w:asciiTheme="minorHAnsi" w:hAnsiTheme="minorHAnsi" w:cstheme="minorHAnsi"/>
                <w:lang w:val="en-GB"/>
              </w:rPr>
            </w:pPr>
            <w:hyperlink r:id="rId36" w:history="1">
              <w:r w:rsidR="000F45BB" w:rsidRPr="00B31615">
                <w:rPr>
                  <w:rStyle w:val="Hyperlink"/>
                  <w:rFonts w:asciiTheme="minorHAnsi" w:hAnsiTheme="minorHAnsi" w:cstheme="minorHAnsi"/>
                  <w:b/>
                  <w:bCs/>
                  <w:lang w:val="en-GB"/>
                </w:rPr>
                <w:t>UACES European Teaching &amp; Learning Conference/</w:t>
              </w:r>
              <w:r w:rsidR="000F45BB" w:rsidRPr="00B31615">
                <w:rPr>
                  <w:rStyle w:val="Hyperlink"/>
                  <w:rFonts w:asciiTheme="minorHAnsi" w:hAnsiTheme="minorHAnsi" w:cstheme="minorHAnsi"/>
                  <w:b/>
                  <w:bCs/>
                  <w:iCs/>
                  <w:lang w:val="en-GB"/>
                </w:rPr>
                <w:t xml:space="preserve"> transnational</w:t>
              </w:r>
            </w:hyperlink>
            <w:r w:rsidR="000F45BB" w:rsidRPr="00B31615">
              <w:rPr>
                <w:rFonts w:asciiTheme="minorHAnsi" w:hAnsiTheme="minorHAnsi" w:cstheme="minorHAnsi"/>
                <w:iCs/>
                <w:lang w:val="en-GB"/>
              </w:rPr>
              <w:t xml:space="preserve">: </w:t>
            </w:r>
            <w:r w:rsidR="000F45BB" w:rsidRPr="00B31615">
              <w:rPr>
                <w:rFonts w:asciiTheme="minorHAnsi" w:hAnsiTheme="minorHAnsi" w:cstheme="minorHAnsi"/>
                <w:lang w:val="en-GB"/>
              </w:rPr>
              <w:t xml:space="preserve"> the conference aims to stimulate the sharing of experiences and perspectives on supporting the education of international students and mixed groups of home and international students. Academic staff and students come together </w:t>
            </w:r>
            <w:r w:rsidR="000F45BB" w:rsidRPr="00B31615">
              <w:rPr>
                <w:rFonts w:asciiTheme="minorHAnsi" w:hAnsiTheme="minorHAnsi" w:cstheme="minorHAnsi"/>
                <w:lang w:val="en-GB"/>
              </w:rPr>
              <w:lastRenderedPageBreak/>
              <w:t>annually to explore a different topic of mutual interest, with the 2022 edition focusing on Internationalisation, Student Diversity, and Peer Learning.</w:t>
            </w:r>
          </w:p>
        </w:tc>
      </w:tr>
    </w:tbl>
    <w:p w14:paraId="61EF8B90" w14:textId="43AF1FD5" w:rsidR="000F45BB" w:rsidRPr="00B31615" w:rsidRDefault="000F45BB" w:rsidP="00823B69">
      <w:pPr>
        <w:numPr>
          <w:ilvl w:val="0"/>
          <w:numId w:val="17"/>
        </w:numPr>
        <w:pBdr>
          <w:top w:val="nil"/>
          <w:left w:val="nil"/>
          <w:bottom w:val="nil"/>
          <w:right w:val="nil"/>
          <w:between w:val="nil"/>
        </w:pBdr>
        <w:tabs>
          <w:tab w:val="clear" w:pos="1429"/>
        </w:tabs>
        <w:spacing w:before="240" w:after="0" w:line="240" w:lineRule="auto"/>
        <w:ind w:left="567" w:hanging="283"/>
        <w:jc w:val="both"/>
        <w:rPr>
          <w:sz w:val="24"/>
          <w:szCs w:val="24"/>
          <w:lang w:val="en-GB"/>
        </w:rPr>
      </w:pPr>
      <w:proofErr w:type="gramStart"/>
      <w:r w:rsidRPr="00B31615">
        <w:rPr>
          <w:sz w:val="24"/>
          <w:szCs w:val="24"/>
          <w:lang w:val="en-GB"/>
        </w:rPr>
        <w:lastRenderedPageBreak/>
        <w:t>develop</w:t>
      </w:r>
      <w:proofErr w:type="gramEnd"/>
      <w:r w:rsidRPr="00B31615">
        <w:rPr>
          <w:sz w:val="24"/>
          <w:szCs w:val="24"/>
          <w:lang w:val="en-GB"/>
        </w:rPr>
        <w:t xml:space="preserve"> joint teaching </w:t>
      </w:r>
      <w:r w:rsidR="002F2DC6" w:rsidRPr="00B31615">
        <w:rPr>
          <w:sz w:val="24"/>
          <w:szCs w:val="24"/>
          <w:lang w:val="en-GB"/>
        </w:rPr>
        <w:t>and</w:t>
      </w:r>
      <w:r w:rsidRPr="00B31615">
        <w:rPr>
          <w:sz w:val="24"/>
          <w:szCs w:val="24"/>
          <w:lang w:val="en-GB"/>
        </w:rPr>
        <w:t xml:space="preserve"> learning grants (e.g., bids for Erasmus +; Jean Monnet Modules etc.).</w:t>
      </w:r>
    </w:p>
    <w:p w14:paraId="4BE4C2FD" w14:textId="578F44DD" w:rsidR="0022198D" w:rsidRPr="00A57BA4" w:rsidRDefault="000F45BB" w:rsidP="00823B69">
      <w:pPr>
        <w:numPr>
          <w:ilvl w:val="0"/>
          <w:numId w:val="17"/>
        </w:numPr>
        <w:pBdr>
          <w:top w:val="nil"/>
          <w:left w:val="nil"/>
          <w:bottom w:val="nil"/>
          <w:right w:val="nil"/>
          <w:between w:val="nil"/>
        </w:pBdr>
        <w:tabs>
          <w:tab w:val="clear" w:pos="1429"/>
        </w:tabs>
        <w:spacing w:line="240" w:lineRule="auto"/>
        <w:ind w:left="567" w:hanging="283"/>
        <w:jc w:val="both"/>
        <w:rPr>
          <w:sz w:val="24"/>
          <w:szCs w:val="24"/>
          <w:lang w:val="en-GB"/>
        </w:rPr>
      </w:pPr>
      <w:proofErr w:type="gramStart"/>
      <w:r w:rsidRPr="00B31615">
        <w:rPr>
          <w:color w:val="000000"/>
          <w:sz w:val="24"/>
          <w:szCs w:val="24"/>
          <w:lang w:val="en-GB"/>
        </w:rPr>
        <w:t>organize</w:t>
      </w:r>
      <w:proofErr w:type="gramEnd"/>
      <w:r w:rsidRPr="00B31615">
        <w:rPr>
          <w:color w:val="000000"/>
          <w:sz w:val="24"/>
          <w:szCs w:val="24"/>
          <w:lang w:val="en-GB"/>
        </w:rPr>
        <w:t xml:space="preserve"> exchange visits for teaching staff at national universities and diaspora’s HE institutions (see Box </w:t>
      </w:r>
      <w:r w:rsidR="00AB0C67" w:rsidRPr="00B31615">
        <w:rPr>
          <w:color w:val="000000"/>
          <w:sz w:val="24"/>
          <w:szCs w:val="24"/>
          <w:lang w:val="en-GB"/>
        </w:rPr>
        <w:t>7</w:t>
      </w:r>
      <w:r w:rsidRPr="00B31615">
        <w:rPr>
          <w:color w:val="000000"/>
          <w:sz w:val="24"/>
          <w:szCs w:val="24"/>
          <w:lang w:val="en-GB"/>
        </w:rPr>
        <w:t>).</w:t>
      </w:r>
    </w:p>
    <w:p w14:paraId="3EDA5F4A" w14:textId="77777777" w:rsidR="00A57BA4" w:rsidRPr="00C13787" w:rsidRDefault="00A57BA4" w:rsidP="00A57BA4">
      <w:pPr>
        <w:pBdr>
          <w:top w:val="nil"/>
          <w:left w:val="nil"/>
          <w:bottom w:val="nil"/>
          <w:right w:val="nil"/>
          <w:between w:val="nil"/>
        </w:pBdr>
        <w:spacing w:line="240" w:lineRule="auto"/>
        <w:ind w:left="567"/>
        <w:jc w:val="both"/>
        <w:rPr>
          <w:sz w:val="24"/>
          <w:szCs w:val="24"/>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B31615" w14:paraId="5151F429" w14:textId="77777777" w:rsidTr="00BD6231">
        <w:trPr>
          <w:trHeight w:val="130"/>
        </w:trPr>
        <w:tc>
          <w:tcPr>
            <w:tcW w:w="9460" w:type="dxa"/>
            <w:shd w:val="clear" w:color="auto" w:fill="0070C0"/>
          </w:tcPr>
          <w:p w14:paraId="096A6283" w14:textId="60DE0DE4" w:rsidR="000F45BB" w:rsidRPr="00B31615" w:rsidRDefault="000F45BB"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 xml:space="preserve">BOX </w:t>
            </w:r>
            <w:r w:rsidR="00AB0C67" w:rsidRPr="00B31615">
              <w:rPr>
                <w:rFonts w:cstheme="minorHAnsi"/>
                <w:b/>
                <w:bCs/>
                <w:color w:val="FFFFFF" w:themeColor="background1"/>
                <w:sz w:val="24"/>
                <w:szCs w:val="24"/>
                <w:lang w:val="en-GB"/>
              </w:rPr>
              <w:t>7</w:t>
            </w:r>
            <w:r w:rsidRPr="00B31615">
              <w:rPr>
                <w:rFonts w:cstheme="minorHAnsi"/>
                <w:b/>
                <w:bCs/>
                <w:color w:val="FFFFFF" w:themeColor="background1"/>
                <w:sz w:val="24"/>
                <w:szCs w:val="24"/>
                <w:lang w:val="en-GB"/>
              </w:rPr>
              <w:t>: A</w:t>
            </w:r>
            <w:r w:rsidRPr="00B31615">
              <w:rPr>
                <w:b/>
                <w:bCs/>
                <w:color w:val="FFFFFF" w:themeColor="background1"/>
                <w:lang w:val="en-GB"/>
              </w:rPr>
              <w:t>cademic exchange schemes (selected)</w:t>
            </w:r>
          </w:p>
        </w:tc>
      </w:tr>
      <w:tr w:rsidR="000F45BB" w:rsidRPr="00B31615" w14:paraId="40C187AB" w14:textId="77777777" w:rsidTr="00BD6231">
        <w:trPr>
          <w:trHeight w:val="1003"/>
        </w:trPr>
        <w:tc>
          <w:tcPr>
            <w:tcW w:w="9460" w:type="dxa"/>
          </w:tcPr>
          <w:p w14:paraId="5010A80E" w14:textId="77777777" w:rsidR="000F45BB" w:rsidRPr="00B31615" w:rsidRDefault="00CA7DE2" w:rsidP="00823B69">
            <w:pPr>
              <w:pStyle w:val="ListParagraph"/>
              <w:numPr>
                <w:ilvl w:val="0"/>
                <w:numId w:val="40"/>
              </w:numPr>
              <w:ind w:left="307" w:hanging="284"/>
              <w:jc w:val="both"/>
              <w:rPr>
                <w:rFonts w:asciiTheme="minorHAnsi" w:hAnsiTheme="minorHAnsi" w:cstheme="minorHAnsi"/>
                <w:lang w:val="en-GB"/>
              </w:rPr>
            </w:pPr>
            <w:hyperlink r:id="rId37" w:history="1">
              <w:r w:rsidR="000F45BB" w:rsidRPr="00B31615">
                <w:rPr>
                  <w:rStyle w:val="Hyperlink"/>
                  <w:rFonts w:asciiTheme="minorHAnsi" w:hAnsiTheme="minorHAnsi" w:cstheme="minorHAnsi"/>
                  <w:b/>
                  <w:bCs/>
                  <w:shd w:val="clear" w:color="auto" w:fill="FFFFFF"/>
                  <w:lang w:val="en-GB"/>
                </w:rPr>
                <w:t>ERASMUS + academic staff mobility</w:t>
              </w:r>
            </w:hyperlink>
            <w:r w:rsidR="000F45BB" w:rsidRPr="00B31615">
              <w:rPr>
                <w:rFonts w:asciiTheme="minorHAnsi" w:hAnsiTheme="minorHAnsi" w:cstheme="minorHAnsi"/>
                <w:b/>
                <w:bCs/>
                <w:shd w:val="clear" w:color="auto" w:fill="FFFFFF"/>
                <w:lang w:val="en-GB"/>
              </w:rPr>
              <w:t xml:space="preserve">: </w:t>
            </w:r>
            <w:r w:rsidR="000F45BB" w:rsidRPr="00B31615">
              <w:rPr>
                <w:rFonts w:cstheme="minorHAnsi"/>
                <w:shd w:val="clear" w:color="auto" w:fill="FFFFFF"/>
                <w:lang w:val="en-GB"/>
              </w:rPr>
              <w:t xml:space="preserve">the programme supports teaching periods at HE institutions abroad for a maximum period of 2 months, and a minimum of 8 teaching hours per week. The mobility scheme is available to staff of HE institutions from partner countries of the programme, providing an inter-institutional agreement </w:t>
            </w:r>
            <w:proofErr w:type="gramStart"/>
            <w:r w:rsidR="000F45BB" w:rsidRPr="00B31615">
              <w:rPr>
                <w:rFonts w:cstheme="minorHAnsi"/>
                <w:shd w:val="clear" w:color="auto" w:fill="FFFFFF"/>
                <w:lang w:val="en-GB"/>
              </w:rPr>
              <w:t>is</w:t>
            </w:r>
            <w:proofErr w:type="gramEnd"/>
            <w:r w:rsidR="000F45BB" w:rsidRPr="00B31615">
              <w:rPr>
                <w:rFonts w:cstheme="minorHAnsi"/>
                <w:shd w:val="clear" w:color="auto" w:fill="FFFFFF"/>
                <w:lang w:val="en-GB"/>
              </w:rPr>
              <w:t xml:space="preserve"> in place.</w:t>
            </w:r>
          </w:p>
          <w:p w14:paraId="2A0BEECA" w14:textId="335F5C37" w:rsidR="000F45BB" w:rsidRPr="00B31615" w:rsidRDefault="000F45BB" w:rsidP="00823B69">
            <w:pPr>
              <w:pStyle w:val="ListParagraph"/>
              <w:numPr>
                <w:ilvl w:val="0"/>
                <w:numId w:val="40"/>
              </w:numPr>
              <w:ind w:left="307" w:hanging="284"/>
              <w:jc w:val="both"/>
              <w:rPr>
                <w:lang w:val="en-GB"/>
              </w:rPr>
            </w:pPr>
            <w:r w:rsidRPr="00B31615">
              <w:rPr>
                <w:rFonts w:eastAsia="Times New Roman" w:cstheme="minorHAnsi"/>
                <w:b/>
                <w:bCs/>
                <w:color w:val="000000"/>
                <w:lang w:val="en-GB" w:eastAsia="en-GB"/>
              </w:rPr>
              <w:t xml:space="preserve">Independent teaching partnerships between Moldovan HE institutions and diaspora academics: </w:t>
            </w:r>
            <w:r w:rsidRPr="00B31615">
              <w:rPr>
                <w:rFonts w:eastAsia="Times New Roman" w:cstheme="minorHAnsi"/>
                <w:color w:val="000000"/>
                <w:lang w:val="en-GB" w:eastAsia="en-GB"/>
              </w:rPr>
              <w:t xml:space="preserve">such as: the collaborations between the Helmholtz </w:t>
            </w:r>
            <w:proofErr w:type="spellStart"/>
            <w:r w:rsidRPr="00B31615">
              <w:rPr>
                <w:rFonts w:eastAsia="Times New Roman" w:cstheme="minorHAnsi"/>
                <w:color w:val="000000"/>
                <w:lang w:val="en-GB" w:eastAsia="en-GB"/>
              </w:rPr>
              <w:t>Zentrum</w:t>
            </w:r>
            <w:proofErr w:type="spellEnd"/>
            <w:r w:rsidRPr="00B31615">
              <w:rPr>
                <w:rFonts w:eastAsia="Times New Roman" w:cstheme="minorHAnsi"/>
                <w:color w:val="000000"/>
                <w:lang w:val="en-GB" w:eastAsia="en-GB"/>
              </w:rPr>
              <w:t xml:space="preserve"> Berlin (Germany) and the State University of Moldova and the Academy of Economic Sciences of Moldova; Xavier University (USA) and </w:t>
            </w:r>
            <w:r w:rsidR="008E4727" w:rsidRPr="00B31615">
              <w:rPr>
                <w:rFonts w:eastAsia="Times New Roman" w:cstheme="minorHAnsi"/>
                <w:color w:val="000000"/>
                <w:lang w:val="en-GB" w:eastAsia="en-GB"/>
              </w:rPr>
              <w:t xml:space="preserve">Moldova </w:t>
            </w:r>
            <w:r w:rsidRPr="00B31615">
              <w:rPr>
                <w:rFonts w:eastAsia="Times New Roman" w:cstheme="minorHAnsi"/>
                <w:color w:val="000000"/>
                <w:lang w:val="en-GB" w:eastAsia="en-GB"/>
              </w:rPr>
              <w:t xml:space="preserve">State University </w:t>
            </w:r>
            <w:r w:rsidR="008E4727" w:rsidRPr="00B31615">
              <w:rPr>
                <w:rFonts w:eastAsia="Times New Roman" w:cstheme="minorHAnsi"/>
                <w:color w:val="000000"/>
                <w:lang w:val="en-GB" w:eastAsia="en-GB"/>
              </w:rPr>
              <w:t>(MSU)</w:t>
            </w:r>
            <w:r w:rsidRPr="00B31615">
              <w:rPr>
                <w:rFonts w:eastAsia="Times New Roman" w:cstheme="minorHAnsi"/>
                <w:color w:val="000000"/>
                <w:lang w:val="en-GB" w:eastAsia="en-GB"/>
              </w:rPr>
              <w:t>; collaborations between the Institute</w:t>
            </w:r>
            <w:r w:rsidRPr="00B31615">
              <w:rPr>
                <w:lang w:val="en-GB"/>
              </w:rPr>
              <w:t xml:space="preserve"> </w:t>
            </w:r>
            <w:r w:rsidRPr="00B31615">
              <w:rPr>
                <w:rFonts w:eastAsia="Times New Roman" w:cstheme="minorHAnsi"/>
                <w:color w:val="000000"/>
                <w:lang w:val="en-GB" w:eastAsia="en-GB"/>
              </w:rPr>
              <w:t>of Chemistry of Natural Substances (France) and the Institute of Chemistry of Moldova.</w:t>
            </w:r>
          </w:p>
          <w:p w14:paraId="26D47CB9" w14:textId="77777777" w:rsidR="000F45BB" w:rsidRPr="00B31615" w:rsidRDefault="00CA7DE2" w:rsidP="00823B69">
            <w:pPr>
              <w:pStyle w:val="ListParagraph"/>
              <w:numPr>
                <w:ilvl w:val="0"/>
                <w:numId w:val="40"/>
              </w:numPr>
              <w:ind w:left="307" w:hanging="284"/>
              <w:jc w:val="both"/>
              <w:rPr>
                <w:lang w:val="en-GB"/>
              </w:rPr>
            </w:pPr>
            <w:hyperlink r:id="rId38" w:history="1">
              <w:r w:rsidR="000F45BB" w:rsidRPr="00B31615">
                <w:rPr>
                  <w:rStyle w:val="Hyperlink"/>
                  <w:b/>
                  <w:bCs/>
                  <w:lang w:val="en-GB"/>
                </w:rPr>
                <w:t>Carnegie-Wits Alumni Diaspora Programme Africa/South Africa</w:t>
              </w:r>
            </w:hyperlink>
            <w:r w:rsidR="000F45BB" w:rsidRPr="00B31615">
              <w:rPr>
                <w:b/>
                <w:bCs/>
                <w:lang w:val="en-GB"/>
              </w:rPr>
              <w:t>:</w:t>
            </w:r>
            <w:r w:rsidR="000F45BB" w:rsidRPr="00B31615">
              <w:rPr>
                <w:lang w:val="en-GB"/>
              </w:rPr>
              <w:t xml:space="preserve"> </w:t>
            </w:r>
            <w:proofErr w:type="gramStart"/>
            <w:r w:rsidR="000F45BB" w:rsidRPr="00B31615">
              <w:rPr>
                <w:lang w:val="en-GB"/>
              </w:rPr>
              <w:t>was established</w:t>
            </w:r>
            <w:proofErr w:type="gramEnd"/>
            <w:r w:rsidR="000F45BB" w:rsidRPr="00B31615">
              <w:rPr>
                <w:lang w:val="en-GB"/>
              </w:rPr>
              <w:t xml:space="preserve"> by the University of the Witwatersrand in South Africa, brings public health diaspora professional back to the university regularly to enhance teaching &amp; research capacity. The programme has resulted in projects related to HIV, TB, maternal health, </w:t>
            </w:r>
            <w:proofErr w:type="spellStart"/>
            <w:r w:rsidR="000F45BB" w:rsidRPr="00B31615">
              <w:rPr>
                <w:lang w:val="en-GB"/>
              </w:rPr>
              <w:t>pediatric</w:t>
            </w:r>
            <w:proofErr w:type="spellEnd"/>
            <w:r w:rsidR="000F45BB" w:rsidRPr="00B31615">
              <w:rPr>
                <w:lang w:val="en-GB"/>
              </w:rPr>
              <w:t xml:space="preserve"> surgery, physiology, and anatomy. It has also provided training in writing grant applications and scientific papers and strengthened the supervision of graduate students and early career academics.</w:t>
            </w:r>
          </w:p>
        </w:tc>
      </w:tr>
    </w:tbl>
    <w:p w14:paraId="7A080217" w14:textId="2297B294" w:rsidR="000F45BB" w:rsidRPr="00A57BA4" w:rsidRDefault="000F45BB" w:rsidP="00823B69">
      <w:pPr>
        <w:pStyle w:val="ListParagraph"/>
        <w:numPr>
          <w:ilvl w:val="0"/>
          <w:numId w:val="18"/>
        </w:numPr>
        <w:pBdr>
          <w:top w:val="nil"/>
          <w:left w:val="nil"/>
          <w:bottom w:val="nil"/>
          <w:right w:val="nil"/>
          <w:between w:val="nil"/>
        </w:pBdr>
        <w:tabs>
          <w:tab w:val="clear" w:pos="1429"/>
          <w:tab w:val="num" w:pos="709"/>
        </w:tabs>
        <w:spacing w:before="240" w:line="240" w:lineRule="auto"/>
        <w:ind w:left="567" w:hanging="283"/>
        <w:jc w:val="both"/>
        <w:rPr>
          <w:lang w:val="en-GB"/>
        </w:rPr>
      </w:pPr>
      <w:proofErr w:type="gramStart"/>
      <w:r w:rsidRPr="0022198D">
        <w:rPr>
          <w:color w:val="000000"/>
          <w:sz w:val="24"/>
          <w:szCs w:val="24"/>
          <w:lang w:val="en-GB"/>
        </w:rPr>
        <w:t>develop</w:t>
      </w:r>
      <w:proofErr w:type="gramEnd"/>
      <w:r w:rsidRPr="0022198D">
        <w:rPr>
          <w:color w:val="000000"/>
          <w:sz w:val="24"/>
          <w:szCs w:val="24"/>
          <w:lang w:val="en-GB"/>
        </w:rPr>
        <w:t xml:space="preserve"> a programmatic framework specifically </w:t>
      </w:r>
      <w:r w:rsidRPr="0022198D">
        <w:rPr>
          <w:sz w:val="24"/>
          <w:szCs w:val="24"/>
          <w:lang w:val="en-GB"/>
        </w:rPr>
        <w:t xml:space="preserve">targeting the development of teaching </w:t>
      </w:r>
      <w:r w:rsidR="002F2DC6" w:rsidRPr="0022198D">
        <w:rPr>
          <w:sz w:val="24"/>
          <w:szCs w:val="24"/>
          <w:lang w:val="en-GB"/>
        </w:rPr>
        <w:t>and</w:t>
      </w:r>
      <w:r w:rsidRPr="0022198D">
        <w:rPr>
          <w:sz w:val="24"/>
          <w:szCs w:val="24"/>
          <w:lang w:val="en-GB"/>
        </w:rPr>
        <w:t xml:space="preserve"> learning (see Box </w:t>
      </w:r>
      <w:r w:rsidR="00AB0C67" w:rsidRPr="0022198D">
        <w:rPr>
          <w:sz w:val="24"/>
          <w:szCs w:val="24"/>
          <w:lang w:val="en-GB"/>
        </w:rPr>
        <w:t>8</w:t>
      </w:r>
      <w:r w:rsidRPr="0022198D">
        <w:rPr>
          <w:sz w:val="24"/>
          <w:szCs w:val="24"/>
          <w:lang w:val="en-GB"/>
        </w:rPr>
        <w:t>).</w:t>
      </w:r>
    </w:p>
    <w:p w14:paraId="733A9011" w14:textId="77777777" w:rsidR="00A57BA4" w:rsidRPr="0022198D" w:rsidRDefault="00A57BA4" w:rsidP="00A57BA4">
      <w:pPr>
        <w:pStyle w:val="ListParagraph"/>
        <w:pBdr>
          <w:top w:val="nil"/>
          <w:left w:val="nil"/>
          <w:bottom w:val="nil"/>
          <w:right w:val="nil"/>
          <w:between w:val="nil"/>
        </w:pBdr>
        <w:spacing w:before="240" w:line="240" w:lineRule="auto"/>
        <w:ind w:left="567"/>
        <w:jc w:val="both"/>
        <w:rPr>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B31615" w14:paraId="1A7D483F" w14:textId="77777777" w:rsidTr="00BD6231">
        <w:trPr>
          <w:trHeight w:val="130"/>
        </w:trPr>
        <w:tc>
          <w:tcPr>
            <w:tcW w:w="9460" w:type="dxa"/>
            <w:shd w:val="clear" w:color="auto" w:fill="0070C0"/>
          </w:tcPr>
          <w:p w14:paraId="204537E0" w14:textId="6E26A33A" w:rsidR="000F45BB" w:rsidRPr="00B31615" w:rsidRDefault="000F45BB"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 xml:space="preserve">BOX </w:t>
            </w:r>
            <w:r w:rsidR="00AB0C67" w:rsidRPr="00B31615">
              <w:rPr>
                <w:rFonts w:cstheme="minorHAnsi"/>
                <w:b/>
                <w:bCs/>
                <w:color w:val="FFFFFF" w:themeColor="background1"/>
                <w:sz w:val="24"/>
                <w:szCs w:val="24"/>
                <w:lang w:val="en-GB"/>
              </w:rPr>
              <w:t>8</w:t>
            </w:r>
            <w:r w:rsidRPr="00B31615">
              <w:rPr>
                <w:rFonts w:cstheme="minorHAnsi"/>
                <w:b/>
                <w:bCs/>
                <w:color w:val="FFFFFF" w:themeColor="background1"/>
                <w:sz w:val="24"/>
                <w:szCs w:val="24"/>
                <w:lang w:val="en-GB"/>
              </w:rPr>
              <w:t>: P</w:t>
            </w:r>
            <w:r w:rsidRPr="00B31615">
              <w:rPr>
                <w:rFonts w:cstheme="minorHAnsi"/>
                <w:b/>
                <w:bCs/>
                <w:color w:val="FFFFFF" w:themeColor="background1"/>
                <w:lang w:val="en-GB"/>
              </w:rPr>
              <w:t>rogrammes of engagement for teaching &amp; learning (selected)</w:t>
            </w:r>
          </w:p>
        </w:tc>
      </w:tr>
      <w:tr w:rsidR="000F45BB" w:rsidRPr="00B31615" w14:paraId="7E92E190" w14:textId="77777777" w:rsidTr="00BD6231">
        <w:trPr>
          <w:trHeight w:val="1003"/>
        </w:trPr>
        <w:tc>
          <w:tcPr>
            <w:tcW w:w="9460" w:type="dxa"/>
          </w:tcPr>
          <w:p w14:paraId="53495162" w14:textId="77777777" w:rsidR="000F45BB" w:rsidRPr="00B31615" w:rsidRDefault="00CA7DE2" w:rsidP="00823B69">
            <w:pPr>
              <w:pStyle w:val="ListParagraph"/>
              <w:numPr>
                <w:ilvl w:val="0"/>
                <w:numId w:val="42"/>
              </w:numPr>
              <w:ind w:left="307" w:hanging="284"/>
              <w:jc w:val="both"/>
              <w:rPr>
                <w:rFonts w:asciiTheme="minorHAnsi" w:hAnsiTheme="minorHAnsi" w:cstheme="minorHAnsi"/>
                <w:lang w:val="en-GB"/>
              </w:rPr>
            </w:pPr>
            <w:hyperlink r:id="rId39" w:history="1">
              <w:r w:rsidR="000F45BB" w:rsidRPr="00B31615">
                <w:rPr>
                  <w:rStyle w:val="Hyperlink"/>
                  <w:rFonts w:asciiTheme="minorHAnsi" w:hAnsiTheme="minorHAnsi" w:cstheme="minorHAnsi"/>
                  <w:b/>
                  <w:bCs/>
                  <w:lang w:val="en-GB"/>
                </w:rPr>
                <w:t>OSI Academic Fellowship Program / former Soviet Union and Mongolia</w:t>
              </w:r>
            </w:hyperlink>
            <w:r w:rsidR="000F45BB" w:rsidRPr="00B31615">
              <w:rPr>
                <w:rFonts w:asciiTheme="minorHAnsi" w:hAnsiTheme="minorHAnsi" w:cstheme="minorHAnsi"/>
                <w:lang w:val="en-GB"/>
              </w:rPr>
              <w:t>: t</w:t>
            </w:r>
            <w:r w:rsidR="000F45BB" w:rsidRPr="00B31615">
              <w:rPr>
                <w:lang w:val="en-GB"/>
              </w:rPr>
              <w:t xml:space="preserve">he Fellowship Programme </w:t>
            </w:r>
            <w:proofErr w:type="gramStart"/>
            <w:r w:rsidR="000F45BB" w:rsidRPr="00B31615">
              <w:rPr>
                <w:lang w:val="en-GB"/>
              </w:rPr>
              <w:t>was launched</w:t>
            </w:r>
            <w:proofErr w:type="gramEnd"/>
            <w:r w:rsidR="000F45BB" w:rsidRPr="00B31615">
              <w:rPr>
                <w:lang w:val="en-GB"/>
              </w:rPr>
              <w:t xml:space="preserve"> in 2004 by the Open Society Institute (OSI) to assist university departments in their efforts to achieve academic excellence and innovation. The programme selected highly qualified scholars in social sciences and humanities to advise and collaborate with receiving universities on curriculum development, academic planning, and the introduction of new courses. The returning scholars also share the latest developments in their discipline with departmental colleagues and encourage the development of critical academic skills.</w:t>
            </w:r>
          </w:p>
          <w:p w14:paraId="3EC3F4CB" w14:textId="77777777" w:rsidR="000F45BB" w:rsidRPr="00B31615" w:rsidRDefault="00CA7DE2" w:rsidP="00823B69">
            <w:pPr>
              <w:pStyle w:val="ListParagraph"/>
              <w:numPr>
                <w:ilvl w:val="0"/>
                <w:numId w:val="42"/>
              </w:numPr>
              <w:ind w:left="307" w:hanging="284"/>
              <w:jc w:val="both"/>
              <w:rPr>
                <w:lang w:val="en-GB"/>
              </w:rPr>
            </w:pPr>
            <w:hyperlink r:id="rId40" w:history="1">
              <w:r w:rsidR="000F45BB" w:rsidRPr="00B31615">
                <w:rPr>
                  <w:rStyle w:val="Hyperlink"/>
                  <w:rFonts w:asciiTheme="minorHAnsi" w:hAnsiTheme="minorHAnsi" w:cstheme="minorHAnsi"/>
                  <w:b/>
                  <w:bCs/>
                  <w:lang w:val="en-GB"/>
                </w:rPr>
                <w:t xml:space="preserve">Carnegie African Diaspora Fellowships/ </w:t>
              </w:r>
              <w:r w:rsidR="000F45BB" w:rsidRPr="00B31615">
                <w:rPr>
                  <w:rStyle w:val="Hyperlink"/>
                  <w:b/>
                  <w:bCs/>
                  <w:lang w:val="en-GB"/>
                </w:rPr>
                <w:t>Ghana, Kenya, Nigeria, South Africa, Tanzania and Uganda</w:t>
              </w:r>
            </w:hyperlink>
            <w:r w:rsidR="000F45BB" w:rsidRPr="00B31615">
              <w:rPr>
                <w:lang w:val="en-GB"/>
              </w:rPr>
              <w:t xml:space="preserve">: the Institute of International Education offers a scholar fellowship programme for educational projects at African HE institutions, which </w:t>
            </w:r>
            <w:proofErr w:type="gramStart"/>
            <w:r w:rsidR="000F45BB" w:rsidRPr="00B31615">
              <w:rPr>
                <w:lang w:val="en-GB"/>
              </w:rPr>
              <w:t>is funded</w:t>
            </w:r>
            <w:proofErr w:type="gramEnd"/>
            <w:r w:rsidR="000F45BB" w:rsidRPr="00B31615">
              <w:rPr>
                <w:lang w:val="en-GB"/>
              </w:rPr>
              <w:t xml:space="preserve"> by a grant from Carnegie Corporation of New York. </w:t>
            </w:r>
            <w:r w:rsidR="000F45BB" w:rsidRPr="00B31615">
              <w:rPr>
                <w:lang w:val="en-GB"/>
              </w:rPr>
              <w:lastRenderedPageBreak/>
              <w:t xml:space="preserve">The programme allows African universities to benefit from hosting an African-born scholar who can work on projects related to graduate student teaching/mentoring, curriculum co-development and research collaboration. The programme, which began in 2013, has awarded </w:t>
            </w:r>
            <w:proofErr w:type="gramStart"/>
            <w:r w:rsidR="000F45BB" w:rsidRPr="00B31615">
              <w:rPr>
                <w:lang w:val="en-GB"/>
              </w:rPr>
              <w:t>a total of 566</w:t>
            </w:r>
            <w:proofErr w:type="gramEnd"/>
            <w:r w:rsidR="000F45BB" w:rsidRPr="00B31615">
              <w:rPr>
                <w:lang w:val="en-GB"/>
              </w:rPr>
              <w:t xml:space="preserve"> African Diaspora Fellowships for scholars to travel to Africa.</w:t>
            </w:r>
          </w:p>
        </w:tc>
      </w:tr>
    </w:tbl>
    <w:p w14:paraId="477053D5" w14:textId="77777777" w:rsidR="00AB0C67" w:rsidRPr="00B31615" w:rsidRDefault="00AB0C67" w:rsidP="00E66909">
      <w:pPr>
        <w:spacing w:before="240"/>
        <w:jc w:val="both"/>
        <w:rPr>
          <w:lang w:val="en-GB"/>
        </w:rPr>
      </w:pPr>
    </w:p>
    <w:p w14:paraId="7651CB60" w14:textId="59A34A0C" w:rsidR="00AB0C67" w:rsidRPr="00B31615" w:rsidRDefault="00AB0C67" w:rsidP="00823B69">
      <w:pPr>
        <w:pStyle w:val="Heading3"/>
        <w:numPr>
          <w:ilvl w:val="0"/>
          <w:numId w:val="19"/>
        </w:numPr>
        <w:ind w:left="567" w:hanging="567"/>
        <w:jc w:val="both"/>
        <w:rPr>
          <w:rFonts w:asciiTheme="minorHAnsi" w:hAnsiTheme="minorHAnsi" w:cstheme="minorHAnsi"/>
          <w:i/>
          <w:iCs/>
          <w:color w:val="0070C0"/>
          <w:lang w:val="en-GB"/>
        </w:rPr>
      </w:pPr>
      <w:bookmarkStart w:id="31" w:name="_Toc142326607"/>
      <w:r w:rsidRPr="00B31615">
        <w:rPr>
          <w:rFonts w:asciiTheme="minorHAnsi" w:hAnsiTheme="minorHAnsi" w:cstheme="minorHAnsi"/>
          <w:i/>
          <w:iCs/>
          <w:color w:val="0070C0"/>
          <w:lang w:val="en-GB"/>
        </w:rPr>
        <w:t xml:space="preserve">(T3) to develop capacities of institutions in </w:t>
      </w:r>
      <w:proofErr w:type="gramStart"/>
      <w:r w:rsidRPr="00B31615">
        <w:rPr>
          <w:rFonts w:asciiTheme="minorHAnsi" w:hAnsiTheme="minorHAnsi" w:cstheme="minorHAnsi"/>
          <w:i/>
          <w:iCs/>
          <w:color w:val="0070C0"/>
          <w:lang w:val="en-GB"/>
        </w:rPr>
        <w:t>HE</w:t>
      </w:r>
      <w:proofErr w:type="gramEnd"/>
      <w:r w:rsidRPr="00B31615">
        <w:rPr>
          <w:rFonts w:asciiTheme="minorHAnsi" w:hAnsiTheme="minorHAnsi" w:cstheme="minorHAnsi"/>
          <w:i/>
          <w:iCs/>
          <w:color w:val="0070C0"/>
          <w:lang w:val="en-GB"/>
        </w:rPr>
        <w:t>.</w:t>
      </w:r>
      <w:bookmarkEnd w:id="31"/>
    </w:p>
    <w:p w14:paraId="3A696671" w14:textId="4BA5D934" w:rsidR="009852EB" w:rsidRPr="00B31615" w:rsidRDefault="009852EB" w:rsidP="00E66909">
      <w:pPr>
        <w:spacing w:before="240"/>
        <w:jc w:val="both"/>
        <w:rPr>
          <w:sz w:val="24"/>
          <w:szCs w:val="24"/>
          <w:lang w:val="en-GB"/>
        </w:rPr>
      </w:pPr>
      <w:r w:rsidRPr="00B31615">
        <w:rPr>
          <w:sz w:val="24"/>
          <w:szCs w:val="24"/>
          <w:lang w:val="en-GB"/>
        </w:rPr>
        <w:t>For this target, the following stakeholders could be involved</w:t>
      </w:r>
      <w:r w:rsidR="001E4899">
        <w:rPr>
          <w:sz w:val="24"/>
          <w:szCs w:val="24"/>
          <w:lang w:val="en-GB"/>
        </w:rPr>
        <w:t>, depending on the chosen activity</w:t>
      </w:r>
      <w:r w:rsidRPr="00B31615">
        <w:rPr>
          <w:sz w:val="24"/>
          <w:szCs w:val="24"/>
          <w:lang w:val="en-GB"/>
        </w:rPr>
        <w:t>:</w:t>
      </w:r>
    </w:p>
    <w:p w14:paraId="6EB9C52F" w14:textId="368964B0" w:rsidR="009852EB" w:rsidRPr="00B31615" w:rsidRDefault="009852EB" w:rsidP="00823B69">
      <w:pPr>
        <w:pStyle w:val="ListParagraph"/>
        <w:numPr>
          <w:ilvl w:val="0"/>
          <w:numId w:val="46"/>
        </w:numPr>
        <w:pBdr>
          <w:top w:val="nil"/>
          <w:left w:val="nil"/>
          <w:bottom w:val="nil"/>
          <w:right w:val="nil"/>
          <w:between w:val="nil"/>
        </w:pBdr>
        <w:spacing w:after="0" w:line="240" w:lineRule="auto"/>
        <w:ind w:left="567" w:hanging="283"/>
        <w:jc w:val="both"/>
        <w:rPr>
          <w:rFonts w:asciiTheme="minorHAnsi" w:hAnsiTheme="minorHAnsi" w:cstheme="minorHAnsi"/>
          <w:i/>
          <w:iCs/>
          <w:sz w:val="24"/>
          <w:szCs w:val="24"/>
          <w:lang w:val="en-GB"/>
        </w:rPr>
      </w:pPr>
      <w:r w:rsidRPr="00B31615">
        <w:rPr>
          <w:rFonts w:asciiTheme="minorHAnsi" w:hAnsiTheme="minorHAnsi" w:cstheme="minorHAnsi"/>
          <w:sz w:val="24"/>
          <w:szCs w:val="24"/>
          <w:lang w:val="en-GB"/>
        </w:rPr>
        <w:t>BRD, MER, MFA, Presidency of the Republic of Moldova (Advisor for Education and Research, Advisor for Diaspora), the Government.</w:t>
      </w:r>
    </w:p>
    <w:p w14:paraId="3770D10B" w14:textId="38735F3F" w:rsidR="009852EB" w:rsidRPr="00B31615" w:rsidRDefault="009852EB" w:rsidP="00823B69">
      <w:pPr>
        <w:pStyle w:val="ListParagraph"/>
        <w:numPr>
          <w:ilvl w:val="0"/>
          <w:numId w:val="46"/>
        </w:numPr>
        <w:pBdr>
          <w:top w:val="nil"/>
          <w:left w:val="nil"/>
          <w:bottom w:val="nil"/>
          <w:right w:val="nil"/>
          <w:between w:val="nil"/>
        </w:pBdr>
        <w:spacing w:after="0" w:line="240" w:lineRule="auto"/>
        <w:ind w:left="567" w:hanging="283"/>
        <w:jc w:val="both"/>
        <w:rPr>
          <w:sz w:val="24"/>
          <w:szCs w:val="24"/>
          <w:lang w:val="en-GB"/>
        </w:rPr>
      </w:pPr>
      <w:r w:rsidRPr="00B31615">
        <w:rPr>
          <w:rFonts w:asciiTheme="minorHAnsi" w:hAnsiTheme="minorHAnsi" w:cstheme="minorHAnsi"/>
          <w:sz w:val="24"/>
          <w:szCs w:val="24"/>
          <w:lang w:val="en-GB"/>
        </w:rPr>
        <w:t xml:space="preserve">NARD, NAQAER, </w:t>
      </w:r>
      <w:proofErr w:type="gramStart"/>
      <w:r w:rsidRPr="00B31615">
        <w:rPr>
          <w:rFonts w:asciiTheme="minorHAnsi" w:hAnsiTheme="minorHAnsi" w:cstheme="minorHAnsi"/>
          <w:sz w:val="24"/>
          <w:szCs w:val="24"/>
          <w:lang w:val="en-GB"/>
        </w:rPr>
        <w:t>HE</w:t>
      </w:r>
      <w:proofErr w:type="gramEnd"/>
      <w:r w:rsidRPr="00B31615">
        <w:rPr>
          <w:rFonts w:asciiTheme="minorHAnsi" w:hAnsiTheme="minorHAnsi" w:cstheme="minorHAnsi"/>
          <w:sz w:val="24"/>
          <w:szCs w:val="24"/>
          <w:lang w:val="en-GB"/>
        </w:rPr>
        <w:t xml:space="preserve"> Universities.</w:t>
      </w:r>
    </w:p>
    <w:p w14:paraId="6A7C377B" w14:textId="3D19C975" w:rsidR="009852EB" w:rsidRPr="00B31615" w:rsidRDefault="009852EB" w:rsidP="00823B69">
      <w:pPr>
        <w:pStyle w:val="ListParagraph"/>
        <w:numPr>
          <w:ilvl w:val="0"/>
          <w:numId w:val="46"/>
        </w:numPr>
        <w:pBdr>
          <w:top w:val="nil"/>
          <w:left w:val="nil"/>
          <w:bottom w:val="nil"/>
          <w:right w:val="nil"/>
          <w:between w:val="nil"/>
        </w:pBdr>
        <w:spacing w:after="0" w:line="240" w:lineRule="auto"/>
        <w:ind w:left="567" w:hanging="283"/>
        <w:jc w:val="both"/>
        <w:rPr>
          <w:sz w:val="24"/>
          <w:szCs w:val="24"/>
          <w:lang w:val="en-GB"/>
        </w:rPr>
      </w:pPr>
      <w:r w:rsidRPr="00B31615">
        <w:rPr>
          <w:rFonts w:asciiTheme="minorHAnsi" w:hAnsiTheme="minorHAnsi" w:cstheme="minorHAnsi"/>
          <w:sz w:val="24"/>
          <w:szCs w:val="24"/>
          <w:lang w:val="en-GB"/>
        </w:rPr>
        <w:t>Development partners (targeted in relation to the policy under consideration).</w:t>
      </w:r>
    </w:p>
    <w:p w14:paraId="4E3D7B65" w14:textId="77777777" w:rsidR="009852EB" w:rsidRPr="00B31615" w:rsidRDefault="009852EB" w:rsidP="00E66909">
      <w:pPr>
        <w:spacing w:before="240"/>
        <w:jc w:val="both"/>
        <w:rPr>
          <w:sz w:val="24"/>
          <w:szCs w:val="24"/>
          <w:lang w:val="en-GB"/>
        </w:rPr>
      </w:pPr>
      <w:r w:rsidRPr="00B31615">
        <w:rPr>
          <w:sz w:val="24"/>
          <w:szCs w:val="24"/>
          <w:lang w:val="en-GB"/>
        </w:rPr>
        <w:t xml:space="preserve">Below is a list of identified actions under this target to </w:t>
      </w:r>
      <w:proofErr w:type="gramStart"/>
      <w:r w:rsidRPr="00B31615">
        <w:rPr>
          <w:sz w:val="24"/>
          <w:szCs w:val="24"/>
          <w:lang w:val="en-GB"/>
        </w:rPr>
        <w:t>be used</w:t>
      </w:r>
      <w:proofErr w:type="gramEnd"/>
      <w:r w:rsidRPr="00B31615">
        <w:rPr>
          <w:sz w:val="24"/>
          <w:szCs w:val="24"/>
          <w:lang w:val="en-GB"/>
        </w:rPr>
        <w:t xml:space="preserve"> as starting points:</w:t>
      </w:r>
    </w:p>
    <w:p w14:paraId="6FB238FF" w14:textId="44E32EA0" w:rsidR="006B5FAB" w:rsidRPr="00B31615" w:rsidRDefault="006B5FAB" w:rsidP="00823B69">
      <w:pPr>
        <w:numPr>
          <w:ilvl w:val="0"/>
          <w:numId w:val="1"/>
        </w:numPr>
        <w:pBdr>
          <w:top w:val="nil"/>
          <w:left w:val="nil"/>
          <w:bottom w:val="nil"/>
          <w:right w:val="nil"/>
          <w:between w:val="nil"/>
        </w:pBdr>
        <w:spacing w:after="0" w:line="240" w:lineRule="auto"/>
        <w:ind w:left="567" w:hanging="283"/>
        <w:jc w:val="both"/>
        <w:rPr>
          <w:color w:val="000000"/>
          <w:sz w:val="24"/>
          <w:szCs w:val="24"/>
          <w:lang w:val="en-GB"/>
        </w:rPr>
      </w:pPr>
      <w:proofErr w:type="gramStart"/>
      <w:r w:rsidRPr="00B31615">
        <w:rPr>
          <w:color w:val="000000"/>
          <w:sz w:val="24"/>
          <w:szCs w:val="24"/>
          <w:lang w:val="en-GB"/>
        </w:rPr>
        <w:t>invest</w:t>
      </w:r>
      <w:proofErr w:type="gramEnd"/>
      <w:r w:rsidRPr="00B31615">
        <w:rPr>
          <w:color w:val="000000"/>
          <w:sz w:val="24"/>
          <w:szCs w:val="24"/>
          <w:lang w:val="en-GB"/>
        </w:rPr>
        <w:t xml:space="preserve"> in </w:t>
      </w:r>
      <w:r w:rsidR="00220285" w:rsidRPr="00B31615">
        <w:rPr>
          <w:color w:val="000000"/>
          <w:sz w:val="24"/>
          <w:szCs w:val="24"/>
          <w:lang w:val="en-GB"/>
        </w:rPr>
        <w:t xml:space="preserve">research and development </w:t>
      </w:r>
      <w:r w:rsidRPr="00B31615">
        <w:rPr>
          <w:color w:val="000000"/>
          <w:sz w:val="24"/>
          <w:szCs w:val="24"/>
          <w:lang w:val="en-GB"/>
        </w:rPr>
        <w:t>capacity building of national stakeholders</w:t>
      </w:r>
      <w:r w:rsidR="001E4899">
        <w:rPr>
          <w:color w:val="000000"/>
          <w:sz w:val="24"/>
          <w:szCs w:val="24"/>
          <w:lang w:val="en-GB"/>
        </w:rPr>
        <w:t xml:space="preserve"> from HE</w:t>
      </w:r>
      <w:r w:rsidRPr="00B31615">
        <w:rPr>
          <w:color w:val="000000"/>
          <w:sz w:val="24"/>
          <w:szCs w:val="24"/>
          <w:lang w:val="en-GB"/>
        </w:rPr>
        <w:t>.</w:t>
      </w:r>
    </w:p>
    <w:p w14:paraId="55073F33" w14:textId="3B89A7AE" w:rsidR="00AB0C67" w:rsidRPr="00B31615" w:rsidRDefault="00AB0C67" w:rsidP="00823B69">
      <w:pPr>
        <w:numPr>
          <w:ilvl w:val="0"/>
          <w:numId w:val="1"/>
        </w:numPr>
        <w:pBdr>
          <w:top w:val="nil"/>
          <w:left w:val="nil"/>
          <w:bottom w:val="nil"/>
          <w:right w:val="nil"/>
          <w:between w:val="nil"/>
        </w:pBdr>
        <w:spacing w:after="0" w:line="240" w:lineRule="auto"/>
        <w:ind w:left="567" w:hanging="283"/>
        <w:jc w:val="both"/>
        <w:rPr>
          <w:color w:val="000000"/>
          <w:sz w:val="24"/>
          <w:szCs w:val="24"/>
          <w:lang w:val="en-GB"/>
        </w:rPr>
      </w:pPr>
      <w:proofErr w:type="gramStart"/>
      <w:r w:rsidRPr="00B31615">
        <w:rPr>
          <w:color w:val="000000"/>
          <w:sz w:val="24"/>
          <w:szCs w:val="24"/>
          <w:lang w:val="en-GB"/>
        </w:rPr>
        <w:t>involve</w:t>
      </w:r>
      <w:proofErr w:type="gramEnd"/>
      <w:r w:rsidRPr="00B31615">
        <w:rPr>
          <w:color w:val="000000"/>
          <w:sz w:val="24"/>
          <w:szCs w:val="24"/>
          <w:lang w:val="en-GB"/>
        </w:rPr>
        <w:t xml:space="preserve"> highly skilled diaspora in developing a virtual library useful for HE (policy) development.</w:t>
      </w:r>
    </w:p>
    <w:p w14:paraId="3C46FCB9" w14:textId="0ACBC4AD" w:rsidR="00C13787" w:rsidRDefault="005842A7" w:rsidP="00823B69">
      <w:pPr>
        <w:numPr>
          <w:ilvl w:val="0"/>
          <w:numId w:val="1"/>
        </w:numPr>
        <w:pBdr>
          <w:top w:val="nil"/>
          <w:left w:val="nil"/>
          <w:bottom w:val="nil"/>
          <w:right w:val="nil"/>
          <w:between w:val="nil"/>
        </w:pBdr>
        <w:spacing w:line="240" w:lineRule="auto"/>
        <w:ind w:left="567" w:hanging="283"/>
        <w:jc w:val="both"/>
        <w:rPr>
          <w:color w:val="000000"/>
          <w:sz w:val="24"/>
          <w:szCs w:val="24"/>
          <w:lang w:val="en-GB"/>
        </w:rPr>
      </w:pPr>
      <w:proofErr w:type="gramStart"/>
      <w:r w:rsidRPr="0022198D">
        <w:rPr>
          <w:color w:val="000000"/>
          <w:sz w:val="24"/>
          <w:szCs w:val="24"/>
          <w:lang w:val="en-GB"/>
        </w:rPr>
        <w:t>develop</w:t>
      </w:r>
      <w:proofErr w:type="gramEnd"/>
      <w:r w:rsidRPr="0022198D">
        <w:rPr>
          <w:color w:val="000000"/>
          <w:sz w:val="24"/>
          <w:szCs w:val="24"/>
          <w:lang w:val="en-GB"/>
        </w:rPr>
        <w:t xml:space="preserve"> data-collection instruments to obtain data on highly skilled migrants continuously </w:t>
      </w:r>
      <w:r w:rsidRPr="0022198D">
        <w:rPr>
          <w:sz w:val="24"/>
          <w:szCs w:val="24"/>
          <w:lang w:val="en-GB"/>
        </w:rPr>
        <w:t xml:space="preserve">(see Box </w:t>
      </w:r>
      <w:r w:rsidR="00AB0C67" w:rsidRPr="0022198D">
        <w:rPr>
          <w:sz w:val="24"/>
          <w:szCs w:val="24"/>
          <w:lang w:val="en-GB"/>
        </w:rPr>
        <w:t>9</w:t>
      </w:r>
      <w:r w:rsidRPr="0022198D">
        <w:rPr>
          <w:sz w:val="24"/>
          <w:szCs w:val="24"/>
          <w:lang w:val="en-GB"/>
        </w:rPr>
        <w:t>)</w:t>
      </w:r>
      <w:r w:rsidR="008D5547" w:rsidRPr="0022198D">
        <w:rPr>
          <w:color w:val="000000"/>
          <w:sz w:val="24"/>
          <w:szCs w:val="24"/>
          <w:lang w:val="en-GB"/>
        </w:rPr>
        <w:t>.</w:t>
      </w:r>
    </w:p>
    <w:p w14:paraId="60DD6920" w14:textId="77777777" w:rsidR="00A57BA4" w:rsidRPr="00F70ED0" w:rsidRDefault="00A57BA4" w:rsidP="00A57BA4">
      <w:pPr>
        <w:pBdr>
          <w:top w:val="nil"/>
          <w:left w:val="nil"/>
          <w:bottom w:val="nil"/>
          <w:right w:val="nil"/>
          <w:between w:val="nil"/>
        </w:pBdr>
        <w:spacing w:line="240" w:lineRule="auto"/>
        <w:ind w:left="567"/>
        <w:jc w:val="both"/>
        <w:rPr>
          <w:color w:val="000000"/>
          <w:sz w:val="24"/>
          <w:szCs w:val="24"/>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8D5547" w:rsidRPr="00B31615" w14:paraId="06D9CFDE" w14:textId="77777777" w:rsidTr="00111E58">
        <w:trPr>
          <w:trHeight w:val="132"/>
        </w:trPr>
        <w:tc>
          <w:tcPr>
            <w:tcW w:w="9460" w:type="dxa"/>
            <w:shd w:val="clear" w:color="auto" w:fill="0070C0"/>
          </w:tcPr>
          <w:p w14:paraId="2549449C" w14:textId="0235A93A" w:rsidR="008D5547" w:rsidRPr="00B31615" w:rsidRDefault="008D5547" w:rsidP="00E66909">
            <w:pPr>
              <w:spacing w:after="0" w:line="276" w:lineRule="auto"/>
              <w:ind w:left="60"/>
              <w:jc w:val="both"/>
              <w:rPr>
                <w:rFonts w:cstheme="minorHAnsi"/>
                <w:b/>
                <w:bCs/>
                <w:color w:val="FFFFFF" w:themeColor="background1"/>
                <w:sz w:val="24"/>
                <w:szCs w:val="24"/>
                <w:lang w:val="en-GB"/>
              </w:rPr>
            </w:pPr>
            <w:r w:rsidRPr="00B31615">
              <w:rPr>
                <w:rFonts w:cstheme="minorHAnsi"/>
                <w:b/>
                <w:bCs/>
                <w:color w:val="FFFFFF" w:themeColor="background1"/>
                <w:lang w:val="en-GB"/>
              </w:rPr>
              <w:t xml:space="preserve">BOX </w:t>
            </w:r>
            <w:r w:rsidR="00AB0C67" w:rsidRPr="00B31615">
              <w:rPr>
                <w:rFonts w:cstheme="minorHAnsi"/>
                <w:b/>
                <w:bCs/>
                <w:color w:val="FFFFFF" w:themeColor="background1"/>
                <w:lang w:val="en-GB"/>
              </w:rPr>
              <w:t>9</w:t>
            </w:r>
            <w:r w:rsidRPr="00B31615">
              <w:rPr>
                <w:rFonts w:cstheme="minorHAnsi"/>
                <w:b/>
                <w:bCs/>
                <w:color w:val="FFFFFF" w:themeColor="background1"/>
                <w:lang w:val="en-GB"/>
              </w:rPr>
              <w:t xml:space="preserve">: </w:t>
            </w:r>
            <w:r w:rsidR="00D90B3C" w:rsidRPr="00B31615">
              <w:rPr>
                <w:rFonts w:cstheme="minorHAnsi"/>
                <w:b/>
                <w:bCs/>
                <w:color w:val="FFFFFF" w:themeColor="background1"/>
                <w:lang w:val="en-GB"/>
              </w:rPr>
              <w:t>D</w:t>
            </w:r>
            <w:r w:rsidRPr="00B31615">
              <w:rPr>
                <w:b/>
                <w:bCs/>
                <w:color w:val="FFFFFF" w:themeColor="background1"/>
                <w:lang w:val="en-GB"/>
              </w:rPr>
              <w:t>ata</w:t>
            </w:r>
            <w:r w:rsidR="00D90B3C" w:rsidRPr="00B31615">
              <w:rPr>
                <w:b/>
                <w:bCs/>
                <w:color w:val="FFFFFF" w:themeColor="background1"/>
                <w:lang w:val="en-GB"/>
              </w:rPr>
              <w:t xml:space="preserve"> </w:t>
            </w:r>
            <w:r w:rsidRPr="00B31615">
              <w:rPr>
                <w:b/>
                <w:bCs/>
                <w:color w:val="FFFFFF" w:themeColor="background1"/>
                <w:lang w:val="en-GB"/>
              </w:rPr>
              <w:t>collection instruments on diaspora</w:t>
            </w:r>
            <w:r w:rsidR="00D90B3C" w:rsidRPr="00B31615">
              <w:rPr>
                <w:b/>
                <w:bCs/>
                <w:color w:val="FFFFFF" w:themeColor="background1"/>
                <w:lang w:val="en-GB"/>
              </w:rPr>
              <w:t xml:space="preserve"> (selected)</w:t>
            </w:r>
          </w:p>
        </w:tc>
      </w:tr>
      <w:tr w:rsidR="008D5547" w:rsidRPr="00B31615" w14:paraId="2FD2193B" w14:textId="77777777" w:rsidTr="00111E58">
        <w:trPr>
          <w:trHeight w:val="1003"/>
        </w:trPr>
        <w:tc>
          <w:tcPr>
            <w:tcW w:w="9460" w:type="dxa"/>
          </w:tcPr>
          <w:p w14:paraId="3568E5A6" w14:textId="77777777" w:rsidR="008D5547" w:rsidRPr="00B31615" w:rsidRDefault="00CA7DE2" w:rsidP="00823B69">
            <w:pPr>
              <w:pStyle w:val="ListParagraph"/>
              <w:numPr>
                <w:ilvl w:val="0"/>
                <w:numId w:val="43"/>
              </w:numPr>
              <w:spacing w:line="240" w:lineRule="auto"/>
              <w:ind w:left="307" w:hanging="284"/>
              <w:jc w:val="both"/>
              <w:rPr>
                <w:lang w:val="en-GB"/>
              </w:rPr>
            </w:pPr>
            <w:hyperlink r:id="rId41" w:history="1">
              <w:r w:rsidR="008D5547" w:rsidRPr="00B31615">
                <w:rPr>
                  <w:rStyle w:val="Hyperlink"/>
                  <w:rFonts w:asciiTheme="minorHAnsi" w:hAnsiTheme="minorHAnsi" w:cstheme="minorHAnsi"/>
                  <w:b/>
                  <w:bCs/>
                  <w:lang w:val="en-GB"/>
                </w:rPr>
                <w:t>“Mobilization of the highly qualified diaspora in the field of education and research in the Republic of Moldova survey”/ EUDiF:</w:t>
              </w:r>
            </w:hyperlink>
            <w:r w:rsidR="008D5547" w:rsidRPr="00B31615">
              <w:rPr>
                <w:rFonts w:asciiTheme="minorHAnsi" w:hAnsiTheme="minorHAnsi" w:cstheme="minorHAnsi"/>
                <w:lang w:val="en-GB"/>
              </w:rPr>
              <w:t xml:space="preserve"> For the data collection phase of the project, a survey was conducted, aiming to profile Moldovan diaspora that falls under the category of highly skilled migrants and identify their experience with knowledge-transfer schemes. The survey </w:t>
            </w:r>
            <w:proofErr w:type="gramStart"/>
            <w:r w:rsidR="008D5547" w:rsidRPr="00B31615">
              <w:rPr>
                <w:rFonts w:asciiTheme="minorHAnsi" w:hAnsiTheme="minorHAnsi" w:cstheme="minorHAnsi"/>
                <w:lang w:val="en-GB"/>
              </w:rPr>
              <w:t>was carried out</w:t>
            </w:r>
            <w:proofErr w:type="gramEnd"/>
            <w:r w:rsidR="008D5547" w:rsidRPr="00B31615">
              <w:rPr>
                <w:rFonts w:asciiTheme="minorHAnsi" w:hAnsiTheme="minorHAnsi" w:cstheme="minorHAnsi"/>
                <w:lang w:val="en-GB"/>
              </w:rPr>
              <w:t xml:space="preserve"> between August and November 2022 and it reached a sample of 100 responses from 22 countries.</w:t>
            </w:r>
          </w:p>
          <w:p w14:paraId="70455B72" w14:textId="20BF4EAC" w:rsidR="0096537A" w:rsidRPr="003A044B" w:rsidRDefault="00CA7DE2" w:rsidP="00823B69">
            <w:pPr>
              <w:pStyle w:val="ListParagraph"/>
              <w:numPr>
                <w:ilvl w:val="0"/>
                <w:numId w:val="43"/>
              </w:numPr>
              <w:spacing w:line="240" w:lineRule="auto"/>
              <w:ind w:left="307" w:hanging="284"/>
              <w:jc w:val="both"/>
              <w:rPr>
                <w:rFonts w:asciiTheme="minorHAnsi" w:hAnsiTheme="minorHAnsi" w:cstheme="minorHAnsi"/>
                <w:b/>
                <w:bCs/>
                <w:lang w:val="en-GB"/>
              </w:rPr>
            </w:pPr>
            <w:hyperlink r:id="rId42" w:history="1">
              <w:r w:rsidR="00D90B3C" w:rsidRPr="00B31615">
                <w:rPr>
                  <w:rStyle w:val="Hyperlink"/>
                  <w:rFonts w:asciiTheme="minorHAnsi" w:hAnsiTheme="minorHAnsi" w:cstheme="minorHAnsi"/>
                  <w:b/>
                  <w:bCs/>
                  <w:lang w:val="en-GB"/>
                </w:rPr>
                <w:t>Armenian Diaspora Survey/ Armenia</w:t>
              </w:r>
            </w:hyperlink>
            <w:r w:rsidR="00D90B3C" w:rsidRPr="00B31615">
              <w:rPr>
                <w:rFonts w:asciiTheme="minorHAnsi" w:hAnsiTheme="minorHAnsi" w:cstheme="minorHAnsi"/>
                <w:lang w:val="en-GB"/>
              </w:rPr>
              <w:t xml:space="preserve">: </w:t>
            </w:r>
            <w:proofErr w:type="gramStart"/>
            <w:r w:rsidR="0096537A">
              <w:rPr>
                <w:rFonts w:asciiTheme="minorHAnsi" w:hAnsiTheme="minorHAnsi" w:cstheme="minorHAnsi"/>
                <w:lang w:val="en-GB"/>
              </w:rPr>
              <w:t xml:space="preserve">the initiative is led by a </w:t>
            </w:r>
            <w:r w:rsidR="00D90B3C" w:rsidRPr="00B31615">
              <w:rPr>
                <w:rFonts w:asciiTheme="minorHAnsi" w:hAnsiTheme="minorHAnsi" w:cstheme="minorHAnsi"/>
                <w:lang w:val="en-GB"/>
              </w:rPr>
              <w:t>group of academics, researchers, and professionals</w:t>
            </w:r>
            <w:proofErr w:type="gramEnd"/>
            <w:r w:rsidR="0096537A">
              <w:rPr>
                <w:rFonts w:asciiTheme="minorHAnsi" w:hAnsiTheme="minorHAnsi" w:cstheme="minorHAnsi"/>
                <w:lang w:val="en-GB"/>
              </w:rPr>
              <w:t xml:space="preserve"> from diaspora</w:t>
            </w:r>
            <w:r w:rsidR="00D13635" w:rsidRPr="00B31615">
              <w:rPr>
                <w:rFonts w:asciiTheme="minorHAnsi" w:hAnsiTheme="minorHAnsi" w:cstheme="minorHAnsi"/>
                <w:lang w:val="en-GB"/>
              </w:rPr>
              <w:t xml:space="preserve"> </w:t>
            </w:r>
            <w:r w:rsidR="0096537A">
              <w:rPr>
                <w:rFonts w:asciiTheme="minorHAnsi" w:hAnsiTheme="minorHAnsi" w:cstheme="minorHAnsi"/>
                <w:lang w:val="en-GB"/>
              </w:rPr>
              <w:t>and</w:t>
            </w:r>
            <w:r w:rsidR="00D46AE8" w:rsidRPr="00B31615">
              <w:rPr>
                <w:rFonts w:asciiTheme="minorHAnsi" w:hAnsiTheme="minorHAnsi" w:cstheme="minorHAnsi"/>
                <w:lang w:val="en-GB"/>
              </w:rPr>
              <w:t xml:space="preserve"> </w:t>
            </w:r>
            <w:r w:rsidR="0096537A">
              <w:rPr>
                <w:rFonts w:asciiTheme="minorHAnsi" w:hAnsiTheme="minorHAnsi" w:cstheme="minorHAnsi"/>
                <w:lang w:val="en-GB"/>
              </w:rPr>
              <w:t xml:space="preserve">its main activity is conducting public opinion surveys in Armenian diaspora communities. These offer information on the problems, attitudes and challenges perceived by the members of the diaspora and aim to provide an evidence-based understanding of </w:t>
            </w:r>
            <w:r w:rsidR="003A044B">
              <w:rPr>
                <w:rFonts w:asciiTheme="minorHAnsi" w:hAnsiTheme="minorHAnsi" w:cstheme="minorHAnsi"/>
                <w:lang w:val="en-GB"/>
              </w:rPr>
              <w:t xml:space="preserve">various aspects of diasporic life (e.g. identity, language, community, political involvement) for public institutions, policy-makers, as well as private and civil society organizations. </w:t>
            </w:r>
            <w:r w:rsidR="0096537A">
              <w:rPr>
                <w:rFonts w:asciiTheme="minorHAnsi" w:hAnsiTheme="minorHAnsi" w:cstheme="minorHAnsi"/>
                <w:lang w:val="en-GB"/>
              </w:rPr>
              <w:t xml:space="preserve"> </w:t>
            </w:r>
            <w:r w:rsidR="003A044B">
              <w:rPr>
                <w:rFonts w:asciiTheme="minorHAnsi" w:hAnsiTheme="minorHAnsi" w:cstheme="minorHAnsi"/>
                <w:lang w:val="en-GB"/>
              </w:rPr>
              <w:t xml:space="preserve">The survey is conducted on an annual basis and in </w:t>
            </w:r>
            <w:proofErr w:type="gramStart"/>
            <w:r w:rsidR="003A044B">
              <w:rPr>
                <w:rFonts w:asciiTheme="minorHAnsi" w:hAnsiTheme="minorHAnsi" w:cstheme="minorHAnsi"/>
                <w:lang w:val="en-GB"/>
              </w:rPr>
              <w:t>2022,</w:t>
            </w:r>
            <w:proofErr w:type="gramEnd"/>
            <w:r w:rsidR="003A044B">
              <w:rPr>
                <w:rFonts w:asciiTheme="minorHAnsi" w:hAnsiTheme="minorHAnsi" w:cstheme="minorHAnsi"/>
                <w:lang w:val="en-GB"/>
              </w:rPr>
              <w:t xml:space="preserve"> it reached 9458 respondents residing in 46 countries.</w:t>
            </w:r>
          </w:p>
        </w:tc>
      </w:tr>
    </w:tbl>
    <w:p w14:paraId="2325DAB2" w14:textId="72F482E8" w:rsidR="006B5FAB" w:rsidRPr="00B31615" w:rsidRDefault="006B5FAB" w:rsidP="00823B69">
      <w:pPr>
        <w:numPr>
          <w:ilvl w:val="0"/>
          <w:numId w:val="21"/>
        </w:numPr>
        <w:pBdr>
          <w:top w:val="nil"/>
          <w:left w:val="nil"/>
          <w:bottom w:val="nil"/>
          <w:right w:val="nil"/>
          <w:between w:val="nil"/>
        </w:pBdr>
        <w:tabs>
          <w:tab w:val="clear" w:pos="1429"/>
        </w:tabs>
        <w:spacing w:before="240" w:after="0" w:line="240" w:lineRule="auto"/>
        <w:ind w:left="567" w:hanging="283"/>
        <w:jc w:val="both"/>
        <w:rPr>
          <w:sz w:val="24"/>
          <w:szCs w:val="24"/>
          <w:lang w:val="en-GB"/>
        </w:rPr>
      </w:pPr>
      <w:proofErr w:type="gramStart"/>
      <w:r w:rsidRPr="00B31615">
        <w:rPr>
          <w:color w:val="000000"/>
          <w:sz w:val="24"/>
          <w:szCs w:val="24"/>
          <w:lang w:val="en-GB"/>
        </w:rPr>
        <w:t>involve</w:t>
      </w:r>
      <w:proofErr w:type="gramEnd"/>
      <w:r w:rsidRPr="00B31615">
        <w:rPr>
          <w:color w:val="000000"/>
          <w:sz w:val="24"/>
          <w:szCs w:val="24"/>
          <w:lang w:val="en-GB"/>
        </w:rPr>
        <w:t xml:space="preserve"> highly skilled diaspora in the elaboration, implementation, and evaluation of strategic policy frameworks in HE, including different policy instruments (diaspora should be involved at different stages</w:t>
      </w:r>
      <w:r w:rsidR="001E4899">
        <w:rPr>
          <w:color w:val="000000"/>
          <w:sz w:val="24"/>
          <w:szCs w:val="24"/>
          <w:lang w:val="en-GB"/>
        </w:rPr>
        <w:t>:</w:t>
      </w:r>
      <w:r w:rsidRPr="00B31615">
        <w:rPr>
          <w:color w:val="000000"/>
          <w:sz w:val="24"/>
          <w:szCs w:val="24"/>
          <w:lang w:val="en-GB"/>
        </w:rPr>
        <w:t xml:space="preserve"> from agenda-setting to evaluation).</w:t>
      </w:r>
    </w:p>
    <w:p w14:paraId="2271F6C4" w14:textId="4FA5B537" w:rsidR="00AB0C67" w:rsidRPr="00B31615" w:rsidRDefault="00ED606D" w:rsidP="00823B69">
      <w:pPr>
        <w:numPr>
          <w:ilvl w:val="0"/>
          <w:numId w:val="21"/>
        </w:numPr>
        <w:pBdr>
          <w:top w:val="nil"/>
          <w:left w:val="nil"/>
          <w:bottom w:val="nil"/>
          <w:right w:val="nil"/>
          <w:between w:val="nil"/>
        </w:pBdr>
        <w:tabs>
          <w:tab w:val="clear" w:pos="1429"/>
        </w:tabs>
        <w:spacing w:after="0" w:line="240" w:lineRule="auto"/>
        <w:ind w:left="567" w:hanging="283"/>
        <w:jc w:val="both"/>
        <w:rPr>
          <w:sz w:val="24"/>
          <w:szCs w:val="24"/>
          <w:lang w:val="en-GB"/>
        </w:rPr>
      </w:pPr>
      <w:proofErr w:type="gramStart"/>
      <w:r w:rsidRPr="00B31615">
        <w:rPr>
          <w:sz w:val="24"/>
          <w:szCs w:val="24"/>
          <w:lang w:val="en-GB"/>
        </w:rPr>
        <w:t>d</w:t>
      </w:r>
      <w:r w:rsidR="00AB0C67" w:rsidRPr="00B31615">
        <w:rPr>
          <w:sz w:val="24"/>
          <w:szCs w:val="24"/>
          <w:lang w:val="en-GB"/>
        </w:rPr>
        <w:t>evelop</w:t>
      </w:r>
      <w:proofErr w:type="gramEnd"/>
      <w:r w:rsidRPr="00B31615">
        <w:rPr>
          <w:sz w:val="24"/>
          <w:szCs w:val="24"/>
          <w:lang w:val="en-GB"/>
        </w:rPr>
        <w:t xml:space="preserve"> training and coaching sessions to advance the knowledge and expertise of stakeholders at central and local levels.</w:t>
      </w:r>
    </w:p>
    <w:p w14:paraId="5BD7063A" w14:textId="49981645" w:rsidR="00F70ED0" w:rsidRPr="00A57BA4" w:rsidRDefault="00AB0C67" w:rsidP="00823B69">
      <w:pPr>
        <w:numPr>
          <w:ilvl w:val="0"/>
          <w:numId w:val="21"/>
        </w:numPr>
        <w:pBdr>
          <w:top w:val="nil"/>
          <w:left w:val="nil"/>
          <w:bottom w:val="nil"/>
          <w:right w:val="nil"/>
          <w:between w:val="nil"/>
        </w:pBdr>
        <w:tabs>
          <w:tab w:val="clear" w:pos="1429"/>
        </w:tabs>
        <w:spacing w:line="240" w:lineRule="auto"/>
        <w:ind w:left="567" w:hanging="283"/>
        <w:jc w:val="both"/>
        <w:rPr>
          <w:sz w:val="24"/>
          <w:szCs w:val="24"/>
          <w:lang w:val="en-GB"/>
        </w:rPr>
      </w:pPr>
      <w:proofErr w:type="gramStart"/>
      <w:r w:rsidRPr="00B31615">
        <w:rPr>
          <w:color w:val="000000"/>
          <w:sz w:val="24"/>
          <w:szCs w:val="24"/>
          <w:lang w:val="en-GB"/>
        </w:rPr>
        <w:lastRenderedPageBreak/>
        <w:t>design</w:t>
      </w:r>
      <w:proofErr w:type="gramEnd"/>
      <w:r w:rsidRPr="00B31615">
        <w:rPr>
          <w:color w:val="000000"/>
          <w:sz w:val="24"/>
          <w:szCs w:val="24"/>
          <w:lang w:val="en-GB"/>
        </w:rPr>
        <w:t xml:space="preserve"> mentorship</w:t>
      </w:r>
      <w:r w:rsidR="00ED606D" w:rsidRPr="00B31615">
        <w:rPr>
          <w:color w:val="000000"/>
          <w:sz w:val="24"/>
          <w:szCs w:val="24"/>
          <w:lang w:val="en-GB"/>
        </w:rPr>
        <w:t xml:space="preserve"> </w:t>
      </w:r>
      <w:r w:rsidRPr="00B31615">
        <w:rPr>
          <w:color w:val="000000"/>
          <w:sz w:val="24"/>
          <w:szCs w:val="24"/>
          <w:lang w:val="en-GB"/>
        </w:rPr>
        <w:t>and career accelerators involving staff at national universities</w:t>
      </w:r>
      <w:r w:rsidR="00FD58CA">
        <w:rPr>
          <w:color w:val="000000"/>
          <w:sz w:val="24"/>
          <w:szCs w:val="24"/>
          <w:lang w:val="en-GB"/>
        </w:rPr>
        <w:t>, other stakeholders</w:t>
      </w:r>
      <w:r w:rsidRPr="00B31615">
        <w:rPr>
          <w:color w:val="000000"/>
          <w:sz w:val="24"/>
          <w:szCs w:val="24"/>
          <w:lang w:val="en-GB"/>
        </w:rPr>
        <w:t xml:space="preserve"> and diaspora (see Box 10).</w:t>
      </w:r>
    </w:p>
    <w:p w14:paraId="6D6D05DA" w14:textId="77777777" w:rsidR="00A57BA4" w:rsidRPr="00F70ED0" w:rsidRDefault="00A57BA4" w:rsidP="00A57BA4">
      <w:pPr>
        <w:pBdr>
          <w:top w:val="nil"/>
          <w:left w:val="nil"/>
          <w:bottom w:val="nil"/>
          <w:right w:val="nil"/>
          <w:between w:val="nil"/>
        </w:pBdr>
        <w:spacing w:line="240" w:lineRule="auto"/>
        <w:ind w:left="567"/>
        <w:jc w:val="both"/>
        <w:rPr>
          <w:sz w:val="24"/>
          <w:szCs w:val="24"/>
          <w:lang w:val="en-GB"/>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AB0C67" w:rsidRPr="00B31615" w14:paraId="6173FAC1" w14:textId="77777777" w:rsidTr="00BD6231">
        <w:trPr>
          <w:trHeight w:val="130"/>
        </w:trPr>
        <w:tc>
          <w:tcPr>
            <w:tcW w:w="9460" w:type="dxa"/>
            <w:shd w:val="clear" w:color="auto" w:fill="0070C0"/>
          </w:tcPr>
          <w:p w14:paraId="3EB5D9DE" w14:textId="2FF3B281" w:rsidR="00AB0C67" w:rsidRPr="00B31615" w:rsidRDefault="00AB0C67" w:rsidP="00E66909">
            <w:pPr>
              <w:spacing w:after="0" w:line="276" w:lineRule="auto"/>
              <w:ind w:left="284" w:hanging="284"/>
              <w:jc w:val="both"/>
              <w:rPr>
                <w:rFonts w:cstheme="minorHAnsi"/>
                <w:b/>
                <w:bCs/>
                <w:color w:val="FFFFFF" w:themeColor="background1"/>
                <w:sz w:val="24"/>
                <w:szCs w:val="24"/>
                <w:lang w:val="en-GB"/>
              </w:rPr>
            </w:pPr>
            <w:r w:rsidRPr="00B31615">
              <w:rPr>
                <w:rFonts w:cstheme="minorHAnsi"/>
                <w:b/>
                <w:bCs/>
                <w:color w:val="FFFFFF" w:themeColor="background1"/>
                <w:sz w:val="24"/>
                <w:szCs w:val="24"/>
                <w:lang w:val="en-GB"/>
              </w:rPr>
              <w:t>BOX 10: D</w:t>
            </w:r>
            <w:r w:rsidRPr="00B31615">
              <w:rPr>
                <w:b/>
                <w:bCs/>
                <w:color w:val="FFFFFF" w:themeColor="background1"/>
                <w:lang w:val="en-GB"/>
              </w:rPr>
              <w:t>iaspora mentorship schemes (selected)</w:t>
            </w:r>
          </w:p>
        </w:tc>
      </w:tr>
      <w:tr w:rsidR="00AB0C67" w:rsidRPr="00B31615" w14:paraId="1F9C08B6" w14:textId="77777777" w:rsidTr="00BD6231">
        <w:trPr>
          <w:trHeight w:val="1003"/>
        </w:trPr>
        <w:tc>
          <w:tcPr>
            <w:tcW w:w="9460" w:type="dxa"/>
          </w:tcPr>
          <w:p w14:paraId="3967A78A" w14:textId="4F9608CE" w:rsidR="00AB0C67" w:rsidRPr="00B31615" w:rsidRDefault="00CA7DE2" w:rsidP="00823B69">
            <w:pPr>
              <w:pStyle w:val="ListParagraph"/>
              <w:numPr>
                <w:ilvl w:val="0"/>
                <w:numId w:val="44"/>
              </w:numPr>
              <w:ind w:left="307" w:hanging="284"/>
              <w:jc w:val="both"/>
              <w:rPr>
                <w:rFonts w:asciiTheme="minorHAnsi" w:hAnsiTheme="minorHAnsi" w:cstheme="minorHAnsi"/>
                <w:lang w:val="en-GB"/>
              </w:rPr>
            </w:pPr>
            <w:hyperlink r:id="rId43" w:history="1">
              <w:r w:rsidR="00AB0C67" w:rsidRPr="00B31615">
                <w:rPr>
                  <w:rStyle w:val="Hyperlink"/>
                  <w:rFonts w:asciiTheme="minorHAnsi" w:hAnsiTheme="minorHAnsi" w:cstheme="minorHAnsi"/>
                  <w:b/>
                  <w:bCs/>
                  <w:shd w:val="clear" w:color="auto" w:fill="FFFFFF"/>
                  <w:lang w:val="en-GB"/>
                </w:rPr>
                <w:t>HÖOK Diaspora Mentoring Program/Hungary</w:t>
              </w:r>
            </w:hyperlink>
            <w:r w:rsidR="00AB0C67" w:rsidRPr="00B31615">
              <w:rPr>
                <w:rFonts w:asciiTheme="minorHAnsi" w:hAnsiTheme="minorHAnsi" w:cstheme="minorHAnsi"/>
                <w:b/>
                <w:bCs/>
                <w:shd w:val="clear" w:color="auto" w:fill="FFFFFF"/>
                <w:lang w:val="en-GB"/>
              </w:rPr>
              <w:t xml:space="preserve">: </w:t>
            </w:r>
            <w:r w:rsidR="00AB0C67" w:rsidRPr="00B31615">
              <w:rPr>
                <w:rFonts w:asciiTheme="minorHAnsi" w:hAnsiTheme="minorHAnsi" w:cstheme="minorHAnsi"/>
                <w:shd w:val="clear" w:color="auto" w:fill="FFFFFF"/>
                <w:lang w:val="en-GB"/>
              </w:rPr>
              <w:t xml:space="preserve">seeks to use a variety of peer support mechanisms to integrate students from the Hungarian diaspora into </w:t>
            </w:r>
            <w:r w:rsidR="00BE50F5" w:rsidRPr="00B31615">
              <w:rPr>
                <w:rFonts w:asciiTheme="minorHAnsi" w:hAnsiTheme="minorHAnsi" w:cstheme="minorHAnsi"/>
                <w:shd w:val="clear" w:color="auto" w:fill="FFFFFF"/>
                <w:lang w:val="en-GB"/>
              </w:rPr>
              <w:t>HE</w:t>
            </w:r>
            <w:r w:rsidR="00AB0C67" w:rsidRPr="00B31615">
              <w:rPr>
                <w:rFonts w:asciiTheme="minorHAnsi" w:hAnsiTheme="minorHAnsi" w:cstheme="minorHAnsi"/>
                <w:shd w:val="clear" w:color="auto" w:fill="FFFFFF"/>
                <w:lang w:val="en-GB"/>
              </w:rPr>
              <w:t xml:space="preserve"> institutions and Hungarian culture by providing students with individualised mentorship to help them complete their academic requirements or overcome any other special hurdles. The programme puts mentor teams within the student’s grasp for assistance with administrative or academic duties.</w:t>
            </w:r>
          </w:p>
          <w:p w14:paraId="58932269" w14:textId="77777777" w:rsidR="00AB0C67" w:rsidRPr="00B31615" w:rsidRDefault="00CA7DE2" w:rsidP="00823B69">
            <w:pPr>
              <w:pStyle w:val="ListParagraph"/>
              <w:numPr>
                <w:ilvl w:val="0"/>
                <w:numId w:val="44"/>
              </w:numPr>
              <w:ind w:left="307" w:hanging="284"/>
              <w:jc w:val="both"/>
              <w:rPr>
                <w:rFonts w:cstheme="minorHAnsi"/>
                <w:lang w:val="en-GB"/>
              </w:rPr>
            </w:pPr>
            <w:hyperlink r:id="rId44" w:history="1">
              <w:proofErr w:type="spellStart"/>
              <w:r w:rsidR="00AB0C67" w:rsidRPr="00B31615">
                <w:rPr>
                  <w:rStyle w:val="Hyperlink"/>
                  <w:rFonts w:asciiTheme="minorHAnsi" w:hAnsiTheme="minorHAnsi" w:cstheme="minorHAnsi"/>
                  <w:b/>
                  <w:bCs/>
                  <w:lang w:val="en-GB"/>
                </w:rPr>
                <w:t>MentorME</w:t>
              </w:r>
              <w:proofErr w:type="spellEnd"/>
              <w:r w:rsidR="00AB0C67" w:rsidRPr="00B31615">
                <w:rPr>
                  <w:rStyle w:val="Hyperlink"/>
                  <w:rFonts w:asciiTheme="minorHAnsi" w:hAnsiTheme="minorHAnsi" w:cstheme="minorHAnsi"/>
                  <w:b/>
                  <w:bCs/>
                  <w:lang w:val="en-GB"/>
                </w:rPr>
                <w:t>/ transnational</w:t>
              </w:r>
              <w:r w:rsidR="00AB0C67" w:rsidRPr="00B31615">
                <w:rPr>
                  <w:rStyle w:val="Hyperlink"/>
                  <w:rFonts w:asciiTheme="minorHAnsi" w:hAnsiTheme="minorHAnsi" w:cstheme="minorHAnsi"/>
                  <w:lang w:val="en-GB"/>
                </w:rPr>
                <w:t xml:space="preserve">: </w:t>
              </w:r>
            </w:hyperlink>
            <w:r w:rsidR="00AB0C67" w:rsidRPr="00B31615">
              <w:rPr>
                <w:rFonts w:cstheme="minorHAnsi"/>
                <w:lang w:val="en-GB"/>
              </w:rPr>
              <w:t>the organization carries out a transnational mentorship programme for students and young professionals residing in Moldova and abroad, involving a global community of mentors. Through various activities such as “</w:t>
            </w:r>
            <w:proofErr w:type="spellStart"/>
            <w:r w:rsidR="00AB0C67" w:rsidRPr="00B31615">
              <w:rPr>
                <w:rFonts w:cstheme="minorHAnsi"/>
                <w:lang w:val="en-GB"/>
              </w:rPr>
              <w:t>JobAccelerator</w:t>
            </w:r>
            <w:proofErr w:type="spellEnd"/>
            <w:r w:rsidR="00AB0C67" w:rsidRPr="00B31615">
              <w:rPr>
                <w:rFonts w:cstheme="minorHAnsi"/>
                <w:lang w:val="en-GB"/>
              </w:rPr>
              <w:t xml:space="preserve">”, the team provides career counselling </w:t>
            </w:r>
            <w:r w:rsidR="00AB0C67" w:rsidRPr="00B31615">
              <w:rPr>
                <w:lang w:val="en-GB"/>
              </w:rPr>
              <w:t xml:space="preserve">that targets the </w:t>
            </w:r>
            <w:r w:rsidR="00AB0C67" w:rsidRPr="00B31615">
              <w:rPr>
                <w:rFonts w:cstheme="minorHAnsi"/>
                <w:lang w:val="en-GB"/>
              </w:rPr>
              <w:t>development of mentees’ entrepreneurial skills as well as their insertion into the labour market.</w:t>
            </w:r>
          </w:p>
        </w:tc>
      </w:tr>
    </w:tbl>
    <w:p w14:paraId="6533F266" w14:textId="77777777" w:rsidR="00C13787" w:rsidRDefault="00C13787" w:rsidP="00E66909">
      <w:pPr>
        <w:spacing w:before="240" w:after="0" w:line="240" w:lineRule="auto"/>
        <w:jc w:val="both"/>
        <w:rPr>
          <w:color w:val="000000"/>
          <w:lang w:val="en-GB"/>
        </w:rPr>
      </w:pPr>
    </w:p>
    <w:p w14:paraId="5FDBF017" w14:textId="54C97C10" w:rsidR="005842A7" w:rsidRPr="003148DE" w:rsidRDefault="00EB6C04" w:rsidP="00E66909">
      <w:pPr>
        <w:pStyle w:val="Heading2"/>
        <w:jc w:val="both"/>
        <w:rPr>
          <w:rFonts w:asciiTheme="majorHAnsi" w:eastAsiaTheme="majorEastAsia" w:hAnsiTheme="majorHAnsi" w:cstheme="majorBidi"/>
          <w:bCs w:val="0"/>
          <w:i w:val="0"/>
          <w:iCs w:val="0"/>
          <w:color w:val="009C76"/>
          <w:sz w:val="26"/>
          <w:szCs w:val="26"/>
        </w:rPr>
      </w:pPr>
      <w:bookmarkStart w:id="32" w:name="_Toc142326608"/>
      <w:r w:rsidRPr="003148DE">
        <w:rPr>
          <w:rFonts w:asciiTheme="majorHAnsi" w:eastAsiaTheme="majorEastAsia" w:hAnsiTheme="majorHAnsi" w:cstheme="majorBidi"/>
          <w:bCs w:val="0"/>
          <w:i w:val="0"/>
          <w:iCs w:val="0"/>
          <w:color w:val="009C76"/>
          <w:sz w:val="26"/>
          <w:szCs w:val="26"/>
        </w:rPr>
        <w:t>Tools and Procedures</w:t>
      </w:r>
      <w:r w:rsidR="006A3BF7" w:rsidRPr="003148DE">
        <w:rPr>
          <w:rFonts w:asciiTheme="majorHAnsi" w:eastAsiaTheme="majorEastAsia" w:hAnsiTheme="majorHAnsi" w:cstheme="majorBidi"/>
          <w:bCs w:val="0"/>
          <w:i w:val="0"/>
          <w:iCs w:val="0"/>
          <w:color w:val="009C76"/>
          <w:sz w:val="26"/>
          <w:szCs w:val="26"/>
        </w:rPr>
        <w:t xml:space="preserve"> for Diaspora </w:t>
      </w:r>
      <w:proofErr w:type="spellStart"/>
      <w:r w:rsidR="006A3BF7" w:rsidRPr="003148DE">
        <w:rPr>
          <w:rFonts w:asciiTheme="majorHAnsi" w:eastAsiaTheme="majorEastAsia" w:hAnsiTheme="majorHAnsi" w:cstheme="majorBidi"/>
          <w:bCs w:val="0"/>
          <w:i w:val="0"/>
          <w:iCs w:val="0"/>
          <w:color w:val="009C76"/>
          <w:sz w:val="26"/>
          <w:szCs w:val="26"/>
        </w:rPr>
        <w:t>Coworking</w:t>
      </w:r>
      <w:proofErr w:type="spellEnd"/>
      <w:r w:rsidR="006A3BF7" w:rsidRPr="003148DE">
        <w:rPr>
          <w:rFonts w:asciiTheme="majorHAnsi" w:eastAsiaTheme="majorEastAsia" w:hAnsiTheme="majorHAnsi" w:cstheme="majorBidi"/>
          <w:bCs w:val="0"/>
          <w:i w:val="0"/>
          <w:iCs w:val="0"/>
          <w:color w:val="009C76"/>
          <w:sz w:val="26"/>
          <w:szCs w:val="26"/>
        </w:rPr>
        <w:t xml:space="preserve"> Hub</w:t>
      </w:r>
      <w:bookmarkEnd w:id="32"/>
    </w:p>
    <w:p w14:paraId="484D5F1C" w14:textId="13AB8BF6" w:rsidR="00EB6C04" w:rsidRPr="00B31615" w:rsidRDefault="00EB6C04" w:rsidP="00E66909">
      <w:pPr>
        <w:spacing w:line="240" w:lineRule="auto"/>
        <w:jc w:val="both"/>
        <w:rPr>
          <w:rFonts w:cstheme="minorHAnsi"/>
          <w:sz w:val="24"/>
          <w:szCs w:val="24"/>
          <w:lang w:val="en-GB"/>
        </w:rPr>
      </w:pPr>
      <w:r w:rsidRPr="00B31615">
        <w:rPr>
          <w:rFonts w:cstheme="minorHAnsi"/>
          <w:sz w:val="24"/>
          <w:szCs w:val="24"/>
          <w:lang w:val="en-GB"/>
        </w:rPr>
        <w:t xml:space="preserve">The design of such a knowledge and skills transfer </w:t>
      </w:r>
      <w:r w:rsidR="006A3BF7" w:rsidRPr="00B31615">
        <w:rPr>
          <w:rFonts w:cstheme="minorHAnsi"/>
          <w:sz w:val="24"/>
          <w:szCs w:val="24"/>
          <w:lang w:val="en-GB"/>
        </w:rPr>
        <w:t>framework</w:t>
      </w:r>
      <w:r w:rsidRPr="00B31615">
        <w:rPr>
          <w:rFonts w:cstheme="minorHAnsi"/>
          <w:sz w:val="24"/>
          <w:szCs w:val="24"/>
          <w:lang w:val="en-GB"/>
        </w:rPr>
        <w:t xml:space="preserve"> requires the continuous use of tools and procedures for ideation, maintenance, monitoring, </w:t>
      </w:r>
      <w:r w:rsidR="00F668DE" w:rsidRPr="00B31615">
        <w:rPr>
          <w:rFonts w:cstheme="minorHAnsi"/>
          <w:sz w:val="24"/>
          <w:szCs w:val="24"/>
          <w:lang w:val="en-GB"/>
        </w:rPr>
        <w:t>evaluation,</w:t>
      </w:r>
      <w:r w:rsidRPr="00B31615">
        <w:rPr>
          <w:rFonts w:cstheme="minorHAnsi"/>
          <w:sz w:val="24"/>
          <w:szCs w:val="24"/>
          <w:lang w:val="en-GB"/>
        </w:rPr>
        <w:t xml:space="preserve"> and learning</w:t>
      </w:r>
      <w:r w:rsidR="006A3BF7" w:rsidRPr="00B31615">
        <w:rPr>
          <w:rFonts w:cstheme="minorHAnsi"/>
          <w:sz w:val="24"/>
          <w:szCs w:val="24"/>
          <w:lang w:val="en-GB"/>
        </w:rPr>
        <w:t xml:space="preserve">. The following </w:t>
      </w:r>
      <w:proofErr w:type="gramStart"/>
      <w:r w:rsidR="006A3BF7" w:rsidRPr="00B31615">
        <w:rPr>
          <w:rFonts w:cstheme="minorHAnsi"/>
          <w:sz w:val="24"/>
          <w:szCs w:val="24"/>
          <w:lang w:val="en-GB"/>
        </w:rPr>
        <w:t>are recommended to be used</w:t>
      </w:r>
      <w:proofErr w:type="gramEnd"/>
      <w:r w:rsidR="006A3BF7" w:rsidRPr="00B31615">
        <w:rPr>
          <w:rFonts w:cstheme="minorHAnsi"/>
          <w:sz w:val="24"/>
          <w:szCs w:val="24"/>
          <w:lang w:val="en-GB"/>
        </w:rPr>
        <w:t xml:space="preserve"> during the piloting phase</w:t>
      </w:r>
      <w:r w:rsidRPr="00B31615">
        <w:rPr>
          <w:rFonts w:cstheme="minorHAnsi"/>
          <w:sz w:val="24"/>
          <w:szCs w:val="24"/>
          <w:lang w:val="en-GB"/>
        </w:rPr>
        <w:t>:</w:t>
      </w:r>
    </w:p>
    <w:p w14:paraId="3D81A8E8" w14:textId="704DE2BD" w:rsidR="00237BC5" w:rsidRPr="00B31615" w:rsidRDefault="00F668DE" w:rsidP="00823B69">
      <w:pPr>
        <w:pStyle w:val="ListParagraph"/>
        <w:numPr>
          <w:ilvl w:val="0"/>
          <w:numId w:val="13"/>
        </w:numPr>
        <w:tabs>
          <w:tab w:val="num" w:pos="567"/>
        </w:tabs>
        <w:spacing w:after="0" w:line="240" w:lineRule="auto"/>
        <w:ind w:left="709" w:hanging="567"/>
        <w:jc w:val="both"/>
        <w:rPr>
          <w:rFonts w:cstheme="minorHAnsi"/>
          <w:sz w:val="24"/>
          <w:szCs w:val="24"/>
          <w:lang w:val="en-GB"/>
        </w:rPr>
      </w:pPr>
      <w:r w:rsidRPr="00B31615">
        <w:rPr>
          <w:rFonts w:cstheme="minorHAnsi"/>
          <w:sz w:val="24"/>
          <w:szCs w:val="24"/>
          <w:lang w:val="en-GB"/>
        </w:rPr>
        <w:t>Needs assessment</w:t>
      </w:r>
    </w:p>
    <w:p w14:paraId="663304C6" w14:textId="77777777" w:rsidR="006A3BF7" w:rsidRPr="00B31615" w:rsidRDefault="006A3BF7" w:rsidP="00823B69">
      <w:pPr>
        <w:pStyle w:val="ListParagraph"/>
        <w:numPr>
          <w:ilvl w:val="0"/>
          <w:numId w:val="13"/>
        </w:numPr>
        <w:tabs>
          <w:tab w:val="num" w:pos="567"/>
        </w:tabs>
        <w:spacing w:line="240" w:lineRule="auto"/>
        <w:ind w:left="709" w:hanging="567"/>
        <w:jc w:val="both"/>
        <w:rPr>
          <w:rFonts w:cstheme="minorHAnsi"/>
          <w:sz w:val="24"/>
          <w:szCs w:val="24"/>
          <w:lang w:val="en-GB"/>
        </w:rPr>
      </w:pPr>
      <w:r w:rsidRPr="00B31615">
        <w:rPr>
          <w:rFonts w:cstheme="minorHAnsi"/>
          <w:sz w:val="24"/>
          <w:szCs w:val="24"/>
          <w:lang w:val="en-GB"/>
        </w:rPr>
        <w:t>SWOT analysis</w:t>
      </w:r>
    </w:p>
    <w:p w14:paraId="4E4B06F5" w14:textId="5C555A8F" w:rsidR="006A3BF7" w:rsidRPr="00B31615" w:rsidRDefault="006A3BF7" w:rsidP="00823B69">
      <w:pPr>
        <w:pStyle w:val="ListParagraph"/>
        <w:numPr>
          <w:ilvl w:val="0"/>
          <w:numId w:val="13"/>
        </w:numPr>
        <w:tabs>
          <w:tab w:val="num" w:pos="567"/>
        </w:tabs>
        <w:spacing w:after="0" w:line="240" w:lineRule="auto"/>
        <w:ind w:left="709" w:hanging="567"/>
        <w:jc w:val="both"/>
        <w:rPr>
          <w:rFonts w:cstheme="minorHAnsi"/>
          <w:sz w:val="24"/>
          <w:szCs w:val="24"/>
          <w:lang w:val="en-GB"/>
        </w:rPr>
      </w:pPr>
      <w:r w:rsidRPr="00B31615">
        <w:rPr>
          <w:rFonts w:cstheme="minorHAnsi"/>
          <w:sz w:val="24"/>
          <w:szCs w:val="24"/>
          <w:lang w:val="en-GB"/>
        </w:rPr>
        <w:t>Process Mappin</w:t>
      </w:r>
      <w:r w:rsidR="00D04877" w:rsidRPr="00B31615">
        <w:rPr>
          <w:rFonts w:cstheme="minorHAnsi"/>
          <w:sz w:val="24"/>
          <w:szCs w:val="24"/>
          <w:lang w:val="en-GB"/>
        </w:rPr>
        <w:t>g</w:t>
      </w:r>
    </w:p>
    <w:p w14:paraId="37654B41" w14:textId="428E3340" w:rsidR="00EB6C04" w:rsidRPr="00B31615" w:rsidRDefault="002F2DC6" w:rsidP="00823B69">
      <w:pPr>
        <w:pStyle w:val="ListParagraph"/>
        <w:numPr>
          <w:ilvl w:val="0"/>
          <w:numId w:val="13"/>
        </w:numPr>
        <w:tabs>
          <w:tab w:val="num" w:pos="567"/>
        </w:tabs>
        <w:spacing w:after="0" w:line="240" w:lineRule="auto"/>
        <w:ind w:left="709" w:hanging="567"/>
        <w:jc w:val="both"/>
        <w:rPr>
          <w:rFonts w:cstheme="minorHAnsi"/>
          <w:sz w:val="24"/>
          <w:szCs w:val="24"/>
          <w:lang w:val="en-GB"/>
        </w:rPr>
      </w:pPr>
      <w:r w:rsidRPr="00B31615">
        <w:rPr>
          <w:rFonts w:cstheme="minorHAnsi"/>
          <w:sz w:val="24"/>
          <w:szCs w:val="24"/>
          <w:lang w:val="en-GB"/>
        </w:rPr>
        <w:t>PDCA</w:t>
      </w:r>
    </w:p>
    <w:p w14:paraId="232C8646" w14:textId="2AFD2F04" w:rsidR="005842A7" w:rsidRDefault="0004743F" w:rsidP="00823B69">
      <w:pPr>
        <w:pStyle w:val="ListParagraph"/>
        <w:numPr>
          <w:ilvl w:val="0"/>
          <w:numId w:val="13"/>
        </w:numPr>
        <w:tabs>
          <w:tab w:val="num" w:pos="567"/>
        </w:tabs>
        <w:spacing w:line="240" w:lineRule="auto"/>
        <w:ind w:left="709" w:hanging="567"/>
        <w:jc w:val="both"/>
        <w:rPr>
          <w:rFonts w:cstheme="minorHAnsi"/>
          <w:sz w:val="24"/>
          <w:szCs w:val="24"/>
          <w:lang w:val="en-GB"/>
        </w:rPr>
      </w:pPr>
      <w:r w:rsidRPr="00B31615">
        <w:rPr>
          <w:rFonts w:cstheme="minorHAnsi"/>
          <w:sz w:val="24"/>
          <w:szCs w:val="24"/>
          <w:lang w:val="en-GB"/>
        </w:rPr>
        <w:t>Lesson</w:t>
      </w:r>
      <w:r w:rsidR="002F2DC6" w:rsidRPr="00B31615">
        <w:rPr>
          <w:rFonts w:cstheme="minorHAnsi"/>
          <w:sz w:val="24"/>
          <w:szCs w:val="24"/>
          <w:lang w:val="en-GB"/>
        </w:rPr>
        <w:t>s-</w:t>
      </w:r>
      <w:r w:rsidRPr="00B31615">
        <w:rPr>
          <w:rFonts w:cstheme="minorHAnsi"/>
          <w:sz w:val="24"/>
          <w:szCs w:val="24"/>
          <w:lang w:val="en-GB"/>
        </w:rPr>
        <w:t>learn</w:t>
      </w:r>
      <w:r w:rsidR="008E4727" w:rsidRPr="00B31615">
        <w:rPr>
          <w:rFonts w:cstheme="minorHAnsi"/>
          <w:sz w:val="24"/>
          <w:szCs w:val="24"/>
          <w:lang w:val="en-GB"/>
        </w:rPr>
        <w:t>t</w:t>
      </w:r>
      <w:r w:rsidRPr="00B31615">
        <w:rPr>
          <w:rFonts w:cstheme="minorHAnsi"/>
          <w:sz w:val="24"/>
          <w:szCs w:val="24"/>
          <w:lang w:val="en-GB"/>
        </w:rPr>
        <w:t xml:space="preserve"> </w:t>
      </w:r>
      <w:r w:rsidR="0035796F" w:rsidRPr="00B31615">
        <w:rPr>
          <w:rFonts w:cstheme="minorHAnsi"/>
          <w:sz w:val="24"/>
          <w:szCs w:val="24"/>
          <w:lang w:val="en-GB"/>
        </w:rPr>
        <w:t>report</w:t>
      </w:r>
    </w:p>
    <w:p w14:paraId="63AA0EDF" w14:textId="77777777" w:rsidR="00A57BA4" w:rsidRPr="00B31615" w:rsidRDefault="00A57BA4" w:rsidP="00A57BA4">
      <w:pPr>
        <w:pStyle w:val="ListParagraph"/>
        <w:spacing w:line="240" w:lineRule="auto"/>
        <w:ind w:left="709"/>
        <w:jc w:val="both"/>
        <w:rPr>
          <w:rFonts w:cstheme="minorHAnsi"/>
          <w:sz w:val="24"/>
          <w:szCs w:val="24"/>
          <w:lang w:val="en-GB"/>
        </w:rPr>
      </w:pPr>
    </w:p>
    <w:p w14:paraId="040D8279" w14:textId="77777777" w:rsidR="006A3BF7" w:rsidRPr="00B31615" w:rsidRDefault="006A3BF7" w:rsidP="00823B69">
      <w:pPr>
        <w:pStyle w:val="Heading2"/>
        <w:numPr>
          <w:ilvl w:val="0"/>
          <w:numId w:val="14"/>
        </w:numPr>
        <w:tabs>
          <w:tab w:val="num" w:pos="360"/>
        </w:tabs>
        <w:ind w:left="567" w:hanging="567"/>
        <w:jc w:val="both"/>
        <w:rPr>
          <w:rFonts w:asciiTheme="minorHAnsi" w:hAnsiTheme="minorHAnsi" w:cstheme="minorHAnsi"/>
          <w:b w:val="0"/>
          <w:bCs w:val="0"/>
          <w:color w:val="0070C0"/>
          <w:sz w:val="24"/>
          <w:szCs w:val="24"/>
          <w:lang w:val="en-GB"/>
        </w:rPr>
      </w:pPr>
      <w:bookmarkStart w:id="33" w:name="_Toc142326609"/>
      <w:r w:rsidRPr="00B31615">
        <w:rPr>
          <w:rFonts w:asciiTheme="minorHAnsi" w:hAnsiTheme="minorHAnsi" w:cstheme="minorHAnsi"/>
          <w:b w:val="0"/>
          <w:bCs w:val="0"/>
          <w:color w:val="0070C0"/>
          <w:sz w:val="24"/>
          <w:szCs w:val="24"/>
          <w:lang w:val="en-GB"/>
        </w:rPr>
        <w:t>Needs Assessment</w:t>
      </w:r>
      <w:bookmarkEnd w:id="33"/>
    </w:p>
    <w:p w14:paraId="155309D1" w14:textId="67E0BD20" w:rsidR="006A3BF7" w:rsidRPr="00B31615" w:rsidRDefault="006A3BF7" w:rsidP="00E66909">
      <w:pPr>
        <w:spacing w:before="240" w:line="240" w:lineRule="auto"/>
        <w:jc w:val="both"/>
        <w:rPr>
          <w:sz w:val="24"/>
          <w:szCs w:val="24"/>
          <w:lang w:val="en-GB"/>
        </w:rPr>
      </w:pPr>
      <w:r w:rsidRPr="00B31615">
        <w:rPr>
          <w:sz w:val="24"/>
          <w:szCs w:val="24"/>
          <w:lang w:val="en-GB"/>
        </w:rPr>
        <w:t xml:space="preserve">To achieve better results on the three identified targets, a needs assessment activity (per each target) is helpful in identifying gaps, opportunities, and anticipated challenges. It </w:t>
      </w:r>
      <w:proofErr w:type="gramStart"/>
      <w:r w:rsidRPr="00B31615">
        <w:rPr>
          <w:sz w:val="24"/>
          <w:szCs w:val="24"/>
          <w:lang w:val="en-GB"/>
        </w:rPr>
        <w:t>is recommended</w:t>
      </w:r>
      <w:proofErr w:type="gramEnd"/>
      <w:r w:rsidRPr="00B31615">
        <w:rPr>
          <w:sz w:val="24"/>
          <w:szCs w:val="24"/>
          <w:lang w:val="en-GB"/>
        </w:rPr>
        <w:t xml:space="preserve"> for this tool to be conducted immediately after the DCH has </w:t>
      </w:r>
      <w:r w:rsidR="00164BE2" w:rsidRPr="00B31615">
        <w:rPr>
          <w:sz w:val="24"/>
          <w:szCs w:val="24"/>
          <w:lang w:val="en-GB"/>
        </w:rPr>
        <w:t>established</w:t>
      </w:r>
      <w:r w:rsidRPr="00B31615">
        <w:rPr>
          <w:sz w:val="24"/>
          <w:szCs w:val="24"/>
          <w:lang w:val="en-GB"/>
        </w:rPr>
        <w:t xml:space="preserve"> </w:t>
      </w:r>
      <w:r w:rsidR="00FD58CA">
        <w:rPr>
          <w:sz w:val="24"/>
          <w:szCs w:val="24"/>
          <w:lang w:val="en-GB"/>
        </w:rPr>
        <w:t xml:space="preserve">its plan of action </w:t>
      </w:r>
      <w:r w:rsidRPr="00B31615">
        <w:rPr>
          <w:sz w:val="24"/>
          <w:szCs w:val="24"/>
          <w:lang w:val="en-GB"/>
        </w:rPr>
        <w:t>and implies two tasks: stakeholder identification and mapping out their needs.</w:t>
      </w:r>
    </w:p>
    <w:p w14:paraId="2DAC50B2" w14:textId="77777777" w:rsidR="006A3BF7" w:rsidRPr="00B31615" w:rsidRDefault="006A3BF7" w:rsidP="00E66909">
      <w:pPr>
        <w:pStyle w:val="Heading3"/>
        <w:jc w:val="both"/>
        <w:rPr>
          <w:rFonts w:asciiTheme="minorHAnsi" w:hAnsiTheme="minorHAnsi" w:cstheme="minorHAnsi"/>
          <w:i/>
          <w:iCs/>
          <w:color w:val="0070C0"/>
          <w:lang w:val="en-GB"/>
        </w:rPr>
      </w:pPr>
      <w:bookmarkStart w:id="34" w:name="_Toc142326610"/>
      <w:r w:rsidRPr="00B31615">
        <w:rPr>
          <w:rFonts w:asciiTheme="minorHAnsi" w:hAnsiTheme="minorHAnsi" w:cstheme="minorHAnsi"/>
          <w:i/>
          <w:iCs/>
          <w:color w:val="0070C0"/>
          <w:lang w:val="en-GB"/>
        </w:rPr>
        <w:t>Stakeholder identification</w:t>
      </w:r>
      <w:bookmarkEnd w:id="34"/>
    </w:p>
    <w:p w14:paraId="56620AA1" w14:textId="0924CB2A" w:rsidR="00E67B5C" w:rsidRDefault="006A3BF7" w:rsidP="00E66909">
      <w:pPr>
        <w:spacing w:before="240" w:line="240" w:lineRule="auto"/>
        <w:jc w:val="both"/>
        <w:rPr>
          <w:sz w:val="24"/>
          <w:szCs w:val="24"/>
          <w:lang w:val="en-GB"/>
        </w:rPr>
      </w:pPr>
      <w:r w:rsidRPr="00B31615">
        <w:rPr>
          <w:sz w:val="24"/>
          <w:szCs w:val="24"/>
          <w:lang w:val="en-GB"/>
        </w:rPr>
        <w:t xml:space="preserve">To recognize the diverse dimensions of </w:t>
      </w:r>
      <w:r w:rsidR="00FD58CA">
        <w:rPr>
          <w:sz w:val="24"/>
          <w:szCs w:val="24"/>
          <w:lang w:val="en-GB"/>
        </w:rPr>
        <w:t xml:space="preserve">specific </w:t>
      </w:r>
      <w:r w:rsidRPr="00B31615">
        <w:rPr>
          <w:sz w:val="24"/>
          <w:szCs w:val="24"/>
          <w:lang w:val="en-GB"/>
        </w:rPr>
        <w:t xml:space="preserve">needs to </w:t>
      </w:r>
      <w:proofErr w:type="gramStart"/>
      <w:r w:rsidRPr="00B31615">
        <w:rPr>
          <w:sz w:val="24"/>
          <w:szCs w:val="24"/>
          <w:lang w:val="en-GB"/>
        </w:rPr>
        <w:t>be addressed</w:t>
      </w:r>
      <w:proofErr w:type="gramEnd"/>
      <w:r w:rsidR="00FD58CA">
        <w:rPr>
          <w:sz w:val="24"/>
          <w:szCs w:val="24"/>
          <w:lang w:val="en-GB"/>
        </w:rPr>
        <w:t xml:space="preserve"> under each target</w:t>
      </w:r>
      <w:r w:rsidRPr="00B31615">
        <w:rPr>
          <w:sz w:val="24"/>
          <w:szCs w:val="24"/>
          <w:lang w:val="en-GB"/>
        </w:rPr>
        <w:t xml:space="preserve">, it is important to </w:t>
      </w:r>
      <w:r w:rsidR="00BD0E3B" w:rsidRPr="00B31615">
        <w:rPr>
          <w:sz w:val="24"/>
          <w:szCs w:val="24"/>
          <w:lang w:val="en-GB"/>
        </w:rPr>
        <w:t xml:space="preserve">first </w:t>
      </w:r>
      <w:r w:rsidRPr="00B31615">
        <w:rPr>
          <w:sz w:val="24"/>
          <w:szCs w:val="24"/>
          <w:lang w:val="en-GB"/>
        </w:rPr>
        <w:t>identify the relevant actors and categorize them according to their level of involvement for achieving the targets</w:t>
      </w:r>
      <w:r w:rsidR="005D405A" w:rsidRPr="00B31615">
        <w:rPr>
          <w:sz w:val="24"/>
          <w:szCs w:val="24"/>
          <w:lang w:val="en-GB"/>
        </w:rPr>
        <w:t xml:space="preserve"> as well as their </w:t>
      </w:r>
      <w:r w:rsidR="00FD58CA">
        <w:rPr>
          <w:sz w:val="24"/>
          <w:szCs w:val="24"/>
          <w:lang w:val="en-GB"/>
        </w:rPr>
        <w:t>practices</w:t>
      </w:r>
      <w:r w:rsidR="005D405A" w:rsidRPr="00B31615">
        <w:rPr>
          <w:sz w:val="24"/>
          <w:szCs w:val="24"/>
          <w:lang w:val="en-GB"/>
        </w:rPr>
        <w:t xml:space="preserve"> in collaborating with </w:t>
      </w:r>
      <w:r w:rsidR="00FD58CA">
        <w:rPr>
          <w:sz w:val="24"/>
          <w:szCs w:val="24"/>
          <w:lang w:val="en-GB"/>
        </w:rPr>
        <w:t>skilled diaspora</w:t>
      </w:r>
      <w:r w:rsidRPr="00B31615">
        <w:rPr>
          <w:sz w:val="24"/>
          <w:szCs w:val="24"/>
          <w:lang w:val="en-GB"/>
        </w:rPr>
        <w:t>.</w:t>
      </w:r>
      <w:r w:rsidR="006C2FB4" w:rsidRPr="00B31615">
        <w:rPr>
          <w:sz w:val="24"/>
          <w:szCs w:val="24"/>
          <w:lang w:val="en-GB"/>
        </w:rPr>
        <w:t xml:space="preserve"> The stakeholder identification </w:t>
      </w:r>
      <w:proofErr w:type="gramStart"/>
      <w:r w:rsidR="006C2FB4" w:rsidRPr="00B31615">
        <w:rPr>
          <w:sz w:val="24"/>
          <w:szCs w:val="24"/>
          <w:lang w:val="en-GB"/>
        </w:rPr>
        <w:t>will be conducted</w:t>
      </w:r>
      <w:proofErr w:type="gramEnd"/>
      <w:r w:rsidR="005D405A" w:rsidRPr="00B31615">
        <w:rPr>
          <w:sz w:val="24"/>
          <w:szCs w:val="24"/>
          <w:lang w:val="en-GB"/>
        </w:rPr>
        <w:t xml:space="preserve"> after the DCH management board </w:t>
      </w:r>
      <w:r w:rsidR="005D405A" w:rsidRPr="00B31615">
        <w:rPr>
          <w:sz w:val="24"/>
          <w:szCs w:val="24"/>
          <w:lang w:val="en-GB"/>
        </w:rPr>
        <w:lastRenderedPageBreak/>
        <w:t>members have been selected and will be further expanded with relevant stakeholders throughout the activity of the DCH.</w:t>
      </w:r>
      <w:r w:rsidR="00FD58CA">
        <w:rPr>
          <w:sz w:val="24"/>
          <w:szCs w:val="24"/>
          <w:lang w:val="en-GB"/>
        </w:rPr>
        <w:t xml:space="preserve"> </w:t>
      </w:r>
    </w:p>
    <w:p w14:paraId="5C7C8665" w14:textId="2670F48A" w:rsidR="00E66909" w:rsidRPr="00B31615" w:rsidRDefault="00833C94" w:rsidP="00E66909">
      <w:pPr>
        <w:spacing w:before="240" w:line="240" w:lineRule="auto"/>
        <w:jc w:val="both"/>
        <w:rPr>
          <w:sz w:val="24"/>
          <w:szCs w:val="24"/>
          <w:lang w:val="en-GB"/>
        </w:rPr>
      </w:pPr>
      <w:r w:rsidRPr="00B31615">
        <w:rPr>
          <w:sz w:val="24"/>
          <w:szCs w:val="24"/>
          <w:lang w:val="en-GB"/>
        </w:rPr>
        <w:t>Use the table below as example to map out all stakeholders.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6A3BF7" w:rsidRPr="00B31615" w14:paraId="111328C9" w14:textId="77777777" w:rsidTr="00BD6231">
        <w:trPr>
          <w:trHeight w:val="495"/>
        </w:trPr>
        <w:tc>
          <w:tcPr>
            <w:tcW w:w="9356" w:type="dxa"/>
            <w:shd w:val="clear" w:color="auto" w:fill="9CC2E5" w:themeFill="accent5" w:themeFillTint="99"/>
          </w:tcPr>
          <w:p w14:paraId="109A78A6" w14:textId="529E8A6D" w:rsidR="006A3BF7" w:rsidRPr="00B31615" w:rsidRDefault="006A3BF7" w:rsidP="00E66909">
            <w:pPr>
              <w:spacing w:after="0" w:line="276" w:lineRule="auto"/>
              <w:jc w:val="both"/>
              <w:rPr>
                <w:rFonts w:cstheme="minorHAnsi"/>
                <w:sz w:val="24"/>
                <w:szCs w:val="24"/>
                <w:lang w:val="en-GB"/>
              </w:rPr>
            </w:pPr>
            <w:r w:rsidRPr="00B31615">
              <w:rPr>
                <w:rFonts w:cstheme="minorHAnsi"/>
                <w:b/>
                <w:bCs/>
                <w:sz w:val="24"/>
                <w:szCs w:val="24"/>
                <w:lang w:val="en-GB"/>
              </w:rPr>
              <w:t>TABLE 4: Stakeholder identification tool</w:t>
            </w:r>
          </w:p>
        </w:tc>
      </w:tr>
    </w:tbl>
    <w:tbl>
      <w:tblPr>
        <w:tblStyle w:val="TableGrid"/>
        <w:tblW w:w="0" w:type="auto"/>
        <w:tblLook w:val="04A0" w:firstRow="1" w:lastRow="0" w:firstColumn="1" w:lastColumn="0" w:noHBand="0" w:noVBand="1"/>
      </w:tblPr>
      <w:tblGrid>
        <w:gridCol w:w="2388"/>
        <w:gridCol w:w="1379"/>
        <w:gridCol w:w="1799"/>
        <w:gridCol w:w="2003"/>
        <w:gridCol w:w="1781"/>
      </w:tblGrid>
      <w:tr w:rsidR="00B573A9" w:rsidRPr="00B31615" w14:paraId="5B76DE38" w14:textId="77777777" w:rsidTr="00B573A9">
        <w:tc>
          <w:tcPr>
            <w:tcW w:w="2388" w:type="dxa"/>
            <w:shd w:val="clear" w:color="auto" w:fill="DEEAF6" w:themeFill="accent5" w:themeFillTint="33"/>
          </w:tcPr>
          <w:p w14:paraId="230DE4FE" w14:textId="4B1A0F45" w:rsidR="00B573A9" w:rsidRPr="00B31615" w:rsidRDefault="00B573A9" w:rsidP="00E66909">
            <w:pPr>
              <w:spacing w:after="0"/>
              <w:jc w:val="center"/>
              <w:rPr>
                <w:b/>
                <w:bCs/>
                <w:lang w:val="en-GB"/>
              </w:rPr>
            </w:pPr>
            <w:r w:rsidRPr="00B31615">
              <w:rPr>
                <w:b/>
                <w:bCs/>
                <w:lang w:val="en-GB"/>
              </w:rPr>
              <w:t>Stakeholder identification criteria</w:t>
            </w:r>
          </w:p>
        </w:tc>
        <w:tc>
          <w:tcPr>
            <w:tcW w:w="1379" w:type="dxa"/>
            <w:shd w:val="clear" w:color="auto" w:fill="DEEAF6" w:themeFill="accent5" w:themeFillTint="33"/>
          </w:tcPr>
          <w:p w14:paraId="72673E65" w14:textId="53B949AF" w:rsidR="00B573A9" w:rsidRPr="00B31615" w:rsidRDefault="00B573A9" w:rsidP="00E66909">
            <w:pPr>
              <w:spacing w:after="0"/>
              <w:jc w:val="center"/>
              <w:rPr>
                <w:b/>
                <w:bCs/>
                <w:lang w:val="en-GB"/>
              </w:rPr>
            </w:pPr>
            <w:r w:rsidRPr="00B31615">
              <w:rPr>
                <w:b/>
                <w:bCs/>
                <w:lang w:val="en-GB"/>
              </w:rPr>
              <w:t>Addressed target</w:t>
            </w:r>
          </w:p>
        </w:tc>
        <w:tc>
          <w:tcPr>
            <w:tcW w:w="1799" w:type="dxa"/>
            <w:shd w:val="clear" w:color="auto" w:fill="DEEAF6" w:themeFill="accent5" w:themeFillTint="33"/>
          </w:tcPr>
          <w:p w14:paraId="27106E81" w14:textId="73147206" w:rsidR="00B573A9" w:rsidRPr="00B31615" w:rsidRDefault="00B573A9" w:rsidP="00E66909">
            <w:pPr>
              <w:spacing w:after="0"/>
              <w:jc w:val="center"/>
              <w:rPr>
                <w:b/>
                <w:bCs/>
                <w:lang w:val="en-GB"/>
              </w:rPr>
            </w:pPr>
            <w:r w:rsidRPr="00B31615">
              <w:rPr>
                <w:b/>
                <w:bCs/>
                <w:lang w:val="en-GB"/>
              </w:rPr>
              <w:t>Name the identified stakeholder</w:t>
            </w:r>
          </w:p>
        </w:tc>
        <w:tc>
          <w:tcPr>
            <w:tcW w:w="2003" w:type="dxa"/>
            <w:shd w:val="clear" w:color="auto" w:fill="DEEAF6" w:themeFill="accent5" w:themeFillTint="33"/>
          </w:tcPr>
          <w:p w14:paraId="3C6C0947" w14:textId="5E055E28" w:rsidR="00B573A9" w:rsidRPr="00B31615" w:rsidRDefault="00B573A9" w:rsidP="00E66909">
            <w:pPr>
              <w:spacing w:after="0"/>
              <w:jc w:val="center"/>
              <w:rPr>
                <w:b/>
                <w:bCs/>
                <w:lang w:val="en-GB"/>
              </w:rPr>
            </w:pPr>
            <w:r w:rsidRPr="00B31615">
              <w:rPr>
                <w:b/>
                <w:bCs/>
                <w:lang w:val="en-GB"/>
              </w:rPr>
              <w:t>Roles and responsibilities</w:t>
            </w:r>
          </w:p>
        </w:tc>
        <w:tc>
          <w:tcPr>
            <w:tcW w:w="1781" w:type="dxa"/>
            <w:shd w:val="clear" w:color="auto" w:fill="DEEAF6" w:themeFill="accent5" w:themeFillTint="33"/>
          </w:tcPr>
          <w:p w14:paraId="17ACCE66" w14:textId="7E1C61D5" w:rsidR="00B573A9" w:rsidRPr="00B31615" w:rsidRDefault="00FD58CA" w:rsidP="00E66909">
            <w:pPr>
              <w:spacing w:after="0"/>
              <w:jc w:val="center"/>
              <w:rPr>
                <w:b/>
                <w:bCs/>
                <w:lang w:val="en-GB"/>
              </w:rPr>
            </w:pPr>
            <w:r>
              <w:rPr>
                <w:b/>
                <w:bCs/>
                <w:lang w:val="en-GB"/>
              </w:rPr>
              <w:t>Existing collaboration practices</w:t>
            </w:r>
          </w:p>
        </w:tc>
      </w:tr>
      <w:tr w:rsidR="00B573A9" w:rsidRPr="00B31615" w14:paraId="6493F57E" w14:textId="77777777" w:rsidTr="00B573A9">
        <w:trPr>
          <w:trHeight w:val="1546"/>
        </w:trPr>
        <w:tc>
          <w:tcPr>
            <w:tcW w:w="2388" w:type="dxa"/>
            <w:vAlign w:val="center"/>
          </w:tcPr>
          <w:p w14:paraId="4FB3D490" w14:textId="1C3BFFA3" w:rsidR="00B573A9" w:rsidRPr="00B31615" w:rsidRDefault="00B573A9" w:rsidP="00833C94">
            <w:pPr>
              <w:spacing w:after="0"/>
              <w:rPr>
                <w:lang w:val="en-GB"/>
              </w:rPr>
            </w:pPr>
            <w:r w:rsidRPr="00B31615">
              <w:rPr>
                <w:lang w:val="en-GB"/>
              </w:rPr>
              <w:t>Governmental institutions responsible for the development and implementation of policy in the field of education and/or research.</w:t>
            </w:r>
          </w:p>
        </w:tc>
        <w:tc>
          <w:tcPr>
            <w:tcW w:w="1379" w:type="dxa"/>
          </w:tcPr>
          <w:p w14:paraId="70689E01" w14:textId="33FBB4BA" w:rsidR="00B573A9" w:rsidRPr="00B31615" w:rsidRDefault="00B573A9" w:rsidP="00E66909">
            <w:pPr>
              <w:spacing w:after="0"/>
              <w:jc w:val="both"/>
              <w:rPr>
                <w:lang w:val="en-GB"/>
              </w:rPr>
            </w:pPr>
            <w:r w:rsidRPr="00B31615">
              <w:rPr>
                <w:lang w:val="en-GB"/>
              </w:rPr>
              <w:t>T1, T2, T3</w:t>
            </w:r>
          </w:p>
        </w:tc>
        <w:tc>
          <w:tcPr>
            <w:tcW w:w="1799" w:type="dxa"/>
            <w:vAlign w:val="center"/>
          </w:tcPr>
          <w:p w14:paraId="79FFEC34" w14:textId="7DD1B062" w:rsidR="00B573A9" w:rsidRPr="00B31615" w:rsidRDefault="00B573A9" w:rsidP="00E66909">
            <w:pPr>
              <w:spacing w:after="0"/>
              <w:jc w:val="both"/>
              <w:rPr>
                <w:lang w:val="en-GB"/>
              </w:rPr>
            </w:pPr>
          </w:p>
        </w:tc>
        <w:tc>
          <w:tcPr>
            <w:tcW w:w="2003" w:type="dxa"/>
          </w:tcPr>
          <w:p w14:paraId="55D881E1" w14:textId="2FBD5728" w:rsidR="00B573A9" w:rsidRPr="00B31615" w:rsidRDefault="00B573A9" w:rsidP="00E66909">
            <w:pPr>
              <w:spacing w:after="0"/>
              <w:jc w:val="both"/>
              <w:rPr>
                <w:lang w:val="en-GB"/>
              </w:rPr>
            </w:pPr>
          </w:p>
        </w:tc>
        <w:tc>
          <w:tcPr>
            <w:tcW w:w="1781" w:type="dxa"/>
          </w:tcPr>
          <w:p w14:paraId="6DFB8115" w14:textId="77777777" w:rsidR="00B573A9" w:rsidRPr="00B31615" w:rsidRDefault="00B573A9" w:rsidP="00E66909">
            <w:pPr>
              <w:spacing w:after="0"/>
              <w:jc w:val="both"/>
              <w:rPr>
                <w:lang w:val="en-GB"/>
              </w:rPr>
            </w:pPr>
          </w:p>
        </w:tc>
      </w:tr>
      <w:tr w:rsidR="00B573A9" w:rsidRPr="00B31615" w14:paraId="2C7001B4" w14:textId="77777777" w:rsidTr="00B573A9">
        <w:tc>
          <w:tcPr>
            <w:tcW w:w="2388" w:type="dxa"/>
            <w:vAlign w:val="center"/>
          </w:tcPr>
          <w:p w14:paraId="59BE7BB2" w14:textId="44CACCAF" w:rsidR="00B573A9" w:rsidRPr="00B31615" w:rsidRDefault="00B573A9" w:rsidP="00833C94">
            <w:pPr>
              <w:spacing w:after="0"/>
              <w:rPr>
                <w:lang w:val="en-GB"/>
              </w:rPr>
            </w:pPr>
            <w:r w:rsidRPr="00B31615">
              <w:rPr>
                <w:lang w:val="en-GB"/>
              </w:rPr>
              <w:t>Governmental institutions and other affiliated agencies involved in the evaluation and accreditation of educational institutions.</w:t>
            </w:r>
          </w:p>
        </w:tc>
        <w:tc>
          <w:tcPr>
            <w:tcW w:w="1379" w:type="dxa"/>
          </w:tcPr>
          <w:p w14:paraId="40100E30" w14:textId="01BB2E6B" w:rsidR="00B573A9" w:rsidRPr="00B31615" w:rsidRDefault="00B573A9" w:rsidP="00E66909">
            <w:pPr>
              <w:spacing w:after="0"/>
              <w:jc w:val="both"/>
              <w:rPr>
                <w:lang w:val="en-GB"/>
              </w:rPr>
            </w:pPr>
            <w:r w:rsidRPr="00B31615">
              <w:rPr>
                <w:lang w:val="en-GB"/>
              </w:rPr>
              <w:t>T1, T2, T3</w:t>
            </w:r>
          </w:p>
        </w:tc>
        <w:tc>
          <w:tcPr>
            <w:tcW w:w="1799" w:type="dxa"/>
            <w:vAlign w:val="center"/>
          </w:tcPr>
          <w:p w14:paraId="7B9C4E27" w14:textId="788276AF" w:rsidR="00B573A9" w:rsidRPr="00B31615" w:rsidRDefault="00B573A9" w:rsidP="00E66909">
            <w:pPr>
              <w:spacing w:after="0"/>
              <w:jc w:val="both"/>
              <w:rPr>
                <w:lang w:val="en-GB"/>
              </w:rPr>
            </w:pPr>
          </w:p>
        </w:tc>
        <w:tc>
          <w:tcPr>
            <w:tcW w:w="2003" w:type="dxa"/>
          </w:tcPr>
          <w:p w14:paraId="366F1CFD" w14:textId="77777777" w:rsidR="00B573A9" w:rsidRPr="00B31615" w:rsidRDefault="00B573A9" w:rsidP="00E66909">
            <w:pPr>
              <w:spacing w:after="0"/>
              <w:jc w:val="both"/>
              <w:rPr>
                <w:lang w:val="en-GB"/>
              </w:rPr>
            </w:pPr>
          </w:p>
        </w:tc>
        <w:tc>
          <w:tcPr>
            <w:tcW w:w="1781" w:type="dxa"/>
          </w:tcPr>
          <w:p w14:paraId="5FB7E243" w14:textId="77777777" w:rsidR="00B573A9" w:rsidRPr="00B31615" w:rsidRDefault="00B573A9" w:rsidP="00E66909">
            <w:pPr>
              <w:spacing w:after="0"/>
              <w:jc w:val="both"/>
              <w:rPr>
                <w:lang w:val="en-GB"/>
              </w:rPr>
            </w:pPr>
          </w:p>
        </w:tc>
      </w:tr>
      <w:tr w:rsidR="00B573A9" w:rsidRPr="00B31615" w14:paraId="29360689" w14:textId="77777777" w:rsidTr="00B573A9">
        <w:tc>
          <w:tcPr>
            <w:tcW w:w="2388" w:type="dxa"/>
          </w:tcPr>
          <w:p w14:paraId="18D45A5E" w14:textId="003437CF" w:rsidR="00B573A9" w:rsidRPr="00B31615" w:rsidRDefault="00FD58CA" w:rsidP="00833C94">
            <w:pPr>
              <w:spacing w:after="0"/>
              <w:rPr>
                <w:lang w:val="en-GB"/>
              </w:rPr>
            </w:pPr>
            <w:r>
              <w:rPr>
                <w:lang w:val="en-GB"/>
              </w:rPr>
              <w:t xml:space="preserve">(other) </w:t>
            </w:r>
            <w:r w:rsidR="00B573A9" w:rsidRPr="00B31615">
              <w:rPr>
                <w:lang w:val="en-GB"/>
              </w:rPr>
              <w:t>Educational institutions willing to engage in partnerships with the DCH.</w:t>
            </w:r>
          </w:p>
        </w:tc>
        <w:tc>
          <w:tcPr>
            <w:tcW w:w="1379" w:type="dxa"/>
          </w:tcPr>
          <w:p w14:paraId="014C10FD" w14:textId="684241C9" w:rsidR="00B573A9" w:rsidRPr="00B31615" w:rsidRDefault="00B573A9" w:rsidP="00E66909">
            <w:pPr>
              <w:spacing w:after="0"/>
              <w:jc w:val="both"/>
              <w:rPr>
                <w:lang w:val="en-GB"/>
              </w:rPr>
            </w:pPr>
            <w:r w:rsidRPr="00B31615">
              <w:rPr>
                <w:lang w:val="en-GB"/>
              </w:rPr>
              <w:t>T2, T3</w:t>
            </w:r>
          </w:p>
        </w:tc>
        <w:tc>
          <w:tcPr>
            <w:tcW w:w="1799" w:type="dxa"/>
          </w:tcPr>
          <w:p w14:paraId="1B3DCE26" w14:textId="42FD0F98" w:rsidR="00B573A9" w:rsidRPr="00B31615" w:rsidRDefault="00B573A9" w:rsidP="00E66909">
            <w:pPr>
              <w:spacing w:after="0"/>
              <w:jc w:val="both"/>
              <w:rPr>
                <w:lang w:val="en-GB"/>
              </w:rPr>
            </w:pPr>
          </w:p>
        </w:tc>
        <w:tc>
          <w:tcPr>
            <w:tcW w:w="2003" w:type="dxa"/>
          </w:tcPr>
          <w:p w14:paraId="6EE4E21D" w14:textId="6ED6AEEE" w:rsidR="00B573A9" w:rsidRPr="00B31615" w:rsidRDefault="00B573A9" w:rsidP="00E66909">
            <w:pPr>
              <w:spacing w:after="0"/>
              <w:jc w:val="both"/>
              <w:rPr>
                <w:lang w:val="en-GB"/>
              </w:rPr>
            </w:pPr>
          </w:p>
        </w:tc>
        <w:tc>
          <w:tcPr>
            <w:tcW w:w="1781" w:type="dxa"/>
          </w:tcPr>
          <w:p w14:paraId="5DC35238" w14:textId="77777777" w:rsidR="00B573A9" w:rsidRPr="00B31615" w:rsidRDefault="00B573A9" w:rsidP="00E66909">
            <w:pPr>
              <w:spacing w:after="0"/>
              <w:jc w:val="both"/>
              <w:rPr>
                <w:lang w:val="en-GB"/>
              </w:rPr>
            </w:pPr>
          </w:p>
        </w:tc>
      </w:tr>
      <w:tr w:rsidR="00B573A9" w:rsidRPr="00B31615" w14:paraId="7F23C65E" w14:textId="77777777" w:rsidTr="00B573A9">
        <w:tc>
          <w:tcPr>
            <w:tcW w:w="2388" w:type="dxa"/>
          </w:tcPr>
          <w:p w14:paraId="7B109975" w14:textId="4D4B722C" w:rsidR="00B573A9" w:rsidRPr="00B31615" w:rsidRDefault="00B573A9" w:rsidP="00833C94">
            <w:pPr>
              <w:spacing w:after="0"/>
              <w:rPr>
                <w:lang w:val="en-GB"/>
              </w:rPr>
            </w:pPr>
            <w:r w:rsidRPr="00B31615">
              <w:rPr>
                <w:lang w:val="en-GB"/>
              </w:rPr>
              <w:t xml:space="preserve">Research institutions </w:t>
            </w:r>
            <w:r w:rsidR="006C2FB4" w:rsidRPr="00B31615">
              <w:rPr>
                <w:lang w:val="en-GB"/>
              </w:rPr>
              <w:t>open for collaborations with the</w:t>
            </w:r>
            <w:r w:rsidR="0051611F" w:rsidRPr="00B31615">
              <w:rPr>
                <w:lang w:val="en-GB"/>
              </w:rPr>
              <w:t xml:space="preserve"> DCH</w:t>
            </w:r>
            <w:r w:rsidR="006C2FB4" w:rsidRPr="00B31615">
              <w:rPr>
                <w:lang w:val="en-GB"/>
              </w:rPr>
              <w:t>.</w:t>
            </w:r>
          </w:p>
        </w:tc>
        <w:tc>
          <w:tcPr>
            <w:tcW w:w="1379" w:type="dxa"/>
          </w:tcPr>
          <w:p w14:paraId="46DC11DE" w14:textId="0F4514F9" w:rsidR="00B573A9" w:rsidRPr="00B31615" w:rsidRDefault="0051611F" w:rsidP="00E66909">
            <w:pPr>
              <w:spacing w:after="0"/>
              <w:jc w:val="both"/>
              <w:rPr>
                <w:lang w:val="en-GB"/>
              </w:rPr>
            </w:pPr>
            <w:r w:rsidRPr="00B31615">
              <w:rPr>
                <w:lang w:val="en-GB"/>
              </w:rPr>
              <w:t>T1, T3</w:t>
            </w:r>
          </w:p>
        </w:tc>
        <w:tc>
          <w:tcPr>
            <w:tcW w:w="1799" w:type="dxa"/>
          </w:tcPr>
          <w:p w14:paraId="03A64EF0" w14:textId="77777777" w:rsidR="00B573A9" w:rsidRPr="00B31615" w:rsidRDefault="00B573A9" w:rsidP="00E66909">
            <w:pPr>
              <w:spacing w:after="0"/>
              <w:jc w:val="both"/>
              <w:rPr>
                <w:lang w:val="en-GB"/>
              </w:rPr>
            </w:pPr>
          </w:p>
        </w:tc>
        <w:tc>
          <w:tcPr>
            <w:tcW w:w="2003" w:type="dxa"/>
          </w:tcPr>
          <w:p w14:paraId="1E2F0623" w14:textId="77777777" w:rsidR="00B573A9" w:rsidRPr="00B31615" w:rsidRDefault="00B573A9" w:rsidP="00E66909">
            <w:pPr>
              <w:spacing w:after="0"/>
              <w:jc w:val="both"/>
              <w:rPr>
                <w:lang w:val="en-GB"/>
              </w:rPr>
            </w:pPr>
          </w:p>
        </w:tc>
        <w:tc>
          <w:tcPr>
            <w:tcW w:w="1781" w:type="dxa"/>
          </w:tcPr>
          <w:p w14:paraId="0D0B21FE" w14:textId="77777777" w:rsidR="00B573A9" w:rsidRPr="00B31615" w:rsidRDefault="00B573A9" w:rsidP="00E66909">
            <w:pPr>
              <w:spacing w:after="0"/>
              <w:jc w:val="both"/>
              <w:rPr>
                <w:lang w:val="en-GB"/>
              </w:rPr>
            </w:pPr>
          </w:p>
        </w:tc>
      </w:tr>
      <w:tr w:rsidR="00B573A9" w:rsidRPr="00B31615" w14:paraId="26D9F796" w14:textId="77777777" w:rsidTr="00B573A9">
        <w:tc>
          <w:tcPr>
            <w:tcW w:w="2388" w:type="dxa"/>
          </w:tcPr>
          <w:p w14:paraId="2AA915DD" w14:textId="7A744D37" w:rsidR="00B573A9" w:rsidRPr="00B31615" w:rsidRDefault="00B573A9" w:rsidP="00833C94">
            <w:pPr>
              <w:spacing w:after="0"/>
              <w:rPr>
                <w:lang w:val="en-GB"/>
              </w:rPr>
            </w:pPr>
            <w:r w:rsidRPr="00B31615">
              <w:rPr>
                <w:lang w:val="en-GB"/>
              </w:rPr>
              <w:t xml:space="preserve">Development partners </w:t>
            </w:r>
            <w:r w:rsidR="00FD58CA">
              <w:rPr>
                <w:lang w:val="en-GB"/>
              </w:rPr>
              <w:t>invested</w:t>
            </w:r>
            <w:r w:rsidRPr="00B31615">
              <w:rPr>
                <w:lang w:val="en-GB"/>
              </w:rPr>
              <w:t xml:space="preserve"> in the field of education</w:t>
            </w:r>
            <w:r w:rsidR="0051611F" w:rsidRPr="00B31615">
              <w:rPr>
                <w:lang w:val="en-GB"/>
              </w:rPr>
              <w:t xml:space="preserve"> and research.</w:t>
            </w:r>
          </w:p>
        </w:tc>
        <w:tc>
          <w:tcPr>
            <w:tcW w:w="1379" w:type="dxa"/>
          </w:tcPr>
          <w:p w14:paraId="1E496A23" w14:textId="46F0C2C6" w:rsidR="00B573A9" w:rsidRPr="00B31615" w:rsidRDefault="0051611F" w:rsidP="00E66909">
            <w:pPr>
              <w:spacing w:after="0"/>
              <w:jc w:val="both"/>
              <w:rPr>
                <w:lang w:val="en-GB"/>
              </w:rPr>
            </w:pPr>
            <w:r w:rsidRPr="00B31615">
              <w:rPr>
                <w:lang w:val="en-GB"/>
              </w:rPr>
              <w:t>T1, T2, T3</w:t>
            </w:r>
          </w:p>
        </w:tc>
        <w:tc>
          <w:tcPr>
            <w:tcW w:w="1799" w:type="dxa"/>
          </w:tcPr>
          <w:p w14:paraId="33B8929B" w14:textId="5E347A6C" w:rsidR="00B573A9" w:rsidRPr="00B31615" w:rsidRDefault="00B573A9" w:rsidP="00E66909">
            <w:pPr>
              <w:spacing w:after="0"/>
              <w:jc w:val="both"/>
              <w:rPr>
                <w:lang w:val="en-GB"/>
              </w:rPr>
            </w:pPr>
          </w:p>
        </w:tc>
        <w:tc>
          <w:tcPr>
            <w:tcW w:w="2003" w:type="dxa"/>
          </w:tcPr>
          <w:p w14:paraId="4ADD1D8C" w14:textId="77777777" w:rsidR="00B573A9" w:rsidRPr="00B31615" w:rsidRDefault="00B573A9" w:rsidP="00E66909">
            <w:pPr>
              <w:pStyle w:val="ListParagraph"/>
              <w:spacing w:after="0"/>
              <w:ind w:left="301"/>
              <w:jc w:val="both"/>
              <w:rPr>
                <w:lang w:val="en-GB"/>
              </w:rPr>
            </w:pPr>
          </w:p>
        </w:tc>
        <w:tc>
          <w:tcPr>
            <w:tcW w:w="1781" w:type="dxa"/>
          </w:tcPr>
          <w:p w14:paraId="1FC36A83" w14:textId="77777777" w:rsidR="00B573A9" w:rsidRPr="00B31615" w:rsidRDefault="00B573A9" w:rsidP="00E66909">
            <w:pPr>
              <w:spacing w:after="0"/>
              <w:jc w:val="both"/>
              <w:rPr>
                <w:lang w:val="en-GB"/>
              </w:rPr>
            </w:pPr>
          </w:p>
        </w:tc>
      </w:tr>
      <w:tr w:rsidR="00B573A9" w:rsidRPr="00B31615" w14:paraId="764963F3" w14:textId="77777777" w:rsidTr="006961E8">
        <w:tc>
          <w:tcPr>
            <w:tcW w:w="2388" w:type="dxa"/>
            <w:vAlign w:val="center"/>
          </w:tcPr>
          <w:p w14:paraId="57E2A64E" w14:textId="63A07D90" w:rsidR="00B573A9" w:rsidRPr="00B31615" w:rsidRDefault="00B573A9" w:rsidP="00833C94">
            <w:pPr>
              <w:spacing w:after="0"/>
              <w:rPr>
                <w:lang w:val="en-GB"/>
              </w:rPr>
            </w:pPr>
            <w:r w:rsidRPr="00B31615">
              <w:rPr>
                <w:lang w:val="en-GB"/>
              </w:rPr>
              <w:t xml:space="preserve">NGOs </w:t>
            </w:r>
            <w:r w:rsidR="006C2FB4" w:rsidRPr="00B31615">
              <w:rPr>
                <w:lang w:val="en-GB"/>
              </w:rPr>
              <w:t>active in the field of</w:t>
            </w:r>
            <w:r w:rsidRPr="00B31615">
              <w:rPr>
                <w:lang w:val="en-GB"/>
              </w:rPr>
              <w:t xml:space="preserve"> education</w:t>
            </w:r>
            <w:r w:rsidR="006C2FB4" w:rsidRPr="00B31615">
              <w:rPr>
                <w:lang w:val="en-GB"/>
              </w:rPr>
              <w:t xml:space="preserve">, </w:t>
            </w:r>
            <w:r w:rsidRPr="00B31615">
              <w:rPr>
                <w:lang w:val="en-GB"/>
              </w:rPr>
              <w:t>research</w:t>
            </w:r>
            <w:r w:rsidR="006C2FB4" w:rsidRPr="00B31615">
              <w:rPr>
                <w:lang w:val="en-GB"/>
              </w:rPr>
              <w:t xml:space="preserve"> and </w:t>
            </w:r>
            <w:proofErr w:type="gramStart"/>
            <w:r w:rsidR="006C2FB4" w:rsidRPr="00B31615">
              <w:rPr>
                <w:lang w:val="en-GB"/>
              </w:rPr>
              <w:t>capacity-building</w:t>
            </w:r>
            <w:proofErr w:type="gramEnd"/>
            <w:r w:rsidR="006C2FB4" w:rsidRPr="00B31615">
              <w:rPr>
                <w:lang w:val="en-GB"/>
              </w:rPr>
              <w:t>.</w:t>
            </w:r>
          </w:p>
        </w:tc>
        <w:tc>
          <w:tcPr>
            <w:tcW w:w="1379" w:type="dxa"/>
          </w:tcPr>
          <w:p w14:paraId="2ED80608" w14:textId="26C1CC71" w:rsidR="00B573A9" w:rsidRPr="00B31615" w:rsidRDefault="006C2FB4" w:rsidP="00E66909">
            <w:pPr>
              <w:spacing w:after="0"/>
              <w:jc w:val="both"/>
              <w:rPr>
                <w:lang w:val="en-GB"/>
              </w:rPr>
            </w:pPr>
            <w:r w:rsidRPr="00B31615">
              <w:rPr>
                <w:lang w:val="en-GB"/>
              </w:rPr>
              <w:t>T1, T2, T3</w:t>
            </w:r>
          </w:p>
        </w:tc>
        <w:tc>
          <w:tcPr>
            <w:tcW w:w="1799" w:type="dxa"/>
          </w:tcPr>
          <w:p w14:paraId="18A58798" w14:textId="01798B0C" w:rsidR="00B573A9" w:rsidRPr="00B31615" w:rsidRDefault="00B573A9" w:rsidP="00E66909">
            <w:pPr>
              <w:spacing w:after="0"/>
              <w:jc w:val="both"/>
              <w:rPr>
                <w:lang w:val="en-GB"/>
              </w:rPr>
            </w:pPr>
          </w:p>
        </w:tc>
        <w:tc>
          <w:tcPr>
            <w:tcW w:w="2003" w:type="dxa"/>
          </w:tcPr>
          <w:p w14:paraId="214F932F" w14:textId="7D07C6B9" w:rsidR="00B573A9" w:rsidRPr="00B31615" w:rsidRDefault="00B573A9" w:rsidP="00E66909">
            <w:pPr>
              <w:spacing w:after="0"/>
              <w:jc w:val="both"/>
              <w:rPr>
                <w:lang w:val="en-GB"/>
              </w:rPr>
            </w:pPr>
          </w:p>
        </w:tc>
        <w:tc>
          <w:tcPr>
            <w:tcW w:w="1781" w:type="dxa"/>
          </w:tcPr>
          <w:p w14:paraId="04CE3810" w14:textId="77777777" w:rsidR="00B573A9" w:rsidRPr="00B31615" w:rsidRDefault="00B573A9" w:rsidP="00E66909">
            <w:pPr>
              <w:spacing w:after="0"/>
              <w:jc w:val="both"/>
              <w:rPr>
                <w:lang w:val="en-GB"/>
              </w:rPr>
            </w:pPr>
          </w:p>
        </w:tc>
      </w:tr>
      <w:tr w:rsidR="006C2FB4" w:rsidRPr="00B31615" w14:paraId="10990003" w14:textId="77777777" w:rsidTr="00B573A9">
        <w:tc>
          <w:tcPr>
            <w:tcW w:w="2388" w:type="dxa"/>
          </w:tcPr>
          <w:p w14:paraId="5A7E7CB9" w14:textId="25BA3008" w:rsidR="006C2FB4" w:rsidRPr="00B31615" w:rsidRDefault="006C2FB4" w:rsidP="00833C94">
            <w:pPr>
              <w:spacing w:after="0"/>
              <w:rPr>
                <w:lang w:val="en-GB"/>
              </w:rPr>
            </w:pPr>
            <w:r w:rsidRPr="00B31615">
              <w:rPr>
                <w:lang w:val="en-GB"/>
              </w:rPr>
              <w:t>Diaspora initiative groups and organizations active in the field of education and research.</w:t>
            </w:r>
          </w:p>
        </w:tc>
        <w:tc>
          <w:tcPr>
            <w:tcW w:w="1379" w:type="dxa"/>
          </w:tcPr>
          <w:p w14:paraId="4183A065" w14:textId="48DB723B" w:rsidR="006C2FB4" w:rsidRPr="00B31615" w:rsidRDefault="006C2FB4" w:rsidP="00E66909">
            <w:pPr>
              <w:spacing w:after="0"/>
              <w:jc w:val="both"/>
              <w:rPr>
                <w:lang w:val="en-GB"/>
              </w:rPr>
            </w:pPr>
            <w:r w:rsidRPr="00B31615">
              <w:rPr>
                <w:lang w:val="en-GB"/>
              </w:rPr>
              <w:t>T1, T2, T3</w:t>
            </w:r>
          </w:p>
        </w:tc>
        <w:tc>
          <w:tcPr>
            <w:tcW w:w="1799" w:type="dxa"/>
          </w:tcPr>
          <w:p w14:paraId="71AD1EB3" w14:textId="77777777" w:rsidR="006C2FB4" w:rsidRPr="00B31615" w:rsidRDefault="006C2FB4" w:rsidP="00E66909">
            <w:pPr>
              <w:spacing w:after="0"/>
              <w:jc w:val="both"/>
              <w:rPr>
                <w:lang w:val="en-GB"/>
              </w:rPr>
            </w:pPr>
          </w:p>
        </w:tc>
        <w:tc>
          <w:tcPr>
            <w:tcW w:w="2003" w:type="dxa"/>
          </w:tcPr>
          <w:p w14:paraId="197FBB55" w14:textId="77777777" w:rsidR="006C2FB4" w:rsidRPr="00B31615" w:rsidRDefault="006C2FB4" w:rsidP="00E66909">
            <w:pPr>
              <w:spacing w:after="0"/>
              <w:jc w:val="both"/>
              <w:rPr>
                <w:lang w:val="en-GB"/>
              </w:rPr>
            </w:pPr>
          </w:p>
        </w:tc>
        <w:tc>
          <w:tcPr>
            <w:tcW w:w="1781" w:type="dxa"/>
          </w:tcPr>
          <w:p w14:paraId="54425A8F" w14:textId="77777777" w:rsidR="006C2FB4" w:rsidRPr="00B31615" w:rsidRDefault="006C2FB4" w:rsidP="00E66909">
            <w:pPr>
              <w:spacing w:after="0"/>
              <w:jc w:val="both"/>
              <w:rPr>
                <w:lang w:val="en-GB"/>
              </w:rPr>
            </w:pPr>
          </w:p>
        </w:tc>
      </w:tr>
      <w:tr w:rsidR="00FD58CA" w:rsidRPr="00B31615" w14:paraId="7A59EEDA" w14:textId="77777777" w:rsidTr="00BD6231">
        <w:tc>
          <w:tcPr>
            <w:tcW w:w="9350" w:type="dxa"/>
            <w:gridSpan w:val="5"/>
          </w:tcPr>
          <w:p w14:paraId="0CA6E989" w14:textId="77777777" w:rsidR="00FD58CA" w:rsidRPr="00B31615" w:rsidRDefault="00FD58CA" w:rsidP="00E66909">
            <w:pPr>
              <w:spacing w:after="0"/>
              <w:jc w:val="both"/>
              <w:rPr>
                <w:lang w:val="en-GB"/>
              </w:rPr>
            </w:pPr>
            <w:r w:rsidRPr="00B31615">
              <w:rPr>
                <w:rFonts w:cstheme="minorHAnsi"/>
                <w:i/>
                <w:lang w:val="en-GB"/>
              </w:rPr>
              <w:t>Source: Authors’ compilation</w:t>
            </w:r>
          </w:p>
        </w:tc>
      </w:tr>
    </w:tbl>
    <w:p w14:paraId="672D2957" w14:textId="77777777" w:rsidR="006A3BF7" w:rsidRDefault="006A3BF7" w:rsidP="00E66909">
      <w:pPr>
        <w:spacing w:before="240"/>
        <w:jc w:val="both"/>
        <w:rPr>
          <w:rFonts w:cstheme="minorHAnsi"/>
          <w:i/>
          <w:iCs/>
          <w:sz w:val="24"/>
          <w:szCs w:val="24"/>
          <w:lang w:val="en-GB"/>
        </w:rPr>
      </w:pPr>
    </w:p>
    <w:p w14:paraId="7524C9D7" w14:textId="0A3E9AAF" w:rsidR="00F50732" w:rsidRPr="00B31615" w:rsidRDefault="00F50732" w:rsidP="00E66909">
      <w:pPr>
        <w:pStyle w:val="Heading3"/>
        <w:jc w:val="both"/>
        <w:rPr>
          <w:rFonts w:asciiTheme="minorHAnsi" w:hAnsiTheme="minorHAnsi" w:cstheme="minorHAnsi"/>
          <w:i/>
          <w:iCs/>
          <w:color w:val="0070C0"/>
          <w:lang w:val="en-GB"/>
        </w:rPr>
      </w:pPr>
      <w:bookmarkStart w:id="35" w:name="_Toc142326611"/>
      <w:r w:rsidRPr="00B31615">
        <w:rPr>
          <w:rFonts w:asciiTheme="minorHAnsi" w:hAnsiTheme="minorHAnsi" w:cstheme="minorHAnsi"/>
          <w:i/>
          <w:iCs/>
          <w:color w:val="0070C0"/>
          <w:lang w:val="en-GB"/>
        </w:rPr>
        <w:t>Needs mapping</w:t>
      </w:r>
      <w:bookmarkEnd w:id="35"/>
    </w:p>
    <w:p w14:paraId="4DAF1E64" w14:textId="1A9A406F" w:rsidR="00FD58CA" w:rsidRDefault="00FD58CA" w:rsidP="00E66909">
      <w:pPr>
        <w:spacing w:before="240" w:after="0" w:line="240" w:lineRule="auto"/>
        <w:jc w:val="both"/>
        <w:rPr>
          <w:sz w:val="24"/>
          <w:szCs w:val="24"/>
          <w:lang w:val="en-GB"/>
        </w:rPr>
      </w:pPr>
      <w:r>
        <w:rPr>
          <w:sz w:val="24"/>
          <w:szCs w:val="24"/>
          <w:lang w:val="en-GB"/>
        </w:rPr>
        <w:t xml:space="preserve">After stakeholders </w:t>
      </w:r>
      <w:proofErr w:type="gramStart"/>
      <w:r>
        <w:rPr>
          <w:sz w:val="24"/>
          <w:szCs w:val="24"/>
          <w:lang w:val="en-GB"/>
        </w:rPr>
        <w:t>have been identified</w:t>
      </w:r>
      <w:proofErr w:type="gramEnd"/>
      <w:r>
        <w:rPr>
          <w:sz w:val="24"/>
          <w:szCs w:val="24"/>
          <w:lang w:val="en-GB"/>
        </w:rPr>
        <w:t xml:space="preserve">, </w:t>
      </w:r>
      <w:r w:rsidR="00BB1333" w:rsidRPr="00B31615">
        <w:rPr>
          <w:sz w:val="24"/>
          <w:szCs w:val="24"/>
          <w:lang w:val="en-GB"/>
        </w:rPr>
        <w:t xml:space="preserve">it is important to gain valuable insights into the stakeholder’s </w:t>
      </w:r>
      <w:r>
        <w:rPr>
          <w:sz w:val="24"/>
          <w:szCs w:val="24"/>
          <w:lang w:val="en-GB"/>
        </w:rPr>
        <w:t xml:space="preserve">experience, </w:t>
      </w:r>
      <w:r w:rsidR="00A37DD9">
        <w:rPr>
          <w:sz w:val="24"/>
          <w:szCs w:val="24"/>
          <w:lang w:val="en-GB"/>
        </w:rPr>
        <w:t>resources,</w:t>
      </w:r>
      <w:r>
        <w:rPr>
          <w:sz w:val="24"/>
          <w:szCs w:val="24"/>
          <w:lang w:val="en-GB"/>
        </w:rPr>
        <w:t xml:space="preserve"> and capabilities</w:t>
      </w:r>
      <w:r w:rsidR="00BB1333" w:rsidRPr="00B31615">
        <w:rPr>
          <w:sz w:val="24"/>
          <w:szCs w:val="24"/>
          <w:lang w:val="en-GB"/>
        </w:rPr>
        <w:t xml:space="preserve"> to determine the best method to implement the DCH action plan. Mapping needs will show how to fill in the gaps between the stakeholder’s current and desired state. </w:t>
      </w:r>
      <w:r w:rsidR="00F50732" w:rsidRPr="00B31615">
        <w:rPr>
          <w:sz w:val="24"/>
          <w:szCs w:val="24"/>
          <w:lang w:val="en-GB"/>
        </w:rPr>
        <w:t xml:space="preserve">It will also help differentiate between </w:t>
      </w:r>
      <w:r w:rsidR="00F67A54" w:rsidRPr="00B31615">
        <w:rPr>
          <w:sz w:val="24"/>
          <w:szCs w:val="24"/>
          <w:lang w:val="en-GB"/>
        </w:rPr>
        <w:t xml:space="preserve">perceived </w:t>
      </w:r>
      <w:r w:rsidR="00F50732" w:rsidRPr="00B31615">
        <w:rPr>
          <w:sz w:val="24"/>
          <w:szCs w:val="24"/>
          <w:lang w:val="en-GB"/>
        </w:rPr>
        <w:t xml:space="preserve">needs (what people say they need) and normative needs (measurable against accepted standards, </w:t>
      </w:r>
      <w:r w:rsidR="00DA1A4F" w:rsidRPr="00B31615">
        <w:rPr>
          <w:sz w:val="24"/>
          <w:szCs w:val="24"/>
          <w:lang w:val="en-GB"/>
        </w:rPr>
        <w:t>research,</w:t>
      </w:r>
      <w:r w:rsidR="00F50732" w:rsidRPr="00B31615">
        <w:rPr>
          <w:sz w:val="24"/>
          <w:szCs w:val="24"/>
          <w:lang w:val="en-GB"/>
        </w:rPr>
        <w:t xml:space="preserve"> or expert opinion).</w:t>
      </w:r>
      <w:r w:rsidR="00DA1A4F" w:rsidRPr="00B31615">
        <w:rPr>
          <w:sz w:val="24"/>
          <w:szCs w:val="24"/>
          <w:lang w:val="en-GB"/>
        </w:rPr>
        <w:t xml:space="preserve"> </w:t>
      </w:r>
      <w:r w:rsidR="00BB1333" w:rsidRPr="00B31615">
        <w:rPr>
          <w:sz w:val="24"/>
          <w:szCs w:val="24"/>
          <w:lang w:val="en-GB"/>
        </w:rPr>
        <w:t>To do so, consider conducting desk research to review existing published reports, and other publicly available documents. Corroborate these with</w:t>
      </w:r>
      <w:r w:rsidR="00F50732" w:rsidRPr="00B31615">
        <w:rPr>
          <w:sz w:val="24"/>
          <w:szCs w:val="24"/>
          <w:lang w:val="en-GB"/>
        </w:rPr>
        <w:t xml:space="preserve"> insights from </w:t>
      </w:r>
      <w:r w:rsidR="00BB1333" w:rsidRPr="00B31615">
        <w:rPr>
          <w:sz w:val="24"/>
          <w:szCs w:val="24"/>
          <w:lang w:val="en-GB"/>
        </w:rPr>
        <w:t>consultation meetings with selected stakeholders</w:t>
      </w:r>
      <w:r w:rsidR="00DA1A4F" w:rsidRPr="00B31615">
        <w:rPr>
          <w:sz w:val="24"/>
          <w:szCs w:val="24"/>
          <w:lang w:val="en-GB"/>
        </w:rPr>
        <w:t xml:space="preserve"> by </w:t>
      </w:r>
      <w:r w:rsidR="00F50732" w:rsidRPr="00B31615">
        <w:rPr>
          <w:sz w:val="24"/>
          <w:szCs w:val="24"/>
          <w:lang w:val="en-GB"/>
        </w:rPr>
        <w:t xml:space="preserve">conducting short (30 minutes) semi-structured interviews. </w:t>
      </w:r>
      <w:proofErr w:type="gramStart"/>
      <w:r w:rsidR="005D405A" w:rsidRPr="00B31615">
        <w:rPr>
          <w:sz w:val="24"/>
          <w:szCs w:val="24"/>
          <w:lang w:val="en-GB"/>
        </w:rPr>
        <w:t>Th</w:t>
      </w:r>
      <w:r>
        <w:rPr>
          <w:sz w:val="24"/>
          <w:szCs w:val="24"/>
          <w:lang w:val="en-GB"/>
        </w:rPr>
        <w:t>is should be conducted by the DCH member selected for a specific deployment activity</w:t>
      </w:r>
      <w:proofErr w:type="gramEnd"/>
      <w:r w:rsidR="00A37DD9">
        <w:rPr>
          <w:sz w:val="24"/>
          <w:szCs w:val="24"/>
          <w:lang w:val="en-GB"/>
        </w:rPr>
        <w:t xml:space="preserve">. At the same </w:t>
      </w:r>
      <w:proofErr w:type="gramStart"/>
      <w:r w:rsidR="00A37DD9">
        <w:rPr>
          <w:sz w:val="24"/>
          <w:szCs w:val="24"/>
          <w:lang w:val="en-GB"/>
        </w:rPr>
        <w:t>time</w:t>
      </w:r>
      <w:proofErr w:type="gramEnd"/>
      <w:r w:rsidR="00A37DD9">
        <w:rPr>
          <w:sz w:val="24"/>
          <w:szCs w:val="24"/>
          <w:lang w:val="en-GB"/>
        </w:rPr>
        <w:t xml:space="preserve"> it can be </w:t>
      </w:r>
      <w:r w:rsidR="00A37DD9" w:rsidRPr="00B31615">
        <w:rPr>
          <w:sz w:val="24"/>
          <w:szCs w:val="24"/>
          <w:lang w:val="en-GB"/>
        </w:rPr>
        <w:t>repeated throughout the activity of DCH</w:t>
      </w:r>
      <w:r w:rsidR="00A37DD9">
        <w:rPr>
          <w:sz w:val="24"/>
          <w:szCs w:val="24"/>
          <w:lang w:val="en-GB"/>
        </w:rPr>
        <w:t xml:space="preserve"> by the board, if such</w:t>
      </w:r>
      <w:r w:rsidR="009B70E2">
        <w:rPr>
          <w:sz w:val="24"/>
          <w:szCs w:val="24"/>
          <w:lang w:val="en-GB"/>
        </w:rPr>
        <w:t xml:space="preserve"> a</w:t>
      </w:r>
      <w:r w:rsidR="00A37DD9">
        <w:rPr>
          <w:sz w:val="24"/>
          <w:szCs w:val="24"/>
          <w:lang w:val="en-GB"/>
        </w:rPr>
        <w:t xml:space="preserve"> need arises.</w:t>
      </w:r>
    </w:p>
    <w:p w14:paraId="3025B2E5" w14:textId="6392BDF5" w:rsidR="00060EBC" w:rsidRPr="00B31615" w:rsidRDefault="00A37DD9" w:rsidP="00E66909">
      <w:pPr>
        <w:spacing w:before="240" w:line="240" w:lineRule="auto"/>
        <w:jc w:val="both"/>
        <w:rPr>
          <w:sz w:val="24"/>
          <w:szCs w:val="24"/>
          <w:lang w:val="en-GB"/>
        </w:rPr>
      </w:pPr>
      <w:r>
        <w:rPr>
          <w:sz w:val="24"/>
          <w:szCs w:val="24"/>
          <w:lang w:val="en-GB"/>
        </w:rPr>
        <w:t xml:space="preserve">Use </w:t>
      </w:r>
      <w:r w:rsidR="00DA1A4F" w:rsidRPr="00B31615">
        <w:rPr>
          <w:sz w:val="24"/>
          <w:szCs w:val="24"/>
          <w:lang w:val="en-GB"/>
        </w:rPr>
        <w:t>T</w:t>
      </w:r>
      <w:r w:rsidR="00F50732" w:rsidRPr="00B31615">
        <w:rPr>
          <w:sz w:val="24"/>
          <w:szCs w:val="24"/>
          <w:lang w:val="en-GB"/>
        </w:rPr>
        <w:t xml:space="preserve">able 5 below </w:t>
      </w:r>
      <w:r>
        <w:rPr>
          <w:sz w:val="24"/>
          <w:szCs w:val="24"/>
          <w:lang w:val="en-GB"/>
        </w:rPr>
        <w:t>to guide the needs mapping process</w:t>
      </w:r>
      <w:r w:rsidR="00F50732" w:rsidRPr="00B31615">
        <w:rPr>
          <w:sz w:val="24"/>
          <w:szCs w:val="24"/>
          <w:lang w:val="en-GB"/>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116"/>
        <w:gridCol w:w="2977"/>
      </w:tblGrid>
      <w:tr w:rsidR="006A3BF7" w:rsidRPr="00B31615" w14:paraId="4AD88255" w14:textId="77777777" w:rsidTr="00BD6231">
        <w:trPr>
          <w:trHeight w:val="495"/>
        </w:trPr>
        <w:tc>
          <w:tcPr>
            <w:tcW w:w="9356" w:type="dxa"/>
            <w:gridSpan w:val="3"/>
            <w:shd w:val="clear" w:color="auto" w:fill="9CC2E5" w:themeFill="accent5" w:themeFillTint="99"/>
          </w:tcPr>
          <w:p w14:paraId="1DEDE78B" w14:textId="6EA44AC8" w:rsidR="006A3BF7" w:rsidRPr="00B31615" w:rsidRDefault="006A3BF7" w:rsidP="00E66909">
            <w:pPr>
              <w:spacing w:after="0" w:line="276" w:lineRule="auto"/>
              <w:jc w:val="both"/>
              <w:rPr>
                <w:rFonts w:cstheme="minorHAnsi"/>
                <w:b/>
                <w:bCs/>
                <w:sz w:val="24"/>
                <w:szCs w:val="24"/>
                <w:lang w:val="en-GB"/>
              </w:rPr>
            </w:pPr>
            <w:r w:rsidRPr="00B31615">
              <w:rPr>
                <w:rFonts w:cstheme="minorHAnsi"/>
                <w:b/>
                <w:bCs/>
                <w:sz w:val="24"/>
                <w:szCs w:val="24"/>
                <w:lang w:val="en-GB"/>
              </w:rPr>
              <w:t xml:space="preserve">TABLE </w:t>
            </w:r>
            <w:r w:rsidR="00F50732" w:rsidRPr="00B31615">
              <w:rPr>
                <w:rFonts w:cstheme="minorHAnsi"/>
                <w:b/>
                <w:bCs/>
                <w:sz w:val="24"/>
                <w:szCs w:val="24"/>
                <w:lang w:val="en-GB"/>
              </w:rPr>
              <w:t>5</w:t>
            </w:r>
            <w:r w:rsidRPr="00B31615">
              <w:rPr>
                <w:rFonts w:cstheme="minorHAnsi"/>
                <w:b/>
                <w:bCs/>
                <w:sz w:val="24"/>
                <w:szCs w:val="24"/>
                <w:lang w:val="en-GB"/>
              </w:rPr>
              <w:t xml:space="preserve">: </w:t>
            </w:r>
            <w:r w:rsidR="00FD58CA">
              <w:rPr>
                <w:rFonts w:cstheme="minorHAnsi"/>
                <w:b/>
                <w:bCs/>
                <w:sz w:val="24"/>
                <w:szCs w:val="24"/>
                <w:lang w:val="en-GB"/>
              </w:rPr>
              <w:t>S</w:t>
            </w:r>
            <w:r w:rsidRPr="00B31615">
              <w:rPr>
                <w:b/>
                <w:bCs/>
                <w:sz w:val="24"/>
                <w:szCs w:val="24"/>
                <w:lang w:val="en-GB"/>
              </w:rPr>
              <w:t xml:space="preserve">takeholders’ </w:t>
            </w:r>
            <w:r w:rsidR="00FD58CA">
              <w:rPr>
                <w:b/>
                <w:bCs/>
                <w:sz w:val="24"/>
                <w:szCs w:val="24"/>
                <w:lang w:val="en-GB"/>
              </w:rPr>
              <w:t>needs mapping</w:t>
            </w:r>
            <w:r w:rsidRPr="00B31615">
              <w:rPr>
                <w:b/>
                <w:bCs/>
                <w:sz w:val="24"/>
                <w:szCs w:val="24"/>
                <w:lang w:val="en-GB"/>
              </w:rPr>
              <w:t xml:space="preserve"> guide</w:t>
            </w:r>
            <w:r w:rsidRPr="00B31615">
              <w:rPr>
                <w:rFonts w:cstheme="minorHAnsi"/>
                <w:b/>
                <w:bCs/>
                <w:sz w:val="24"/>
                <w:szCs w:val="24"/>
                <w:lang w:val="en-GB"/>
              </w:rPr>
              <w:t xml:space="preserve"> </w:t>
            </w:r>
          </w:p>
        </w:tc>
      </w:tr>
      <w:tr w:rsidR="006A3BF7" w:rsidRPr="00B31615" w14:paraId="53BE915E" w14:textId="77777777" w:rsidTr="00F44E14">
        <w:tblPrEx>
          <w:tblLook w:val="04A0" w:firstRow="1" w:lastRow="0" w:firstColumn="1" w:lastColumn="0" w:noHBand="0" w:noVBand="1"/>
        </w:tblPrEx>
        <w:tc>
          <w:tcPr>
            <w:tcW w:w="2263" w:type="dxa"/>
            <w:shd w:val="clear" w:color="auto" w:fill="DEEAF6" w:themeFill="accent5" w:themeFillTint="33"/>
          </w:tcPr>
          <w:p w14:paraId="6F0CD19D" w14:textId="77777777" w:rsidR="006A3BF7" w:rsidRPr="00B31615" w:rsidRDefault="006A3BF7" w:rsidP="00E66909">
            <w:pPr>
              <w:spacing w:after="0"/>
              <w:jc w:val="both"/>
              <w:rPr>
                <w:b/>
                <w:bCs/>
                <w:lang w:val="en-GB"/>
              </w:rPr>
            </w:pPr>
            <w:r w:rsidRPr="00B31615">
              <w:rPr>
                <w:b/>
                <w:bCs/>
                <w:lang w:val="en-GB"/>
              </w:rPr>
              <w:t>Type of question</w:t>
            </w:r>
          </w:p>
        </w:tc>
        <w:tc>
          <w:tcPr>
            <w:tcW w:w="4116" w:type="dxa"/>
            <w:shd w:val="clear" w:color="auto" w:fill="DEEAF6" w:themeFill="accent5" w:themeFillTint="33"/>
          </w:tcPr>
          <w:p w14:paraId="59D272F6" w14:textId="77777777" w:rsidR="006A3BF7" w:rsidRPr="00B31615" w:rsidRDefault="006A3BF7" w:rsidP="00E66909">
            <w:pPr>
              <w:spacing w:after="0"/>
              <w:jc w:val="both"/>
              <w:rPr>
                <w:b/>
                <w:bCs/>
                <w:lang w:val="en-GB"/>
              </w:rPr>
            </w:pPr>
            <w:r w:rsidRPr="00B31615">
              <w:rPr>
                <w:b/>
                <w:bCs/>
                <w:lang w:val="en-GB"/>
              </w:rPr>
              <w:t>Purpose of question</w:t>
            </w:r>
          </w:p>
        </w:tc>
        <w:tc>
          <w:tcPr>
            <w:tcW w:w="2977" w:type="dxa"/>
            <w:shd w:val="clear" w:color="auto" w:fill="DEEAF6" w:themeFill="accent5" w:themeFillTint="33"/>
          </w:tcPr>
          <w:p w14:paraId="79913C2D" w14:textId="29970DB4" w:rsidR="006A3BF7" w:rsidRPr="00B31615" w:rsidRDefault="00F50732" w:rsidP="00E66909">
            <w:pPr>
              <w:spacing w:after="0"/>
              <w:jc w:val="both"/>
              <w:rPr>
                <w:b/>
                <w:bCs/>
                <w:lang w:val="en-GB"/>
              </w:rPr>
            </w:pPr>
            <w:r w:rsidRPr="00B31615">
              <w:rPr>
                <w:b/>
                <w:bCs/>
                <w:lang w:val="en-GB"/>
              </w:rPr>
              <w:t>List</w:t>
            </w:r>
            <w:r w:rsidR="006A3BF7" w:rsidRPr="00B31615">
              <w:rPr>
                <w:b/>
                <w:bCs/>
                <w:lang w:val="en-GB"/>
              </w:rPr>
              <w:t xml:space="preserve"> of questions</w:t>
            </w:r>
          </w:p>
        </w:tc>
      </w:tr>
      <w:tr w:rsidR="006A3BF7" w:rsidRPr="00B31615" w14:paraId="5A8755CB" w14:textId="77777777" w:rsidTr="00F44E14">
        <w:tblPrEx>
          <w:tblLook w:val="04A0" w:firstRow="1" w:lastRow="0" w:firstColumn="1" w:lastColumn="0" w:noHBand="0" w:noVBand="1"/>
        </w:tblPrEx>
        <w:tc>
          <w:tcPr>
            <w:tcW w:w="2263" w:type="dxa"/>
            <w:vAlign w:val="center"/>
          </w:tcPr>
          <w:p w14:paraId="50DBA946" w14:textId="33510472" w:rsidR="006A3BF7" w:rsidRPr="00B31615" w:rsidRDefault="006A3BF7" w:rsidP="00060EBC">
            <w:pPr>
              <w:spacing w:after="0"/>
              <w:rPr>
                <w:lang w:val="en-GB"/>
              </w:rPr>
            </w:pPr>
            <w:r w:rsidRPr="00B31615">
              <w:rPr>
                <w:lang w:val="en-GB"/>
              </w:rPr>
              <w:t xml:space="preserve">Contextual understanding </w:t>
            </w:r>
          </w:p>
        </w:tc>
        <w:tc>
          <w:tcPr>
            <w:tcW w:w="4116" w:type="dxa"/>
          </w:tcPr>
          <w:p w14:paraId="15F9D260" w14:textId="5799EC3A" w:rsidR="006A3BF7" w:rsidRPr="00833C94" w:rsidRDefault="00F67A54" w:rsidP="00823B69">
            <w:pPr>
              <w:pStyle w:val="ListParagraph"/>
              <w:numPr>
                <w:ilvl w:val="0"/>
                <w:numId w:val="45"/>
              </w:numPr>
              <w:spacing w:after="0"/>
              <w:ind w:left="323" w:hanging="284"/>
              <w:jc w:val="both"/>
              <w:rPr>
                <w:lang w:val="en-GB"/>
              </w:rPr>
            </w:pPr>
            <w:proofErr w:type="gramStart"/>
            <w:r w:rsidRPr="00833C94">
              <w:rPr>
                <w:lang w:val="en-GB"/>
              </w:rPr>
              <w:t>to</w:t>
            </w:r>
            <w:proofErr w:type="gramEnd"/>
            <w:r w:rsidRPr="00833C94">
              <w:rPr>
                <w:lang w:val="en-GB"/>
              </w:rPr>
              <w:t xml:space="preserve"> obtain an overview of the position and the needs of the institution regarding </w:t>
            </w:r>
            <w:r w:rsidR="00DD49D1" w:rsidRPr="00833C94">
              <w:rPr>
                <w:lang w:val="en-GB"/>
              </w:rPr>
              <w:t>its engagement with the DCH</w:t>
            </w:r>
            <w:r w:rsidR="002219EC" w:rsidRPr="00833C94">
              <w:rPr>
                <w:lang w:val="en-GB"/>
              </w:rPr>
              <w:t xml:space="preserve"> and/or target</w:t>
            </w:r>
            <w:r w:rsidR="00DD49D1" w:rsidRPr="00833C94">
              <w:rPr>
                <w:lang w:val="en-GB"/>
              </w:rPr>
              <w:t>.</w:t>
            </w:r>
          </w:p>
        </w:tc>
        <w:tc>
          <w:tcPr>
            <w:tcW w:w="2977" w:type="dxa"/>
          </w:tcPr>
          <w:p w14:paraId="2C086E97" w14:textId="1B011A9E" w:rsidR="006A3BF7" w:rsidRPr="00B31615" w:rsidRDefault="006A3BF7" w:rsidP="00E66909">
            <w:pPr>
              <w:pStyle w:val="ListParagraph"/>
              <w:spacing w:after="0"/>
              <w:ind w:left="314"/>
              <w:jc w:val="both"/>
              <w:rPr>
                <w:lang w:val="en-GB"/>
              </w:rPr>
            </w:pPr>
          </w:p>
        </w:tc>
      </w:tr>
      <w:tr w:rsidR="006A3BF7" w:rsidRPr="00B31615" w14:paraId="5AF0E88C" w14:textId="77777777" w:rsidTr="00F44E14">
        <w:tblPrEx>
          <w:tblLook w:val="04A0" w:firstRow="1" w:lastRow="0" w:firstColumn="1" w:lastColumn="0" w:noHBand="0" w:noVBand="1"/>
        </w:tblPrEx>
        <w:tc>
          <w:tcPr>
            <w:tcW w:w="2263" w:type="dxa"/>
            <w:vAlign w:val="center"/>
          </w:tcPr>
          <w:p w14:paraId="14F33CC4" w14:textId="0BD0D8E3" w:rsidR="006A3BF7" w:rsidRPr="00B31615" w:rsidRDefault="006A3BF7" w:rsidP="00060EBC">
            <w:pPr>
              <w:spacing w:after="0"/>
              <w:rPr>
                <w:lang w:val="en-GB"/>
              </w:rPr>
            </w:pPr>
            <w:r w:rsidRPr="00B31615">
              <w:rPr>
                <w:lang w:val="en-GB"/>
              </w:rPr>
              <w:t xml:space="preserve">Experience </w:t>
            </w:r>
          </w:p>
        </w:tc>
        <w:tc>
          <w:tcPr>
            <w:tcW w:w="4116" w:type="dxa"/>
          </w:tcPr>
          <w:p w14:paraId="526EF3E2" w14:textId="25A8F265" w:rsidR="006A3BF7" w:rsidRPr="00833C94" w:rsidRDefault="00F67A54" w:rsidP="00823B69">
            <w:pPr>
              <w:pStyle w:val="ListParagraph"/>
              <w:numPr>
                <w:ilvl w:val="0"/>
                <w:numId w:val="45"/>
              </w:numPr>
              <w:spacing w:after="0"/>
              <w:ind w:left="323" w:hanging="284"/>
              <w:jc w:val="both"/>
              <w:rPr>
                <w:lang w:val="en-GB"/>
              </w:rPr>
            </w:pPr>
            <w:proofErr w:type="gramStart"/>
            <w:r w:rsidRPr="00833C94">
              <w:rPr>
                <w:lang w:val="en-GB"/>
              </w:rPr>
              <w:t>to</w:t>
            </w:r>
            <w:proofErr w:type="gramEnd"/>
            <w:r w:rsidRPr="00833C94">
              <w:rPr>
                <w:lang w:val="en-GB"/>
              </w:rPr>
              <w:t xml:space="preserve"> </w:t>
            </w:r>
            <w:r w:rsidR="00DD49D1" w:rsidRPr="00833C94">
              <w:rPr>
                <w:lang w:val="en-GB"/>
              </w:rPr>
              <w:t>uncover</w:t>
            </w:r>
            <w:r w:rsidRPr="00833C94">
              <w:rPr>
                <w:lang w:val="en-GB"/>
              </w:rPr>
              <w:t xml:space="preserve"> the </w:t>
            </w:r>
            <w:r w:rsidR="00DD49D1" w:rsidRPr="00833C94">
              <w:rPr>
                <w:lang w:val="en-GB"/>
              </w:rPr>
              <w:t>existent institutional practices regarding the collaboration with highly skilled migrants.</w:t>
            </w:r>
          </w:p>
        </w:tc>
        <w:tc>
          <w:tcPr>
            <w:tcW w:w="2977" w:type="dxa"/>
          </w:tcPr>
          <w:p w14:paraId="058F064A" w14:textId="1466E1DD" w:rsidR="006A3BF7" w:rsidRPr="00B31615" w:rsidRDefault="006A3BF7" w:rsidP="00E66909">
            <w:pPr>
              <w:pStyle w:val="ListParagraph"/>
              <w:spacing w:after="0"/>
              <w:ind w:left="314"/>
              <w:jc w:val="both"/>
              <w:rPr>
                <w:lang w:val="en-GB"/>
              </w:rPr>
            </w:pPr>
          </w:p>
        </w:tc>
      </w:tr>
      <w:tr w:rsidR="006A3BF7" w:rsidRPr="00B31615" w14:paraId="35EA92F3" w14:textId="77777777" w:rsidTr="00F44E14">
        <w:tblPrEx>
          <w:tblLook w:val="04A0" w:firstRow="1" w:lastRow="0" w:firstColumn="1" w:lastColumn="0" w:noHBand="0" w:noVBand="1"/>
        </w:tblPrEx>
        <w:tc>
          <w:tcPr>
            <w:tcW w:w="2263" w:type="dxa"/>
            <w:vAlign w:val="center"/>
          </w:tcPr>
          <w:p w14:paraId="67162E61" w14:textId="2957A825" w:rsidR="006A3BF7" w:rsidRPr="00B31615" w:rsidRDefault="006A3BF7" w:rsidP="00060EBC">
            <w:pPr>
              <w:spacing w:after="0"/>
              <w:rPr>
                <w:lang w:val="en-GB"/>
              </w:rPr>
            </w:pPr>
            <w:r w:rsidRPr="00B31615">
              <w:rPr>
                <w:lang w:val="en-GB"/>
              </w:rPr>
              <w:t xml:space="preserve">Resources and capabilities </w:t>
            </w:r>
          </w:p>
        </w:tc>
        <w:tc>
          <w:tcPr>
            <w:tcW w:w="4116" w:type="dxa"/>
          </w:tcPr>
          <w:p w14:paraId="58FE322D" w14:textId="70ED9BA9" w:rsidR="006A3BF7" w:rsidRPr="00833C94" w:rsidRDefault="00DD49D1" w:rsidP="00823B69">
            <w:pPr>
              <w:pStyle w:val="ListParagraph"/>
              <w:numPr>
                <w:ilvl w:val="0"/>
                <w:numId w:val="45"/>
              </w:numPr>
              <w:spacing w:after="0"/>
              <w:ind w:left="323" w:hanging="284"/>
              <w:jc w:val="both"/>
              <w:rPr>
                <w:lang w:val="en-GB"/>
              </w:rPr>
            </w:pPr>
            <w:proofErr w:type="gramStart"/>
            <w:r w:rsidRPr="00833C94">
              <w:rPr>
                <w:lang w:val="en-GB"/>
              </w:rPr>
              <w:t>to</w:t>
            </w:r>
            <w:proofErr w:type="gramEnd"/>
            <w:r w:rsidRPr="00833C94">
              <w:rPr>
                <w:lang w:val="en-GB"/>
              </w:rPr>
              <w:t xml:space="preserve"> map the institutional </w:t>
            </w:r>
            <w:r w:rsidR="006A3BF7" w:rsidRPr="00833C94">
              <w:rPr>
                <w:lang w:val="en-GB"/>
              </w:rPr>
              <w:t xml:space="preserve">resource availability regarding </w:t>
            </w:r>
            <w:r w:rsidRPr="00833C94">
              <w:rPr>
                <w:lang w:val="en-GB"/>
              </w:rPr>
              <w:t>its collaboration with</w:t>
            </w:r>
            <w:r w:rsidR="006A3BF7" w:rsidRPr="00833C94">
              <w:rPr>
                <w:lang w:val="en-GB"/>
              </w:rPr>
              <w:t xml:space="preserve"> highly skilled migrants</w:t>
            </w:r>
            <w:r w:rsidRPr="00833C94">
              <w:rPr>
                <w:lang w:val="en-GB"/>
              </w:rPr>
              <w:t xml:space="preserve"> through DCH.</w:t>
            </w:r>
          </w:p>
        </w:tc>
        <w:tc>
          <w:tcPr>
            <w:tcW w:w="2977" w:type="dxa"/>
          </w:tcPr>
          <w:p w14:paraId="2AD7DA9D" w14:textId="49F3932E" w:rsidR="006A3BF7" w:rsidRPr="00B31615" w:rsidRDefault="006A3BF7" w:rsidP="00E66909">
            <w:pPr>
              <w:pStyle w:val="ListParagraph"/>
              <w:spacing w:after="0"/>
              <w:ind w:left="314"/>
              <w:jc w:val="both"/>
              <w:rPr>
                <w:lang w:val="en-GB"/>
              </w:rPr>
            </w:pPr>
          </w:p>
        </w:tc>
      </w:tr>
      <w:tr w:rsidR="006A3BF7" w:rsidRPr="00B31615" w14:paraId="588F45F2" w14:textId="77777777" w:rsidTr="00F44E14">
        <w:tblPrEx>
          <w:tblLook w:val="04A0" w:firstRow="1" w:lastRow="0" w:firstColumn="1" w:lastColumn="0" w:noHBand="0" w:noVBand="1"/>
        </w:tblPrEx>
        <w:tc>
          <w:tcPr>
            <w:tcW w:w="2263" w:type="dxa"/>
            <w:vAlign w:val="center"/>
          </w:tcPr>
          <w:p w14:paraId="03144CEC" w14:textId="71C2DE30" w:rsidR="006A3BF7" w:rsidRPr="00B31615" w:rsidRDefault="006A3BF7" w:rsidP="00060EBC">
            <w:pPr>
              <w:spacing w:after="0"/>
              <w:rPr>
                <w:lang w:val="en-GB"/>
              </w:rPr>
            </w:pPr>
            <w:r w:rsidRPr="00B31615">
              <w:rPr>
                <w:lang w:val="en-GB"/>
              </w:rPr>
              <w:t xml:space="preserve">Forward-looking </w:t>
            </w:r>
          </w:p>
        </w:tc>
        <w:tc>
          <w:tcPr>
            <w:tcW w:w="4116" w:type="dxa"/>
          </w:tcPr>
          <w:p w14:paraId="3CD7A8A4" w14:textId="615D1067" w:rsidR="006A3BF7" w:rsidRPr="00833C94" w:rsidRDefault="00DD49D1" w:rsidP="00823B69">
            <w:pPr>
              <w:pStyle w:val="ListParagraph"/>
              <w:numPr>
                <w:ilvl w:val="0"/>
                <w:numId w:val="45"/>
              </w:numPr>
              <w:spacing w:after="0"/>
              <w:ind w:left="323" w:hanging="284"/>
              <w:jc w:val="both"/>
              <w:rPr>
                <w:lang w:val="en-GB"/>
              </w:rPr>
            </w:pPr>
            <w:proofErr w:type="gramStart"/>
            <w:r w:rsidRPr="00833C94">
              <w:rPr>
                <w:lang w:val="en-GB"/>
              </w:rPr>
              <w:t>to</w:t>
            </w:r>
            <w:proofErr w:type="gramEnd"/>
            <w:r w:rsidRPr="00833C94">
              <w:rPr>
                <w:lang w:val="en-GB"/>
              </w:rPr>
              <w:t xml:space="preserve"> outline the </w:t>
            </w:r>
            <w:r w:rsidR="006A3BF7" w:rsidRPr="00833C94">
              <w:rPr>
                <w:lang w:val="en-GB"/>
              </w:rPr>
              <w:t xml:space="preserve">institutional vision regarding the sustainability of </w:t>
            </w:r>
            <w:proofErr w:type="spellStart"/>
            <w:r w:rsidRPr="00833C94">
              <w:rPr>
                <w:lang w:val="en-GB"/>
              </w:rPr>
              <w:t>coworking</w:t>
            </w:r>
            <w:proofErr w:type="spellEnd"/>
            <w:r w:rsidRPr="00833C94">
              <w:rPr>
                <w:lang w:val="en-GB"/>
              </w:rPr>
              <w:t xml:space="preserve"> mechanisms with highly skilled diaspora.</w:t>
            </w:r>
            <w:r w:rsidR="006A3BF7" w:rsidRPr="00833C94">
              <w:rPr>
                <w:lang w:val="en-GB"/>
              </w:rPr>
              <w:t xml:space="preserve"> </w:t>
            </w:r>
          </w:p>
        </w:tc>
        <w:tc>
          <w:tcPr>
            <w:tcW w:w="2977" w:type="dxa"/>
          </w:tcPr>
          <w:p w14:paraId="386D6A2E" w14:textId="206238E2" w:rsidR="006A3BF7" w:rsidRPr="00B31615" w:rsidRDefault="006A3BF7" w:rsidP="00E66909">
            <w:pPr>
              <w:pStyle w:val="ListParagraph"/>
              <w:spacing w:after="0"/>
              <w:ind w:left="314"/>
              <w:jc w:val="both"/>
              <w:rPr>
                <w:lang w:val="en-GB"/>
              </w:rPr>
            </w:pPr>
          </w:p>
        </w:tc>
      </w:tr>
      <w:tr w:rsidR="006A3BF7" w:rsidRPr="00B31615" w14:paraId="391534F4" w14:textId="77777777" w:rsidTr="002219EC">
        <w:tblPrEx>
          <w:tblLook w:val="04A0" w:firstRow="1" w:lastRow="0" w:firstColumn="1" w:lastColumn="0" w:noHBand="0" w:noVBand="1"/>
        </w:tblPrEx>
        <w:tc>
          <w:tcPr>
            <w:tcW w:w="9356" w:type="dxa"/>
            <w:gridSpan w:val="3"/>
            <w:vAlign w:val="center"/>
          </w:tcPr>
          <w:p w14:paraId="0B7B2996" w14:textId="61C78A9E" w:rsidR="006A3BF7" w:rsidRPr="00B31615" w:rsidRDefault="006A3BF7" w:rsidP="00E66909">
            <w:pPr>
              <w:spacing w:after="0" w:line="240" w:lineRule="auto"/>
              <w:jc w:val="both"/>
              <w:rPr>
                <w:lang w:val="en-GB"/>
              </w:rPr>
            </w:pPr>
            <w:r w:rsidRPr="00B31615">
              <w:rPr>
                <w:i/>
                <w:iCs/>
                <w:lang w:val="en-GB"/>
              </w:rPr>
              <w:t>Note</w:t>
            </w:r>
            <w:r w:rsidRPr="00B31615">
              <w:rPr>
                <w:lang w:val="en-GB"/>
              </w:rPr>
              <w:t>: Th</w:t>
            </w:r>
            <w:r w:rsidR="00DA1A4F" w:rsidRPr="00B31615">
              <w:rPr>
                <w:lang w:val="en-GB"/>
              </w:rPr>
              <w:t xml:space="preserve">is </w:t>
            </w:r>
            <w:r w:rsidRPr="00B31615">
              <w:rPr>
                <w:lang w:val="en-GB"/>
              </w:rPr>
              <w:t>serves as a guiding framework</w:t>
            </w:r>
            <w:r w:rsidR="00DA1A4F" w:rsidRPr="00B31615">
              <w:rPr>
                <w:lang w:val="en-GB"/>
              </w:rPr>
              <w:t xml:space="preserve"> and</w:t>
            </w:r>
            <w:r w:rsidRPr="00B31615">
              <w:rPr>
                <w:lang w:val="en-GB"/>
              </w:rPr>
              <w:t xml:space="preserve"> does not limit the number and type of questions that </w:t>
            </w:r>
            <w:proofErr w:type="gramStart"/>
            <w:r w:rsidRPr="00B31615">
              <w:rPr>
                <w:lang w:val="en-GB"/>
              </w:rPr>
              <w:t>can be asked</w:t>
            </w:r>
            <w:proofErr w:type="gramEnd"/>
            <w:r w:rsidRPr="00B31615">
              <w:rPr>
                <w:lang w:val="en-GB"/>
              </w:rPr>
              <w:t>.</w:t>
            </w:r>
          </w:p>
          <w:p w14:paraId="0EF71CB6" w14:textId="77777777" w:rsidR="006A3BF7" w:rsidRPr="00B31615" w:rsidRDefault="006A3BF7" w:rsidP="00E66909">
            <w:pPr>
              <w:spacing w:after="0"/>
              <w:jc w:val="both"/>
              <w:rPr>
                <w:lang w:val="en-GB"/>
              </w:rPr>
            </w:pPr>
            <w:r w:rsidRPr="00B31615">
              <w:rPr>
                <w:rFonts w:cstheme="minorHAnsi"/>
                <w:i/>
                <w:lang w:val="en-GB"/>
              </w:rPr>
              <w:t>Source: Authors’ compilation</w:t>
            </w:r>
          </w:p>
        </w:tc>
      </w:tr>
    </w:tbl>
    <w:p w14:paraId="01440EAD" w14:textId="77777777" w:rsidR="00060EBC" w:rsidRDefault="00060EBC" w:rsidP="00060EBC">
      <w:pPr>
        <w:rPr>
          <w:lang w:val="en-GB"/>
        </w:rPr>
      </w:pPr>
    </w:p>
    <w:p w14:paraId="065C54BD" w14:textId="77777777" w:rsidR="00060EBC" w:rsidRPr="00060EBC" w:rsidRDefault="00060EBC" w:rsidP="00060EBC">
      <w:pPr>
        <w:rPr>
          <w:lang w:val="en-GB"/>
        </w:rPr>
      </w:pPr>
    </w:p>
    <w:p w14:paraId="6684E8DD" w14:textId="24D7E86D" w:rsidR="00EC4699" w:rsidRPr="00B31615" w:rsidRDefault="00EC4699" w:rsidP="00823B69">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en-GB"/>
        </w:rPr>
      </w:pPr>
      <w:bookmarkStart w:id="36" w:name="_Toc142326612"/>
      <w:r w:rsidRPr="00B31615">
        <w:rPr>
          <w:rFonts w:asciiTheme="minorHAnsi" w:hAnsiTheme="minorHAnsi" w:cstheme="minorHAnsi"/>
          <w:b w:val="0"/>
          <w:bCs w:val="0"/>
          <w:color w:val="0070C0"/>
          <w:sz w:val="24"/>
          <w:szCs w:val="24"/>
          <w:lang w:val="en-GB"/>
        </w:rPr>
        <w:lastRenderedPageBreak/>
        <w:t>SWOT Analysis</w:t>
      </w:r>
      <w:bookmarkEnd w:id="36"/>
    </w:p>
    <w:p w14:paraId="58384C3D" w14:textId="690012F6" w:rsidR="007B6A48" w:rsidRPr="00B31615" w:rsidRDefault="00C74D40" w:rsidP="00E66909">
      <w:pPr>
        <w:spacing w:before="240" w:line="240" w:lineRule="auto"/>
        <w:jc w:val="both"/>
        <w:rPr>
          <w:sz w:val="24"/>
          <w:szCs w:val="24"/>
          <w:lang w:val="en-GB"/>
        </w:rPr>
      </w:pPr>
      <w:r w:rsidRPr="00B31615">
        <w:rPr>
          <w:sz w:val="24"/>
          <w:szCs w:val="24"/>
          <w:lang w:val="en-GB"/>
        </w:rPr>
        <w:t>T</w:t>
      </w:r>
      <w:r w:rsidR="00EC4699" w:rsidRPr="00B31615">
        <w:rPr>
          <w:sz w:val="24"/>
          <w:szCs w:val="24"/>
          <w:lang w:val="en-GB"/>
        </w:rPr>
        <w:t>o identify areas of strength, weakness, opportunity, and potential risks for the activities of the DCH</w:t>
      </w:r>
      <w:r w:rsidR="007B3A70" w:rsidRPr="00B31615">
        <w:rPr>
          <w:sz w:val="24"/>
          <w:szCs w:val="24"/>
          <w:lang w:val="en-GB"/>
        </w:rPr>
        <w:t xml:space="preserve">, </w:t>
      </w:r>
      <w:r w:rsidRPr="00B31615">
        <w:rPr>
          <w:sz w:val="24"/>
          <w:szCs w:val="24"/>
          <w:lang w:val="en-GB"/>
        </w:rPr>
        <w:t xml:space="preserve">a useful tool to </w:t>
      </w:r>
      <w:proofErr w:type="gramStart"/>
      <w:r w:rsidRPr="00B31615">
        <w:rPr>
          <w:sz w:val="24"/>
          <w:szCs w:val="24"/>
          <w:lang w:val="en-GB"/>
        </w:rPr>
        <w:t>be used</w:t>
      </w:r>
      <w:proofErr w:type="gramEnd"/>
      <w:r w:rsidRPr="00B31615">
        <w:rPr>
          <w:sz w:val="24"/>
          <w:szCs w:val="24"/>
          <w:lang w:val="en-GB"/>
        </w:rPr>
        <w:t xml:space="preserve"> is</w:t>
      </w:r>
      <w:r w:rsidR="007B3A70" w:rsidRPr="00B31615">
        <w:rPr>
          <w:sz w:val="24"/>
          <w:szCs w:val="24"/>
          <w:lang w:val="en-GB"/>
        </w:rPr>
        <w:t xml:space="preserve"> the</w:t>
      </w:r>
      <w:r w:rsidRPr="00B31615">
        <w:rPr>
          <w:sz w:val="24"/>
          <w:szCs w:val="24"/>
          <w:lang w:val="en-GB"/>
        </w:rPr>
        <w:t xml:space="preserve"> SWOT analysis </w:t>
      </w:r>
      <w:r w:rsidR="00060B27" w:rsidRPr="00B31615">
        <w:rPr>
          <w:sz w:val="24"/>
          <w:szCs w:val="24"/>
          <w:lang w:val="en-GB"/>
        </w:rPr>
        <w:t>(as conducted in Figure 1)</w:t>
      </w:r>
      <w:r w:rsidR="00EC4699" w:rsidRPr="00B31615">
        <w:rPr>
          <w:sz w:val="24"/>
          <w:szCs w:val="24"/>
          <w:lang w:val="en-GB"/>
        </w:rPr>
        <w:t>. Th</w:t>
      </w:r>
      <w:r w:rsidRPr="00B31615">
        <w:rPr>
          <w:sz w:val="24"/>
          <w:szCs w:val="24"/>
          <w:lang w:val="en-GB"/>
        </w:rPr>
        <w:t>is analysis</w:t>
      </w:r>
      <w:r w:rsidR="00EC4699" w:rsidRPr="00B31615">
        <w:rPr>
          <w:sz w:val="24"/>
          <w:szCs w:val="24"/>
          <w:lang w:val="en-GB"/>
        </w:rPr>
        <w:t xml:space="preserve"> </w:t>
      </w:r>
      <w:proofErr w:type="gramStart"/>
      <w:r w:rsidR="00EC4699" w:rsidRPr="00B31615">
        <w:rPr>
          <w:sz w:val="24"/>
          <w:szCs w:val="24"/>
          <w:lang w:val="en-GB"/>
        </w:rPr>
        <w:t>can be used</w:t>
      </w:r>
      <w:proofErr w:type="gramEnd"/>
      <w:r w:rsidR="00EC4699" w:rsidRPr="00B31615">
        <w:rPr>
          <w:sz w:val="24"/>
          <w:szCs w:val="24"/>
          <w:lang w:val="en-GB"/>
        </w:rPr>
        <w:t xml:space="preserve"> in the initial meetings of the DCH</w:t>
      </w:r>
      <w:r w:rsidR="007B3A70" w:rsidRPr="00B31615">
        <w:rPr>
          <w:sz w:val="24"/>
          <w:szCs w:val="24"/>
          <w:lang w:val="en-GB"/>
        </w:rPr>
        <w:t xml:space="preserve"> by the DCH management board</w:t>
      </w:r>
      <w:r w:rsidR="00EC4699" w:rsidRPr="00B31615">
        <w:rPr>
          <w:sz w:val="24"/>
          <w:szCs w:val="24"/>
          <w:lang w:val="en-GB"/>
        </w:rPr>
        <w:t xml:space="preserve"> but also throughout it and compare if the same items identified are still valid, solved, or new items occur and need to be added </w:t>
      </w:r>
      <w:r w:rsidRPr="00B31615">
        <w:rPr>
          <w:sz w:val="24"/>
          <w:szCs w:val="24"/>
          <w:lang w:val="en-GB"/>
        </w:rPr>
        <w:t>to</w:t>
      </w:r>
      <w:r w:rsidR="00EC4699" w:rsidRPr="00B31615">
        <w:rPr>
          <w:sz w:val="24"/>
          <w:szCs w:val="24"/>
          <w:lang w:val="en-GB"/>
        </w:rPr>
        <w:t xml:space="preserve"> the SWOT. </w:t>
      </w:r>
    </w:p>
    <w:p w14:paraId="32B3A2BE" w14:textId="6A951047" w:rsidR="00FA5498" w:rsidRPr="00B31615" w:rsidRDefault="00FA5498" w:rsidP="00E66909">
      <w:pPr>
        <w:spacing w:before="240" w:line="240" w:lineRule="auto"/>
        <w:jc w:val="both"/>
        <w:rPr>
          <w:sz w:val="24"/>
          <w:szCs w:val="24"/>
          <w:lang w:val="en-GB"/>
        </w:rPr>
      </w:pPr>
      <w:r w:rsidRPr="00B31615">
        <w:rPr>
          <w:sz w:val="24"/>
          <w:szCs w:val="24"/>
          <w:lang w:val="en-GB"/>
        </w:rPr>
        <w:t>Continue populating Figure 1 to indicate the strengths and weaknesses identified (linked within the internal framework of the organisation), and the opportunities and the threats (of external nature to the organisation).</w:t>
      </w:r>
    </w:p>
    <w:p w14:paraId="4FF0CE44" w14:textId="77777777" w:rsidR="00D049A1" w:rsidRPr="00B31615" w:rsidRDefault="00D049A1" w:rsidP="00E66909">
      <w:pPr>
        <w:spacing w:before="240" w:line="240" w:lineRule="auto"/>
        <w:jc w:val="both"/>
        <w:rPr>
          <w:sz w:val="24"/>
          <w:szCs w:val="24"/>
          <w:lang w:val="en-GB"/>
        </w:rPr>
      </w:pPr>
      <w:r w:rsidRPr="00B31615">
        <w:rPr>
          <w:sz w:val="24"/>
          <w:szCs w:val="24"/>
          <w:lang w:val="en-GB"/>
        </w:rPr>
        <w:t>After identifying the strengths, weaknesses, opportunities, and threats, as presented in Figure 1, use Figure 2 to prioritise them as high, medium, or low priority and start action on the high priority items.</w:t>
      </w:r>
    </w:p>
    <w:p w14:paraId="74D85D57" w14:textId="77777777" w:rsidR="00D049A1" w:rsidRDefault="00D049A1" w:rsidP="00E66909">
      <w:pPr>
        <w:spacing w:line="240" w:lineRule="auto"/>
        <w:jc w:val="both"/>
        <w:rPr>
          <w:sz w:val="24"/>
          <w:szCs w:val="24"/>
          <w:lang w:val="en-GB"/>
        </w:rPr>
      </w:pPr>
    </w:p>
    <w:p w14:paraId="72FA3B14" w14:textId="77777777" w:rsidR="00D049A1" w:rsidRPr="00B31615" w:rsidRDefault="00D049A1" w:rsidP="00E66909">
      <w:pPr>
        <w:spacing w:line="240" w:lineRule="auto"/>
        <w:jc w:val="both"/>
        <w:rPr>
          <w:sz w:val="24"/>
          <w:szCs w:val="24"/>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C4699" w:rsidRPr="00B31615" w14:paraId="482630D1" w14:textId="77777777" w:rsidTr="00111E58">
        <w:trPr>
          <w:trHeight w:val="358"/>
        </w:trPr>
        <w:tc>
          <w:tcPr>
            <w:tcW w:w="9498" w:type="dxa"/>
            <w:shd w:val="clear" w:color="auto" w:fill="0070C0"/>
          </w:tcPr>
          <w:p w14:paraId="08F8B436" w14:textId="0E58CE72" w:rsidR="00EC4699" w:rsidRPr="00B31615" w:rsidRDefault="00EC4699" w:rsidP="00E66909">
            <w:pPr>
              <w:jc w:val="both"/>
              <w:rPr>
                <w:b/>
                <w:bCs/>
                <w:color w:val="FFFFFF" w:themeColor="background1"/>
                <w:sz w:val="24"/>
                <w:szCs w:val="24"/>
                <w:lang w:val="en-GB"/>
              </w:rPr>
            </w:pPr>
            <w:r w:rsidRPr="00B31615">
              <w:rPr>
                <w:b/>
                <w:bCs/>
                <w:color w:val="FFFFFF" w:themeColor="background1"/>
                <w:sz w:val="24"/>
                <w:szCs w:val="24"/>
                <w:lang w:val="en-GB"/>
              </w:rPr>
              <w:t xml:space="preserve">Figure </w:t>
            </w:r>
            <w:r w:rsidR="00B42815" w:rsidRPr="00B31615">
              <w:rPr>
                <w:b/>
                <w:bCs/>
                <w:color w:val="FFFFFF" w:themeColor="background1"/>
                <w:sz w:val="24"/>
                <w:szCs w:val="24"/>
                <w:lang w:val="en-GB"/>
              </w:rPr>
              <w:t>1</w:t>
            </w:r>
            <w:r w:rsidRPr="00B31615">
              <w:rPr>
                <w:b/>
                <w:bCs/>
                <w:color w:val="FFFFFF" w:themeColor="background1"/>
                <w:sz w:val="24"/>
                <w:szCs w:val="24"/>
                <w:lang w:val="en-GB"/>
              </w:rPr>
              <w:t>: SWOT analysis</w:t>
            </w:r>
          </w:p>
        </w:tc>
      </w:tr>
      <w:tr w:rsidR="00EC4699" w:rsidRPr="00B31615" w14:paraId="2FCFC234" w14:textId="77777777" w:rsidTr="00111E58">
        <w:trPr>
          <w:trHeight w:val="5281"/>
        </w:trPr>
        <w:tc>
          <w:tcPr>
            <w:tcW w:w="9498" w:type="dxa"/>
          </w:tcPr>
          <w:p w14:paraId="7C2B9A6A" w14:textId="77777777" w:rsidR="00EC4699" w:rsidRPr="00B31615" w:rsidRDefault="00EC4699" w:rsidP="00E66909">
            <w:pPr>
              <w:spacing w:after="0"/>
              <w:jc w:val="both"/>
              <w:rPr>
                <w:sz w:val="24"/>
                <w:szCs w:val="24"/>
                <w:lang w:val="en-GB"/>
              </w:rPr>
            </w:pPr>
            <w:r w:rsidRPr="00B31615">
              <w:rPr>
                <w:noProof/>
                <w:lang w:val="en-GB" w:eastAsia="en-GB"/>
              </w:rPr>
              <w:drawing>
                <wp:anchor distT="0" distB="0" distL="114300" distR="114300" simplePos="0" relativeHeight="251663360" behindDoc="1" locked="0" layoutInCell="1" allowOverlap="1" wp14:anchorId="56DD62E5" wp14:editId="0627D811">
                  <wp:simplePos x="0" y="0"/>
                  <wp:positionH relativeFrom="column">
                    <wp:posOffset>718185</wp:posOffset>
                  </wp:positionH>
                  <wp:positionV relativeFrom="paragraph">
                    <wp:posOffset>356870</wp:posOffset>
                  </wp:positionV>
                  <wp:extent cx="5132705" cy="2823845"/>
                  <wp:effectExtent l="0" t="0" r="10795" b="0"/>
                  <wp:wrapTight wrapText="bothSides">
                    <wp:wrapPolygon edited="0">
                      <wp:start x="10342" y="0"/>
                      <wp:lineTo x="1523" y="729"/>
                      <wp:lineTo x="0" y="1020"/>
                      <wp:lineTo x="0" y="20255"/>
                      <wp:lineTo x="10101" y="20983"/>
                      <wp:lineTo x="10262" y="21420"/>
                      <wp:lineTo x="10743" y="21420"/>
                      <wp:lineTo x="10903" y="20983"/>
                      <wp:lineTo x="21565" y="20400"/>
                      <wp:lineTo x="21565" y="12240"/>
                      <wp:lineTo x="21245" y="11657"/>
                      <wp:lineTo x="21565" y="9034"/>
                      <wp:lineTo x="21565" y="583"/>
                      <wp:lineTo x="10743" y="0"/>
                      <wp:lineTo x="10342"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r w:rsidRPr="00B31615">
              <w:rPr>
                <w:noProof/>
                <w:lang w:val="en-GB" w:eastAsia="en-GB"/>
                <w14:ligatures w14:val="none"/>
              </w:rPr>
              <mc:AlternateContent>
                <mc:Choice Requires="wps">
                  <w:drawing>
                    <wp:anchor distT="0" distB="0" distL="114300" distR="114300" simplePos="0" relativeHeight="251667456" behindDoc="0" locked="0" layoutInCell="1" allowOverlap="1" wp14:anchorId="4198B4BB" wp14:editId="1A5A3863">
                      <wp:simplePos x="0" y="0"/>
                      <wp:positionH relativeFrom="column">
                        <wp:posOffset>4529773</wp:posOffset>
                      </wp:positionH>
                      <wp:positionV relativeFrom="paragraph">
                        <wp:posOffset>-460475</wp:posOffset>
                      </wp:positionV>
                      <wp:extent cx="324035" cy="1348169"/>
                      <wp:effectExtent l="2222" t="0" r="2223" b="2222"/>
                      <wp:wrapNone/>
                      <wp:docPr id="90" name="Text Box 90"/>
                      <wp:cNvGraphicFramePr/>
                      <a:graphic xmlns:a="http://schemas.openxmlformats.org/drawingml/2006/main">
                        <a:graphicData uri="http://schemas.microsoft.com/office/word/2010/wordprocessingShape">
                          <wps:wsp>
                            <wps:cNvSpPr txBox="1"/>
                            <wps:spPr>
                              <a:xfrm rot="5400000">
                                <a:off x="0" y="0"/>
                                <a:ext cx="324035" cy="1348169"/>
                              </a:xfrm>
                              <a:prstGeom prst="roundRect">
                                <a:avLst/>
                              </a:prstGeom>
                              <a:solidFill>
                                <a:srgbClr val="93B6B7"/>
                              </a:solidFill>
                              <a:ln w="6350">
                                <a:noFill/>
                              </a:ln>
                            </wps:spPr>
                            <wps:txbx>
                              <w:txbxContent>
                                <w:p w14:paraId="6E405634"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 xml:space="preserve">Harmful to </w:t>
                                  </w:r>
                                  <w:r w:rsidRPr="006E0581">
                                    <w:rPr>
                                      <w:rFonts w:ascii="Calibri" w:hAnsi="Calibri" w:cs="Calibri"/>
                                      <w:sz w:val="16"/>
                                      <w:szCs w:val="16"/>
                                    </w:rPr>
                                    <w:t xml:space="preserve">achieve </w:t>
                                  </w:r>
                                  <w:r>
                                    <w:rPr>
                                      <w:rFonts w:ascii="Calibri" w:hAnsi="Calibri" w:cs="Calibri"/>
                                      <w:sz w:val="16"/>
                                      <w:szCs w:val="16"/>
                                    </w:rPr>
                                    <w:t xml:space="preserve">targets </w:t>
                                  </w:r>
                                </w:p>
                                <w:p w14:paraId="3537EE45" w14:textId="77777777" w:rsidR="00CA7DE2" w:rsidRPr="008E1318" w:rsidRDefault="00CA7DE2" w:rsidP="00EC4699">
                                  <w:pPr>
                                    <w:jc w:val="center"/>
                                    <w:rPr>
                                      <w:rFonts w:ascii="Calibri" w:hAnsi="Calibri" w:cs="Calibri"/>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8B4BB" id="Text Box 90" o:spid="_x0000_s1026" style="position:absolute;left:0;text-align:left;margin-left:356.7pt;margin-top:-36.25pt;width:25.5pt;height:106.1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" fillcolor="#93b6b7" stroked="f" strokeweight=".5pt">
                      <v:textbox style="layout-flow:vertical;mso-layout-flow-alt:bottom-to-top">
                        <w:txbxContent>
                          <w:p w14:paraId="6E405634"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 xml:space="preserve">Harmful to </w:t>
                            </w:r>
                            <w:r w:rsidRPr="006E0581">
                              <w:rPr>
                                <w:rFonts w:ascii="Calibri" w:hAnsi="Calibri" w:cs="Calibri"/>
                                <w:sz w:val="16"/>
                                <w:szCs w:val="16"/>
                              </w:rPr>
                              <w:t xml:space="preserve">achieve </w:t>
                            </w:r>
                            <w:r>
                              <w:rPr>
                                <w:rFonts w:ascii="Calibri" w:hAnsi="Calibri" w:cs="Calibri"/>
                                <w:sz w:val="16"/>
                                <w:szCs w:val="16"/>
                              </w:rPr>
                              <w:t xml:space="preserve">targets </w:t>
                            </w:r>
                          </w:p>
                          <w:p w14:paraId="3537EE45" w14:textId="77777777" w:rsidR="00CA7DE2" w:rsidRPr="008E1318" w:rsidRDefault="00CA7DE2" w:rsidP="00EC4699">
                            <w:pPr>
                              <w:jc w:val="center"/>
                              <w:rPr>
                                <w:rFonts w:ascii="Calibri" w:hAnsi="Calibri" w:cs="Calibri"/>
                                <w:sz w:val="16"/>
                                <w:szCs w:val="16"/>
                              </w:rPr>
                            </w:pPr>
                          </w:p>
                        </w:txbxContent>
                      </v:textbox>
                    </v:roundrect>
                  </w:pict>
                </mc:Fallback>
              </mc:AlternateContent>
            </w:r>
            <w:r w:rsidRPr="00B31615">
              <w:rPr>
                <w:noProof/>
                <w:lang w:val="en-GB" w:eastAsia="en-GB"/>
                <w14:ligatures w14:val="none"/>
              </w:rPr>
              <mc:AlternateContent>
                <mc:Choice Requires="wps">
                  <w:drawing>
                    <wp:anchor distT="0" distB="0" distL="114300" distR="114300" simplePos="0" relativeHeight="251666432" behindDoc="0" locked="0" layoutInCell="1" allowOverlap="1" wp14:anchorId="1231E843" wp14:editId="1FA811F5">
                      <wp:simplePos x="0" y="0"/>
                      <wp:positionH relativeFrom="column">
                        <wp:posOffset>1734933</wp:posOffset>
                      </wp:positionH>
                      <wp:positionV relativeFrom="paragraph">
                        <wp:posOffset>-374304</wp:posOffset>
                      </wp:positionV>
                      <wp:extent cx="404004" cy="1223266"/>
                      <wp:effectExtent l="9525" t="0" r="5715" b="5715"/>
                      <wp:wrapNone/>
                      <wp:docPr id="89" name="Text Box 89"/>
                      <wp:cNvGraphicFramePr/>
                      <a:graphic xmlns:a="http://schemas.openxmlformats.org/drawingml/2006/main">
                        <a:graphicData uri="http://schemas.microsoft.com/office/word/2010/wordprocessingShape">
                          <wps:wsp>
                            <wps:cNvSpPr txBox="1"/>
                            <wps:spPr>
                              <a:xfrm rot="5400000" flipH="1">
                                <a:off x="0" y="0"/>
                                <a:ext cx="404004" cy="1223266"/>
                              </a:xfrm>
                              <a:prstGeom prst="roundRect">
                                <a:avLst/>
                              </a:prstGeom>
                              <a:solidFill>
                                <a:srgbClr val="93B6B7"/>
                              </a:solidFill>
                              <a:ln w="6350">
                                <a:noFill/>
                              </a:ln>
                            </wps:spPr>
                            <wps:txbx>
                              <w:txbxContent>
                                <w:p w14:paraId="3DBC9DC4"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 xml:space="preserve">Helpful to </w:t>
                                  </w:r>
                                  <w:r w:rsidRPr="006E0581">
                                    <w:rPr>
                                      <w:rFonts w:ascii="Calibri" w:hAnsi="Calibri" w:cs="Calibri"/>
                                      <w:sz w:val="16"/>
                                      <w:szCs w:val="16"/>
                                    </w:rPr>
                                    <w:t>achiev</w:t>
                                  </w:r>
                                  <w:r>
                                    <w:rPr>
                                      <w:rFonts w:ascii="Calibri" w:hAnsi="Calibri" w:cs="Calibri"/>
                                      <w:sz w:val="16"/>
                                      <w:szCs w:val="16"/>
                                    </w:rPr>
                                    <w:t>e targets</w:t>
                                  </w:r>
                                </w:p>
                                <w:p w14:paraId="07FD33BC" w14:textId="77777777" w:rsidR="00CA7DE2" w:rsidRPr="008E1318" w:rsidRDefault="00CA7DE2" w:rsidP="00EC4699">
                                  <w:pPr>
                                    <w:rPr>
                                      <w:rFonts w:ascii="Calibri" w:hAnsi="Calibri" w:cs="Calibri"/>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1E843" id="Text Box 89" o:spid="_x0000_s1027" style="position:absolute;left:0;text-align:left;margin-left:136.6pt;margin-top:-29.45pt;width:31.8pt;height:96.3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" fillcolor="#93b6b7" stroked="f" strokeweight=".5pt">
                      <v:textbox style="layout-flow:vertical;mso-layout-flow-alt:bottom-to-top">
                        <w:txbxContent>
                          <w:p w14:paraId="3DBC9DC4"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 xml:space="preserve">Helpful to </w:t>
                            </w:r>
                            <w:r w:rsidRPr="006E0581">
                              <w:rPr>
                                <w:rFonts w:ascii="Calibri" w:hAnsi="Calibri" w:cs="Calibri"/>
                                <w:sz w:val="16"/>
                                <w:szCs w:val="16"/>
                              </w:rPr>
                              <w:t>achiev</w:t>
                            </w:r>
                            <w:r>
                              <w:rPr>
                                <w:rFonts w:ascii="Calibri" w:hAnsi="Calibri" w:cs="Calibri"/>
                                <w:sz w:val="16"/>
                                <w:szCs w:val="16"/>
                              </w:rPr>
                              <w:t>e targets</w:t>
                            </w:r>
                          </w:p>
                          <w:p w14:paraId="07FD33BC" w14:textId="77777777" w:rsidR="00CA7DE2" w:rsidRPr="008E1318" w:rsidRDefault="00CA7DE2" w:rsidP="00EC4699">
                            <w:pPr>
                              <w:rPr>
                                <w:rFonts w:ascii="Calibri" w:hAnsi="Calibri" w:cs="Calibri"/>
                                <w:sz w:val="16"/>
                                <w:szCs w:val="16"/>
                              </w:rPr>
                            </w:pPr>
                          </w:p>
                        </w:txbxContent>
                      </v:textbox>
                    </v:roundrect>
                  </w:pict>
                </mc:Fallback>
              </mc:AlternateContent>
            </w:r>
            <w:r w:rsidRPr="00B31615">
              <w:rPr>
                <w:noProof/>
                <w:lang w:val="en-GB" w:eastAsia="en-GB"/>
                <w14:ligatures w14:val="none"/>
              </w:rPr>
              <mc:AlternateContent>
                <mc:Choice Requires="wps">
                  <w:drawing>
                    <wp:anchor distT="0" distB="0" distL="114300" distR="114300" simplePos="0" relativeHeight="251665408" behindDoc="0" locked="0" layoutInCell="1" allowOverlap="1" wp14:anchorId="0DC59FA6" wp14:editId="718A6D42">
                      <wp:simplePos x="0" y="0"/>
                      <wp:positionH relativeFrom="column">
                        <wp:posOffset>238125</wp:posOffset>
                      </wp:positionH>
                      <wp:positionV relativeFrom="paragraph">
                        <wp:posOffset>1874399</wp:posOffset>
                      </wp:positionV>
                      <wp:extent cx="427355" cy="896853"/>
                      <wp:effectExtent l="0" t="0" r="0" b="0"/>
                      <wp:wrapNone/>
                      <wp:docPr id="88" name="Text Box 88"/>
                      <wp:cNvGraphicFramePr/>
                      <a:graphic xmlns:a="http://schemas.openxmlformats.org/drawingml/2006/main">
                        <a:graphicData uri="http://schemas.microsoft.com/office/word/2010/wordprocessingShape">
                          <wps:wsp>
                            <wps:cNvSpPr txBox="1"/>
                            <wps:spPr>
                              <a:xfrm>
                                <a:off x="0" y="0"/>
                                <a:ext cx="427355" cy="896853"/>
                              </a:xfrm>
                              <a:prstGeom prst="roundRect">
                                <a:avLst/>
                              </a:prstGeom>
                              <a:solidFill>
                                <a:srgbClr val="93B6B7"/>
                              </a:solidFill>
                              <a:ln w="6350">
                                <a:noFill/>
                              </a:ln>
                            </wps:spPr>
                            <wps:txbx>
                              <w:txbxContent>
                                <w:p w14:paraId="17B66A5F"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External origin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59FA6" id="Text Box 88" o:spid="_x0000_s1028" style="position:absolute;left:0;text-align:left;margin-left:18.75pt;margin-top:147.6pt;width:33.65pt;height:7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" fillcolor="#93b6b7" stroked="f" strokeweight=".5pt">
                      <v:textbox style="layout-flow:vertical;mso-layout-flow-alt:bottom-to-top">
                        <w:txbxContent>
                          <w:p w14:paraId="17B66A5F"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External origin</w:t>
                            </w:r>
                          </w:p>
                        </w:txbxContent>
                      </v:textbox>
                    </v:roundrect>
                  </w:pict>
                </mc:Fallback>
              </mc:AlternateContent>
            </w:r>
            <w:r w:rsidRPr="00B31615">
              <w:rPr>
                <w:noProof/>
                <w:lang w:val="en-GB" w:eastAsia="en-GB"/>
                <w14:ligatures w14:val="none"/>
              </w:rPr>
              <mc:AlternateContent>
                <mc:Choice Requires="wps">
                  <w:drawing>
                    <wp:anchor distT="0" distB="0" distL="114300" distR="114300" simplePos="0" relativeHeight="251664384" behindDoc="0" locked="0" layoutInCell="1" allowOverlap="1" wp14:anchorId="668E6187" wp14:editId="7F406F40">
                      <wp:simplePos x="0" y="0"/>
                      <wp:positionH relativeFrom="column">
                        <wp:posOffset>220345</wp:posOffset>
                      </wp:positionH>
                      <wp:positionV relativeFrom="paragraph">
                        <wp:posOffset>502735</wp:posOffset>
                      </wp:positionV>
                      <wp:extent cx="429895" cy="1041721"/>
                      <wp:effectExtent l="0" t="0" r="8255" b="6350"/>
                      <wp:wrapNone/>
                      <wp:docPr id="87" name="Text Box 87"/>
                      <wp:cNvGraphicFramePr/>
                      <a:graphic xmlns:a="http://schemas.openxmlformats.org/drawingml/2006/main">
                        <a:graphicData uri="http://schemas.microsoft.com/office/word/2010/wordprocessingShape">
                          <wps:wsp>
                            <wps:cNvSpPr txBox="1"/>
                            <wps:spPr>
                              <a:xfrm>
                                <a:off x="0" y="0"/>
                                <a:ext cx="429895" cy="1041721"/>
                              </a:xfrm>
                              <a:prstGeom prst="roundRect">
                                <a:avLst/>
                              </a:prstGeom>
                              <a:solidFill>
                                <a:srgbClr val="93B6B7"/>
                              </a:solidFill>
                              <a:ln w="6350">
                                <a:noFill/>
                              </a:ln>
                            </wps:spPr>
                            <wps:txbx>
                              <w:txbxContent>
                                <w:p w14:paraId="4C1B8565"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Internal origin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E6187" id="Text Box 87" o:spid="_x0000_s1029" style="position:absolute;left:0;text-align:left;margin-left:17.35pt;margin-top:39.6pt;width:33.85pt;height:8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" fillcolor="#93b6b7" stroked="f" strokeweight=".5pt">
                      <v:textbox style="layout-flow:vertical;mso-layout-flow-alt:bottom-to-top">
                        <w:txbxContent>
                          <w:p w14:paraId="4C1B8565" w14:textId="77777777" w:rsidR="00CA7DE2" w:rsidRPr="008E1318" w:rsidRDefault="00CA7DE2" w:rsidP="00EC4699">
                            <w:pPr>
                              <w:jc w:val="center"/>
                              <w:rPr>
                                <w:rFonts w:ascii="Calibri" w:hAnsi="Calibri" w:cs="Calibri"/>
                                <w:sz w:val="16"/>
                                <w:szCs w:val="16"/>
                              </w:rPr>
                            </w:pPr>
                            <w:r w:rsidRPr="008E1318">
                              <w:rPr>
                                <w:rFonts w:ascii="Calibri" w:hAnsi="Calibri" w:cs="Calibri"/>
                                <w:sz w:val="16"/>
                                <w:szCs w:val="16"/>
                              </w:rPr>
                              <w:t>Internal origin</w:t>
                            </w:r>
                          </w:p>
                        </w:txbxContent>
                      </v:textbox>
                    </v:roundrect>
                  </w:pict>
                </mc:Fallback>
              </mc:AlternateContent>
            </w:r>
          </w:p>
        </w:tc>
      </w:tr>
      <w:tr w:rsidR="00060B27" w:rsidRPr="00B31615" w14:paraId="18DAFE94" w14:textId="77777777" w:rsidTr="00C74D40">
        <w:trPr>
          <w:trHeight w:val="417"/>
        </w:trPr>
        <w:tc>
          <w:tcPr>
            <w:tcW w:w="9498" w:type="dxa"/>
          </w:tcPr>
          <w:p w14:paraId="61A74E6C" w14:textId="08FE8A97" w:rsidR="00060B27" w:rsidRPr="00B31615" w:rsidRDefault="00060B27" w:rsidP="00E66909">
            <w:pPr>
              <w:spacing w:line="240" w:lineRule="auto"/>
              <w:jc w:val="both"/>
              <w:rPr>
                <w:lang w:val="en-GB"/>
              </w:rPr>
            </w:pPr>
            <w:r w:rsidRPr="00B31615">
              <w:rPr>
                <w:i/>
                <w:iCs/>
                <w:noProof/>
                <w:lang w:val="en-GB" w:eastAsia="en-GB"/>
              </w:rPr>
              <w:t>Note</w:t>
            </w:r>
            <w:r w:rsidRPr="00B31615">
              <w:rPr>
                <w:noProof/>
                <w:lang w:val="en-GB" w:eastAsia="en-GB"/>
              </w:rPr>
              <w:t xml:space="preserve">: </w:t>
            </w:r>
            <w:r w:rsidRPr="00B31615">
              <w:rPr>
                <w:lang w:val="en-GB"/>
              </w:rPr>
              <w:t xml:space="preserve">Please note that for illustrating </w:t>
            </w:r>
            <w:proofErr w:type="gramStart"/>
            <w:r w:rsidRPr="00B31615">
              <w:rPr>
                <w:lang w:val="en-GB"/>
              </w:rPr>
              <w:t>this</w:t>
            </w:r>
            <w:proofErr w:type="gramEnd"/>
            <w:r w:rsidRPr="00B31615">
              <w:rPr>
                <w:lang w:val="en-GB"/>
              </w:rPr>
              <w:t xml:space="preserve"> </w:t>
            </w:r>
            <w:r w:rsidR="00C74D40" w:rsidRPr="00B31615">
              <w:rPr>
                <w:lang w:val="en-GB"/>
              </w:rPr>
              <w:t>tool</w:t>
            </w:r>
            <w:r w:rsidRPr="00B31615">
              <w:rPr>
                <w:lang w:val="en-GB"/>
              </w:rPr>
              <w:t xml:space="preserve"> data from the Assessment Report has been used to showcase an initial SWOT analysis. </w:t>
            </w:r>
            <w:proofErr w:type="gramStart"/>
            <w:r w:rsidR="00FA5498" w:rsidRPr="00B31615">
              <w:rPr>
                <w:lang w:val="en-GB"/>
              </w:rPr>
              <w:t xml:space="preserve">This Table should be further developed by BRD and the DCH </w:t>
            </w:r>
            <w:r w:rsidR="00164BE2" w:rsidRPr="00B31615">
              <w:rPr>
                <w:lang w:val="en-GB"/>
              </w:rPr>
              <w:t>members</w:t>
            </w:r>
            <w:proofErr w:type="gramEnd"/>
            <w:r w:rsidR="00FA5498" w:rsidRPr="00B31615">
              <w:rPr>
                <w:sz w:val="24"/>
                <w:szCs w:val="24"/>
                <w:lang w:val="en-GB"/>
              </w:rPr>
              <w:t>.</w:t>
            </w:r>
          </w:p>
          <w:p w14:paraId="3A7E42F2" w14:textId="158E792B" w:rsidR="00060B27" w:rsidRPr="00B31615" w:rsidRDefault="00060B27" w:rsidP="00E66909">
            <w:pPr>
              <w:spacing w:after="0"/>
              <w:jc w:val="both"/>
              <w:rPr>
                <w:noProof/>
                <w:lang w:val="en-GB" w:eastAsia="en-GB"/>
              </w:rPr>
            </w:pPr>
            <w:r w:rsidRPr="00B31615">
              <w:rPr>
                <w:i/>
                <w:iCs/>
                <w:noProof/>
                <w:lang w:val="en-GB" w:eastAsia="en-GB"/>
              </w:rPr>
              <w:t>Source</w:t>
            </w:r>
            <w:r w:rsidRPr="00833C94">
              <w:rPr>
                <w:i/>
                <w:iCs/>
                <w:noProof/>
                <w:lang w:val="en-GB" w:eastAsia="en-GB"/>
              </w:rPr>
              <w:t>: Aut</w:t>
            </w:r>
            <w:r w:rsidR="00060EBC" w:rsidRPr="00833C94">
              <w:rPr>
                <w:i/>
                <w:iCs/>
                <w:noProof/>
                <w:lang w:val="en-GB" w:eastAsia="en-GB"/>
              </w:rPr>
              <w:t>h</w:t>
            </w:r>
            <w:r w:rsidRPr="00833C94">
              <w:rPr>
                <w:i/>
                <w:iCs/>
                <w:noProof/>
                <w:lang w:val="en-GB" w:eastAsia="en-GB"/>
              </w:rPr>
              <w:t>ors’ compilation</w:t>
            </w:r>
          </w:p>
        </w:tc>
      </w:tr>
    </w:tbl>
    <w:p w14:paraId="45DED726" w14:textId="77777777" w:rsidR="00060B27" w:rsidRPr="00B31615" w:rsidRDefault="00060B27" w:rsidP="00E66909">
      <w:pPr>
        <w:spacing w:before="240"/>
        <w:jc w:val="both"/>
        <w:rPr>
          <w:sz w:val="24"/>
          <w:szCs w:val="24"/>
          <w:lang w:val="en-GB"/>
        </w:rPr>
      </w:pPr>
    </w:p>
    <w:p w14:paraId="7BB079CF" w14:textId="77777777" w:rsidR="00060EBC" w:rsidRDefault="00060EBC" w:rsidP="00E66909">
      <w:pPr>
        <w:spacing w:before="240"/>
        <w:jc w:val="both"/>
        <w:rPr>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60EBC" w:rsidRPr="00B31615" w14:paraId="0AE2C151" w14:textId="77777777" w:rsidTr="00AC41BD">
        <w:trPr>
          <w:trHeight w:val="416"/>
        </w:trPr>
        <w:tc>
          <w:tcPr>
            <w:tcW w:w="9498" w:type="dxa"/>
            <w:shd w:val="clear" w:color="auto" w:fill="0070C0"/>
          </w:tcPr>
          <w:p w14:paraId="4D5682BF" w14:textId="77777777" w:rsidR="00060EBC" w:rsidRPr="00B31615" w:rsidRDefault="00060EBC" w:rsidP="00AC41BD">
            <w:pPr>
              <w:jc w:val="both"/>
              <w:rPr>
                <w:b/>
                <w:bCs/>
                <w:color w:val="FFFFFF" w:themeColor="background1"/>
                <w:sz w:val="24"/>
                <w:szCs w:val="24"/>
                <w:lang w:val="en-GB"/>
              </w:rPr>
            </w:pPr>
            <w:r w:rsidRPr="00B31615">
              <w:rPr>
                <w:b/>
                <w:bCs/>
                <w:color w:val="FFFFFF" w:themeColor="background1"/>
                <w:sz w:val="24"/>
                <w:szCs w:val="24"/>
                <w:lang w:val="en-GB"/>
              </w:rPr>
              <w:t>Figure 2</w:t>
            </w:r>
            <w:r w:rsidRPr="00B31615">
              <w:rPr>
                <w:b/>
                <w:bCs/>
                <w:color w:val="FFFFFF" w:themeColor="background1"/>
                <w:sz w:val="28"/>
                <w:szCs w:val="28"/>
                <w:lang w:val="en-GB"/>
              </w:rPr>
              <w:t>:</w:t>
            </w:r>
            <w:r w:rsidRPr="00B31615">
              <w:rPr>
                <w:rFonts w:cstheme="minorHAnsi"/>
                <w:b/>
                <w:bCs/>
                <w:color w:val="FFFFFF" w:themeColor="background1"/>
                <w:sz w:val="24"/>
                <w:szCs w:val="24"/>
                <w:lang w:val="en-GB"/>
              </w:rPr>
              <w:t xml:space="preserve"> Prioritisation of SWOT</w:t>
            </w:r>
          </w:p>
        </w:tc>
      </w:tr>
      <w:tr w:rsidR="00060EBC" w:rsidRPr="00B31615" w14:paraId="0578F1DB" w14:textId="77777777" w:rsidTr="00AC41BD">
        <w:trPr>
          <w:trHeight w:val="4280"/>
        </w:trPr>
        <w:tc>
          <w:tcPr>
            <w:tcW w:w="9498" w:type="dxa"/>
          </w:tcPr>
          <w:p w14:paraId="381EF16E" w14:textId="77777777" w:rsidR="00060EBC" w:rsidRDefault="00060EBC" w:rsidP="00AC41BD">
            <w:pPr>
              <w:spacing w:after="0"/>
              <w:jc w:val="both"/>
              <w:rPr>
                <w:sz w:val="24"/>
                <w:szCs w:val="24"/>
                <w:lang w:val="en-GB"/>
              </w:rPr>
            </w:pPr>
            <w:r w:rsidRPr="00B31615">
              <w:rPr>
                <w:rFonts w:ascii="Calibri" w:hAnsi="Calibri" w:cs="Calibri"/>
                <w:noProof/>
                <w:lang w:val="en-GB" w:eastAsia="en-GB"/>
              </w:rPr>
              <mc:AlternateContent>
                <mc:Choice Requires="wpg">
                  <w:drawing>
                    <wp:anchor distT="0" distB="0" distL="114300" distR="114300" simplePos="0" relativeHeight="251669504" behindDoc="0" locked="0" layoutInCell="1" allowOverlap="1" wp14:anchorId="0BE3206D" wp14:editId="235F9C1D">
                      <wp:simplePos x="0" y="0"/>
                      <wp:positionH relativeFrom="column">
                        <wp:posOffset>720725</wp:posOffset>
                      </wp:positionH>
                      <wp:positionV relativeFrom="paragraph">
                        <wp:posOffset>167739</wp:posOffset>
                      </wp:positionV>
                      <wp:extent cx="4421505" cy="1371600"/>
                      <wp:effectExtent l="0" t="0" r="0" b="1905"/>
                      <wp:wrapSquare wrapText="bothSides"/>
                      <wp:docPr id="11" name="Group 11"/>
                      <wp:cNvGraphicFramePr/>
                      <a:graphic xmlns:a="http://schemas.openxmlformats.org/drawingml/2006/main">
                        <a:graphicData uri="http://schemas.microsoft.com/office/word/2010/wordprocessingGroup">
                          <wpg:wgp>
                            <wpg:cNvGrpSpPr/>
                            <wpg:grpSpPr>
                              <a:xfrm>
                                <a:off x="0" y="0"/>
                                <a:ext cx="4421505" cy="1371600"/>
                                <a:chOff x="0" y="0"/>
                                <a:chExt cx="5662023" cy="1606731"/>
                              </a:xfrm>
                            </wpg:grpSpPr>
                            <wps:wsp>
                              <wps:cNvPr id="29" name="Rounded Rectangle 3"/>
                              <wps:cNvSpPr/>
                              <wps:spPr>
                                <a:xfrm>
                                  <a:off x="0" y="0"/>
                                  <a:ext cx="2185851" cy="357051"/>
                                </a:xfrm>
                                <a:prstGeom prst="roundRect">
                                  <a:avLst/>
                                </a:prstGeom>
                                <a:solidFill>
                                  <a:srgbClr val="00465B"/>
                                </a:solidFill>
                                <a:ln w="12700" cap="flat" cmpd="sng" algn="ctr">
                                  <a:noFill/>
                                  <a:prstDash val="solid"/>
                                  <a:miter lim="800000"/>
                                </a:ln>
                                <a:effectLst/>
                              </wps:spPr>
                              <wps:txbx>
                                <w:txbxContent>
                                  <w:p w14:paraId="663B0834" w14:textId="77777777" w:rsidR="00CA7DE2" w:rsidRPr="00E46531" w:rsidRDefault="00CA7DE2" w:rsidP="00060EBC">
                                    <w:pPr>
                                      <w:jc w:val="center"/>
                                      <w:rPr>
                                        <w:rFonts w:ascii="Calibri" w:hAnsi="Calibri" w:cs="Calibri"/>
                                      </w:rPr>
                                    </w:pPr>
                                    <w:r w:rsidRPr="00E46531">
                                      <w:rPr>
                                        <w:rFonts w:ascii="Calibri" w:hAnsi="Calibri" w:cs="Calibri"/>
                                      </w:rPr>
                                      <w:t>Strengths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27"/>
                              <wps:cNvSpPr/>
                              <wps:spPr>
                                <a:xfrm>
                                  <a:off x="2245360" y="0"/>
                                  <a:ext cx="2185851" cy="357051"/>
                                </a:xfrm>
                                <a:prstGeom prst="roundRect">
                                  <a:avLst/>
                                </a:prstGeom>
                                <a:solidFill>
                                  <a:srgbClr val="00465B"/>
                                </a:solidFill>
                                <a:ln w="12700" cap="flat" cmpd="sng" algn="ctr">
                                  <a:noFill/>
                                  <a:prstDash val="solid"/>
                                  <a:miter lim="800000"/>
                                </a:ln>
                                <a:effectLst/>
                              </wps:spPr>
                              <wps:txbx>
                                <w:txbxContent>
                                  <w:p w14:paraId="01B69952" w14:textId="77777777" w:rsidR="00CA7DE2" w:rsidRPr="00E46531" w:rsidRDefault="00CA7DE2" w:rsidP="00060EBC">
                                    <w:pPr>
                                      <w:jc w:val="center"/>
                                      <w:rPr>
                                        <w:rFonts w:ascii="Calibri" w:hAnsi="Calibri" w:cs="Calibri"/>
                                      </w:rPr>
                                    </w:pPr>
                                    <w:r w:rsidRPr="00E46531">
                                      <w:rPr>
                                        <w:rFonts w:ascii="Calibri" w:hAnsi="Calibri" w:cs="Calibri"/>
                                      </w:rPr>
                                      <w:t>Weaknesses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28"/>
                              <wps:cNvSpPr/>
                              <wps:spPr>
                                <a:xfrm>
                                  <a:off x="4511040" y="0"/>
                                  <a:ext cx="1140823" cy="357051"/>
                                </a:xfrm>
                                <a:prstGeom prst="roundRect">
                                  <a:avLst/>
                                </a:prstGeom>
                                <a:solidFill>
                                  <a:srgbClr val="00465B"/>
                                </a:solidFill>
                                <a:ln w="12700" cap="flat" cmpd="sng" algn="ctr">
                                  <a:noFill/>
                                  <a:prstDash val="solid"/>
                                  <a:miter lim="800000"/>
                                </a:ln>
                                <a:effectLst/>
                              </wps:spPr>
                              <wps:txbx>
                                <w:txbxContent>
                                  <w:p w14:paraId="55249DE1" w14:textId="77777777" w:rsidR="00CA7DE2" w:rsidRPr="00E46531" w:rsidRDefault="00CA7DE2" w:rsidP="00060EBC">
                                    <w:pPr>
                                      <w:jc w:val="center"/>
                                      <w:rPr>
                                        <w:rFonts w:ascii="Calibri" w:hAnsi="Calibri" w:cs="Calibri"/>
                                      </w:rPr>
                                    </w:pPr>
                                    <w:r w:rsidRPr="00E46531">
                                      <w:rPr>
                                        <w:rFonts w:ascii="Calibri" w:hAnsi="Calibri" w:cs="Calibri"/>
                                      </w:rPr>
                                      <w:t>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unded Rectangle 30"/>
                              <wps:cNvSpPr/>
                              <wps:spPr>
                                <a:xfrm>
                                  <a:off x="0" y="426720"/>
                                  <a:ext cx="2185851" cy="357051"/>
                                </a:xfrm>
                                <a:prstGeom prst="roundRect">
                                  <a:avLst/>
                                </a:prstGeom>
                                <a:solidFill>
                                  <a:srgbClr val="93B6B7"/>
                                </a:solidFill>
                                <a:ln w="12700" cap="flat" cmpd="sng" algn="ctr">
                                  <a:noFill/>
                                  <a:prstDash val="solid"/>
                                  <a:miter lim="800000"/>
                                </a:ln>
                                <a:effectLst/>
                              </wps:spPr>
                              <wps:txbx>
                                <w:txbxContent>
                                  <w:p w14:paraId="78C99854"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unded Rectangle 31"/>
                              <wps:cNvSpPr/>
                              <wps:spPr>
                                <a:xfrm>
                                  <a:off x="10160" y="833120"/>
                                  <a:ext cx="2185670" cy="356870"/>
                                </a:xfrm>
                                <a:prstGeom prst="roundRect">
                                  <a:avLst/>
                                </a:prstGeom>
                                <a:solidFill>
                                  <a:srgbClr val="93B6B7"/>
                                </a:solidFill>
                                <a:ln w="12700" cap="flat" cmpd="sng" algn="ctr">
                                  <a:noFill/>
                                  <a:prstDash val="solid"/>
                                  <a:miter lim="800000"/>
                                </a:ln>
                                <a:effectLst/>
                              </wps:spPr>
                              <wps:txbx>
                                <w:txbxContent>
                                  <w:p w14:paraId="68E5CC51"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32"/>
                              <wps:cNvSpPr/>
                              <wps:spPr>
                                <a:xfrm>
                                  <a:off x="2245360" y="426720"/>
                                  <a:ext cx="2185851" cy="357051"/>
                                </a:xfrm>
                                <a:prstGeom prst="roundRect">
                                  <a:avLst/>
                                </a:prstGeom>
                                <a:solidFill>
                                  <a:srgbClr val="93B6B7"/>
                                </a:solidFill>
                                <a:ln w="12700" cap="flat" cmpd="sng" algn="ctr">
                                  <a:noFill/>
                                  <a:prstDash val="solid"/>
                                  <a:miter lim="800000"/>
                                </a:ln>
                                <a:effectLst/>
                              </wps:spPr>
                              <wps:txbx>
                                <w:txbxContent>
                                  <w:p w14:paraId="52DC3EBA"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33"/>
                              <wps:cNvSpPr/>
                              <wps:spPr>
                                <a:xfrm>
                                  <a:off x="2245360" y="843280"/>
                                  <a:ext cx="2185670" cy="356870"/>
                                </a:xfrm>
                                <a:prstGeom prst="roundRect">
                                  <a:avLst/>
                                </a:prstGeom>
                                <a:solidFill>
                                  <a:srgbClr val="93B6B7"/>
                                </a:solidFill>
                                <a:ln w="12700" cap="flat" cmpd="sng" algn="ctr">
                                  <a:noFill/>
                                  <a:prstDash val="solid"/>
                                  <a:miter lim="800000"/>
                                </a:ln>
                                <a:effectLst/>
                              </wps:spPr>
                              <wps:txbx>
                                <w:txbxContent>
                                  <w:p w14:paraId="665F56B6"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34"/>
                              <wps:cNvSpPr/>
                              <wps:spPr>
                                <a:xfrm>
                                  <a:off x="4521200" y="426720"/>
                                  <a:ext cx="1140823" cy="357051"/>
                                </a:xfrm>
                                <a:prstGeom prst="roundRect">
                                  <a:avLst/>
                                </a:prstGeom>
                                <a:solidFill>
                                  <a:srgbClr val="93B6B7"/>
                                </a:solidFill>
                                <a:ln w="12700" cap="flat" cmpd="sng" algn="ctr">
                                  <a:noFill/>
                                  <a:prstDash val="solid"/>
                                  <a:miter lim="800000"/>
                                </a:ln>
                                <a:effectLst/>
                              </wps:spPr>
                              <wps:txbx>
                                <w:txbxContent>
                                  <w:p w14:paraId="728E6898" w14:textId="77777777" w:rsidR="00CA7DE2" w:rsidRPr="00E46531" w:rsidRDefault="00CA7DE2" w:rsidP="00060EBC">
                                    <w:pPr>
                                      <w:jc w:val="center"/>
                                      <w:rPr>
                                        <w:rFonts w:ascii="Calibri" w:hAnsi="Calibri" w:cs="Calibri"/>
                                      </w:rPr>
                                    </w:pPr>
                                    <w:r w:rsidRPr="00E46531">
                                      <w:rPr>
                                        <w:rFonts w:ascii="Calibri" w:hAnsi="Calibri" w:cs="Calibri"/>
                                      </w:rPr>
                                      <w:t>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36"/>
                              <wps:cNvSpPr/>
                              <wps:spPr>
                                <a:xfrm>
                                  <a:off x="4521200" y="853440"/>
                                  <a:ext cx="1140823" cy="357051"/>
                                </a:xfrm>
                                <a:prstGeom prst="roundRect">
                                  <a:avLst/>
                                </a:prstGeom>
                                <a:solidFill>
                                  <a:srgbClr val="93B6B7"/>
                                </a:solidFill>
                                <a:ln w="12700" cap="flat" cmpd="sng" algn="ctr">
                                  <a:noFill/>
                                  <a:prstDash val="solid"/>
                                  <a:miter lim="800000"/>
                                </a:ln>
                                <a:effectLst/>
                              </wps:spPr>
                              <wps:txbx>
                                <w:txbxContent>
                                  <w:p w14:paraId="5C4F7F4F" w14:textId="77777777" w:rsidR="00CA7DE2" w:rsidRPr="00E46531" w:rsidRDefault="00CA7DE2" w:rsidP="00060EBC">
                                    <w:pPr>
                                      <w:jc w:val="center"/>
                                      <w:rPr>
                                        <w:rFonts w:ascii="Calibri" w:hAnsi="Calibri" w:cs="Calibri"/>
                                      </w:rPr>
                                    </w:pPr>
                                    <w:r w:rsidRPr="00E46531">
                                      <w:rPr>
                                        <w:rFonts w:ascii="Calibri" w:hAnsi="Calibri" w:cs="Calibri"/>
                                      </w:rPr>
                                      <w:t>Medium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ounded Rectangle 37"/>
                              <wps:cNvSpPr/>
                              <wps:spPr>
                                <a:xfrm>
                                  <a:off x="4521200" y="1249680"/>
                                  <a:ext cx="1140823" cy="357051"/>
                                </a:xfrm>
                                <a:prstGeom prst="roundRect">
                                  <a:avLst/>
                                </a:prstGeom>
                                <a:solidFill>
                                  <a:srgbClr val="93B6B7"/>
                                </a:solidFill>
                                <a:ln w="12700" cap="flat" cmpd="sng" algn="ctr">
                                  <a:noFill/>
                                  <a:prstDash val="solid"/>
                                  <a:miter lim="800000"/>
                                </a:ln>
                                <a:effectLst/>
                              </wps:spPr>
                              <wps:txbx>
                                <w:txbxContent>
                                  <w:p w14:paraId="70D3EFB5" w14:textId="77777777" w:rsidR="00CA7DE2" w:rsidRPr="00E46531" w:rsidRDefault="00CA7DE2" w:rsidP="00060EBC">
                                    <w:pPr>
                                      <w:jc w:val="center"/>
                                      <w:rPr>
                                        <w:rFonts w:ascii="Calibri" w:hAnsi="Calibri" w:cs="Calibri"/>
                                      </w:rPr>
                                    </w:pPr>
                                    <w:r w:rsidRPr="00E46531">
                                      <w:rPr>
                                        <w:rFonts w:ascii="Calibri" w:hAnsi="Calibri" w:cs="Calibri"/>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unded Rectangle 38"/>
                              <wps:cNvSpPr/>
                              <wps:spPr>
                                <a:xfrm>
                                  <a:off x="10160" y="1249680"/>
                                  <a:ext cx="2185670" cy="356870"/>
                                </a:xfrm>
                                <a:prstGeom prst="roundRect">
                                  <a:avLst/>
                                </a:prstGeom>
                                <a:solidFill>
                                  <a:srgbClr val="93B6B7"/>
                                </a:solidFill>
                                <a:ln w="12700" cap="flat" cmpd="sng" algn="ctr">
                                  <a:noFill/>
                                  <a:prstDash val="solid"/>
                                  <a:miter lim="800000"/>
                                </a:ln>
                                <a:effectLst/>
                              </wps:spPr>
                              <wps:txbx>
                                <w:txbxContent>
                                  <w:p w14:paraId="0D9FF62E" w14:textId="77777777" w:rsidR="00CA7DE2" w:rsidRPr="00E46531" w:rsidRDefault="00CA7DE2" w:rsidP="00060EBC">
                                    <w:pP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39"/>
                              <wps:cNvSpPr/>
                              <wps:spPr>
                                <a:xfrm>
                                  <a:off x="2245360" y="1249680"/>
                                  <a:ext cx="2185670" cy="356870"/>
                                </a:xfrm>
                                <a:prstGeom prst="roundRect">
                                  <a:avLst/>
                                </a:prstGeom>
                                <a:solidFill>
                                  <a:srgbClr val="93B6B7"/>
                                </a:solidFill>
                                <a:ln w="12700" cap="flat" cmpd="sng" algn="ctr">
                                  <a:noFill/>
                                  <a:prstDash val="solid"/>
                                  <a:miter lim="800000"/>
                                </a:ln>
                                <a:effectLst/>
                              </wps:spPr>
                              <wps:txbx>
                                <w:txbxContent>
                                  <w:p w14:paraId="4CB40D44"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E3206D" id="Group 11" o:spid="_x0000_s1030" style="position:absolute;left:0;text-align:left;margin-left:56.75pt;margin-top:13.2pt;width:348.15pt;height:108pt;z-index:251669504;mso-width-relative:margin;mso-height-relative:margin" coordsize="56620,1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">
                      <v:roundrect id="Rounded Rectangle 3" o:spid="_x0000_s1031" style="position:absolute;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" fillcolor="#00465b" stroked="f" strokeweight="1pt">
                        <v:stroke joinstyle="miter"/>
                        <v:textbox>
                          <w:txbxContent>
                            <w:p w14:paraId="663B0834" w14:textId="77777777" w:rsidR="00CA7DE2" w:rsidRPr="00E46531" w:rsidRDefault="00CA7DE2" w:rsidP="00060EBC">
                              <w:pPr>
                                <w:jc w:val="center"/>
                                <w:rPr>
                                  <w:rFonts w:ascii="Calibri" w:hAnsi="Calibri" w:cs="Calibri"/>
                                </w:rPr>
                              </w:pPr>
                              <w:r w:rsidRPr="00E46531">
                                <w:rPr>
                                  <w:rFonts w:ascii="Calibri" w:hAnsi="Calibri" w:cs="Calibri"/>
                                </w:rPr>
                                <w:t>Strengths</w:t>
                              </w:r>
                            </w:p>
                          </w:txbxContent>
                        </v:textbox>
                      </v:roundrect>
                      <v:roundrect id="Rounded Rectangle 27" o:spid="_x0000_s1032" style="position:absolute;left:22453;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" fillcolor="#00465b" stroked="f" strokeweight="1pt">
                        <v:stroke joinstyle="miter"/>
                        <v:textbox>
                          <w:txbxContent>
                            <w:p w14:paraId="01B69952" w14:textId="77777777" w:rsidR="00CA7DE2" w:rsidRPr="00E46531" w:rsidRDefault="00CA7DE2" w:rsidP="00060EBC">
                              <w:pPr>
                                <w:jc w:val="center"/>
                                <w:rPr>
                                  <w:rFonts w:ascii="Calibri" w:hAnsi="Calibri" w:cs="Calibri"/>
                                </w:rPr>
                              </w:pPr>
                              <w:r w:rsidRPr="00E46531">
                                <w:rPr>
                                  <w:rFonts w:ascii="Calibri" w:hAnsi="Calibri" w:cs="Calibri"/>
                                </w:rPr>
                                <w:t>Weaknesses</w:t>
                              </w:r>
                            </w:p>
                          </w:txbxContent>
                        </v:textbox>
                      </v:roundrect>
                      <v:roundrect id="Rounded Rectangle 28" o:spid="_x0000_s1033" style="position:absolute;left:45110;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" fillcolor="#00465b" stroked="f" strokeweight="1pt">
                        <v:stroke joinstyle="miter"/>
                        <v:textbox>
                          <w:txbxContent>
                            <w:p w14:paraId="55249DE1" w14:textId="77777777" w:rsidR="00CA7DE2" w:rsidRPr="00E46531" w:rsidRDefault="00CA7DE2" w:rsidP="00060EBC">
                              <w:pPr>
                                <w:jc w:val="center"/>
                                <w:rPr>
                                  <w:rFonts w:ascii="Calibri" w:hAnsi="Calibri" w:cs="Calibri"/>
                                </w:rPr>
                              </w:pPr>
                              <w:r w:rsidRPr="00E46531">
                                <w:rPr>
                                  <w:rFonts w:ascii="Calibri" w:hAnsi="Calibri" w:cs="Calibri"/>
                                </w:rPr>
                                <w:t>Priority</w:t>
                              </w:r>
                            </w:p>
                          </w:txbxContent>
                        </v:textbox>
                      </v:roundrect>
                      <v:roundrect id="Rounded Rectangle 30" o:spid="_x0000_s1034" style="position:absolute;top:4267;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" fillcolor="#93b6b7" stroked="f" strokeweight="1pt">
                        <v:stroke joinstyle="miter"/>
                        <v:textbox>
                          <w:txbxContent>
                            <w:p w14:paraId="78C99854" w14:textId="77777777" w:rsidR="00CA7DE2" w:rsidRPr="00E46531" w:rsidRDefault="00CA7DE2" w:rsidP="00060EBC">
                              <w:pPr>
                                <w:jc w:val="center"/>
                                <w:rPr>
                                  <w:rFonts w:ascii="Calibri" w:hAnsi="Calibri" w:cs="Calibri"/>
                                </w:rPr>
                              </w:pPr>
                            </w:p>
                          </w:txbxContent>
                        </v:textbox>
                      </v:roundrect>
                      <v:roundrect id="Rounded Rectangle 31" o:spid="_x0000_s1035" style="position:absolute;left:101;top:8331;width:21857;height:35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" fillcolor="#93b6b7" stroked="f" strokeweight="1pt">
                        <v:stroke joinstyle="miter"/>
                        <v:textbox>
                          <w:txbxContent>
                            <w:p w14:paraId="68E5CC51" w14:textId="77777777" w:rsidR="00CA7DE2" w:rsidRPr="00E46531" w:rsidRDefault="00CA7DE2" w:rsidP="00060EBC">
                              <w:pPr>
                                <w:jc w:val="center"/>
                                <w:rPr>
                                  <w:rFonts w:ascii="Calibri" w:hAnsi="Calibri" w:cs="Calibri"/>
                                </w:rPr>
                              </w:pPr>
                            </w:p>
                          </w:txbxContent>
                        </v:textbox>
                      </v:roundrect>
                      <v:roundrect id="Rounded Rectangle 32" o:spid="_x0000_s1036" style="position:absolute;left:22453;top:4267;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" fillcolor="#93b6b7" stroked="f" strokeweight="1pt">
                        <v:stroke joinstyle="miter"/>
                        <v:textbox>
                          <w:txbxContent>
                            <w:p w14:paraId="52DC3EBA" w14:textId="77777777" w:rsidR="00CA7DE2" w:rsidRPr="00E46531" w:rsidRDefault="00CA7DE2" w:rsidP="00060EBC">
                              <w:pPr>
                                <w:jc w:val="center"/>
                                <w:rPr>
                                  <w:rFonts w:ascii="Calibri" w:hAnsi="Calibri" w:cs="Calibri"/>
                                </w:rPr>
                              </w:pPr>
                            </w:p>
                          </w:txbxContent>
                        </v:textbox>
                      </v:roundrect>
                      <v:roundrect id="Rounded Rectangle 33" o:spid="_x0000_s1037" style="position:absolute;left:22453;top:8432;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" fillcolor="#93b6b7" stroked="f" strokeweight="1pt">
                        <v:stroke joinstyle="miter"/>
                        <v:textbox>
                          <w:txbxContent>
                            <w:p w14:paraId="665F56B6" w14:textId="77777777" w:rsidR="00CA7DE2" w:rsidRPr="00E46531" w:rsidRDefault="00CA7DE2" w:rsidP="00060EBC">
                              <w:pPr>
                                <w:jc w:val="center"/>
                                <w:rPr>
                                  <w:rFonts w:ascii="Calibri" w:hAnsi="Calibri" w:cs="Calibri"/>
                                </w:rPr>
                              </w:pPr>
                            </w:p>
                          </w:txbxContent>
                        </v:textbox>
                      </v:roundrect>
                      <v:roundrect id="Rounded Rectangle 34" o:spid="_x0000_s1038" style="position:absolute;left:45212;top:4267;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" fillcolor="#93b6b7" stroked="f" strokeweight="1pt">
                        <v:stroke joinstyle="miter"/>
                        <v:textbox>
                          <w:txbxContent>
                            <w:p w14:paraId="728E6898" w14:textId="77777777" w:rsidR="00CA7DE2" w:rsidRPr="00E46531" w:rsidRDefault="00CA7DE2" w:rsidP="00060EBC">
                              <w:pPr>
                                <w:jc w:val="center"/>
                                <w:rPr>
                                  <w:rFonts w:ascii="Calibri" w:hAnsi="Calibri" w:cs="Calibri"/>
                                </w:rPr>
                              </w:pPr>
                              <w:r w:rsidRPr="00E46531">
                                <w:rPr>
                                  <w:rFonts w:ascii="Calibri" w:hAnsi="Calibri" w:cs="Calibri"/>
                                </w:rPr>
                                <w:t>High</w:t>
                              </w:r>
                            </w:p>
                          </w:txbxContent>
                        </v:textbox>
                      </v:roundrect>
                      <v:roundrect id="Rounded Rectangle 36" o:spid="_x0000_s1039" style="position:absolute;left:45212;top:8534;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" fillcolor="#93b6b7" stroked="f" strokeweight="1pt">
                        <v:stroke joinstyle="miter"/>
                        <v:textbox>
                          <w:txbxContent>
                            <w:p w14:paraId="5C4F7F4F" w14:textId="77777777" w:rsidR="00CA7DE2" w:rsidRPr="00E46531" w:rsidRDefault="00CA7DE2" w:rsidP="00060EBC">
                              <w:pPr>
                                <w:jc w:val="center"/>
                                <w:rPr>
                                  <w:rFonts w:ascii="Calibri" w:hAnsi="Calibri" w:cs="Calibri"/>
                                </w:rPr>
                              </w:pPr>
                              <w:r w:rsidRPr="00E46531">
                                <w:rPr>
                                  <w:rFonts w:ascii="Calibri" w:hAnsi="Calibri" w:cs="Calibri"/>
                                </w:rPr>
                                <w:t>Medium</w:t>
                              </w:r>
                            </w:p>
                          </w:txbxContent>
                        </v:textbox>
                      </v:roundrect>
                      <v:roundrect id="Rounded Rectangle 37" o:spid="_x0000_s1040" style="position:absolute;left:45212;top:12496;width:11408;height:3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" fillcolor="#93b6b7" stroked="f" strokeweight="1pt">
                        <v:stroke joinstyle="miter"/>
                        <v:textbox>
                          <w:txbxContent>
                            <w:p w14:paraId="70D3EFB5" w14:textId="77777777" w:rsidR="00CA7DE2" w:rsidRPr="00E46531" w:rsidRDefault="00CA7DE2" w:rsidP="00060EBC">
                              <w:pPr>
                                <w:jc w:val="center"/>
                                <w:rPr>
                                  <w:rFonts w:ascii="Calibri" w:hAnsi="Calibri" w:cs="Calibri"/>
                                </w:rPr>
                              </w:pPr>
                              <w:r w:rsidRPr="00E46531">
                                <w:rPr>
                                  <w:rFonts w:ascii="Calibri" w:hAnsi="Calibri" w:cs="Calibri"/>
                                </w:rPr>
                                <w:t>Low</w:t>
                              </w:r>
                            </w:p>
                          </w:txbxContent>
                        </v:textbox>
                      </v:roundrect>
                      <v:roundrect id="Rounded Rectangle 38" o:spid="_x0000_s1041" style="position:absolute;left:101;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" fillcolor="#93b6b7" stroked="f" strokeweight="1pt">
                        <v:stroke joinstyle="miter"/>
                        <v:textbox>
                          <w:txbxContent>
                            <w:p w14:paraId="0D9FF62E" w14:textId="77777777" w:rsidR="00CA7DE2" w:rsidRPr="00E46531" w:rsidRDefault="00CA7DE2" w:rsidP="00060EBC">
                              <w:pPr>
                                <w:rPr>
                                  <w:rFonts w:ascii="Calibri" w:hAnsi="Calibri" w:cs="Calibri"/>
                                </w:rPr>
                              </w:pPr>
                            </w:p>
                          </w:txbxContent>
                        </v:textbox>
                      </v:roundrect>
                      <v:roundrect id="Rounded Rectangle 39" o:spid="_x0000_s1042" style="position:absolute;left:22453;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" fillcolor="#93b6b7" stroked="f" strokeweight="1pt">
                        <v:stroke joinstyle="miter"/>
                        <v:textbox>
                          <w:txbxContent>
                            <w:p w14:paraId="4CB40D44" w14:textId="77777777" w:rsidR="00CA7DE2" w:rsidRPr="00E46531" w:rsidRDefault="00CA7DE2" w:rsidP="00060EBC">
                              <w:pPr>
                                <w:jc w:val="center"/>
                                <w:rPr>
                                  <w:rFonts w:ascii="Calibri" w:hAnsi="Calibri" w:cs="Calibri"/>
                                </w:rPr>
                              </w:pPr>
                            </w:p>
                          </w:txbxContent>
                        </v:textbox>
                      </v:roundrect>
                      <w10:wrap type="square"/>
                    </v:group>
                  </w:pict>
                </mc:Fallback>
              </mc:AlternateContent>
            </w:r>
          </w:p>
          <w:p w14:paraId="1620DADC" w14:textId="77777777" w:rsidR="00060EBC" w:rsidRPr="00B31615" w:rsidRDefault="00060EBC" w:rsidP="00AC41BD">
            <w:pPr>
              <w:spacing w:after="0"/>
              <w:jc w:val="both"/>
              <w:rPr>
                <w:sz w:val="24"/>
                <w:szCs w:val="24"/>
                <w:lang w:val="en-GB"/>
              </w:rPr>
            </w:pPr>
            <w:r w:rsidRPr="00B31615">
              <w:rPr>
                <w:rFonts w:ascii="Calibri" w:hAnsi="Calibri" w:cs="Calibri"/>
                <w:noProof/>
                <w:lang w:val="en-GB" w:eastAsia="en-GB"/>
              </w:rPr>
              <mc:AlternateContent>
                <mc:Choice Requires="wpg">
                  <w:drawing>
                    <wp:anchor distT="0" distB="0" distL="114300" distR="114300" simplePos="0" relativeHeight="251670528" behindDoc="0" locked="0" layoutInCell="1" allowOverlap="1" wp14:anchorId="25F4C5F3" wp14:editId="3A5AC4B5">
                      <wp:simplePos x="0" y="0"/>
                      <wp:positionH relativeFrom="column">
                        <wp:posOffset>718629</wp:posOffset>
                      </wp:positionH>
                      <wp:positionV relativeFrom="paragraph">
                        <wp:posOffset>1492066</wp:posOffset>
                      </wp:positionV>
                      <wp:extent cx="4467225" cy="1307465"/>
                      <wp:effectExtent l="0" t="0" r="3175" b="635"/>
                      <wp:wrapSquare wrapText="bothSides"/>
                      <wp:docPr id="8" name="Group 8"/>
                      <wp:cNvGraphicFramePr/>
                      <a:graphic xmlns:a="http://schemas.openxmlformats.org/drawingml/2006/main">
                        <a:graphicData uri="http://schemas.microsoft.com/office/word/2010/wordprocessingGroup">
                          <wpg:wgp>
                            <wpg:cNvGrpSpPr/>
                            <wpg:grpSpPr>
                              <a:xfrm>
                                <a:off x="0" y="0"/>
                                <a:ext cx="4467225" cy="1307465"/>
                                <a:chOff x="0" y="0"/>
                                <a:chExt cx="5662023" cy="1606731"/>
                              </a:xfrm>
                            </wpg:grpSpPr>
                            <wps:wsp>
                              <wps:cNvPr id="10" name="Rounded Rectangle 3"/>
                              <wps:cNvSpPr/>
                              <wps:spPr>
                                <a:xfrm>
                                  <a:off x="0" y="0"/>
                                  <a:ext cx="2185851" cy="357051"/>
                                </a:xfrm>
                                <a:prstGeom prst="roundRect">
                                  <a:avLst/>
                                </a:prstGeom>
                                <a:solidFill>
                                  <a:srgbClr val="00465B"/>
                                </a:solidFill>
                                <a:ln w="12700" cap="flat" cmpd="sng" algn="ctr">
                                  <a:noFill/>
                                  <a:prstDash val="solid"/>
                                  <a:miter lim="800000"/>
                                </a:ln>
                                <a:effectLst/>
                              </wps:spPr>
                              <wps:txbx>
                                <w:txbxContent>
                                  <w:p w14:paraId="326DB947" w14:textId="77777777" w:rsidR="00CA7DE2" w:rsidRPr="00E46531" w:rsidRDefault="00CA7DE2" w:rsidP="00060EBC">
                                    <w:pPr>
                                      <w:jc w:val="center"/>
                                      <w:rPr>
                                        <w:rFonts w:ascii="Calibri" w:hAnsi="Calibri" w:cs="Calibri"/>
                                      </w:rPr>
                                    </w:pPr>
                                    <w:r>
                                      <w:rPr>
                                        <w:rFonts w:ascii="Calibri" w:hAnsi="Calibri" w:cs="Calibri"/>
                                      </w:rPr>
                                      <w:t>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unded Rectangle 27"/>
                              <wps:cNvSpPr/>
                              <wps:spPr>
                                <a:xfrm>
                                  <a:off x="2245360" y="0"/>
                                  <a:ext cx="2185851" cy="357051"/>
                                </a:xfrm>
                                <a:prstGeom prst="roundRect">
                                  <a:avLst/>
                                </a:prstGeom>
                                <a:solidFill>
                                  <a:srgbClr val="00465B"/>
                                </a:solidFill>
                                <a:ln w="12700" cap="flat" cmpd="sng" algn="ctr">
                                  <a:noFill/>
                                  <a:prstDash val="solid"/>
                                  <a:miter lim="800000"/>
                                </a:ln>
                                <a:effectLst/>
                              </wps:spPr>
                              <wps:txbx>
                                <w:txbxContent>
                                  <w:p w14:paraId="3669AEE3" w14:textId="77777777" w:rsidR="00CA7DE2" w:rsidRPr="00E46531" w:rsidRDefault="00CA7DE2" w:rsidP="00060EBC">
                                    <w:pPr>
                                      <w:jc w:val="center"/>
                                      <w:rPr>
                                        <w:rFonts w:ascii="Calibri" w:hAnsi="Calibri" w:cs="Calibri"/>
                                      </w:rPr>
                                    </w:pPr>
                                    <w:r>
                                      <w:rPr>
                                        <w:rFonts w:ascii="Calibri" w:hAnsi="Calibri" w:cs="Calibri"/>
                                      </w:rPr>
                                      <w:t>Threats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28"/>
                              <wps:cNvSpPr/>
                              <wps:spPr>
                                <a:xfrm>
                                  <a:off x="4511040" y="0"/>
                                  <a:ext cx="1140823" cy="357051"/>
                                </a:xfrm>
                                <a:prstGeom prst="roundRect">
                                  <a:avLst/>
                                </a:prstGeom>
                                <a:solidFill>
                                  <a:srgbClr val="00465B"/>
                                </a:solidFill>
                                <a:ln w="12700" cap="flat" cmpd="sng" algn="ctr">
                                  <a:noFill/>
                                  <a:prstDash val="solid"/>
                                  <a:miter lim="800000"/>
                                </a:ln>
                                <a:effectLst/>
                              </wps:spPr>
                              <wps:txbx>
                                <w:txbxContent>
                                  <w:p w14:paraId="0F6708FE" w14:textId="77777777" w:rsidR="00CA7DE2" w:rsidRPr="00E46531" w:rsidRDefault="00CA7DE2" w:rsidP="00060EBC">
                                    <w:pPr>
                                      <w:jc w:val="center"/>
                                      <w:rPr>
                                        <w:rFonts w:ascii="Calibri" w:hAnsi="Calibri" w:cs="Calibri"/>
                                      </w:rPr>
                                    </w:pPr>
                                    <w:r w:rsidRPr="00E46531">
                                      <w:rPr>
                                        <w:rFonts w:ascii="Calibri" w:hAnsi="Calibri" w:cs="Calibri"/>
                                      </w:rPr>
                                      <w:t>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ounded Rectangle 30"/>
                              <wps:cNvSpPr/>
                              <wps:spPr>
                                <a:xfrm>
                                  <a:off x="0" y="426720"/>
                                  <a:ext cx="2185851" cy="357051"/>
                                </a:xfrm>
                                <a:prstGeom prst="roundRect">
                                  <a:avLst/>
                                </a:prstGeom>
                                <a:solidFill>
                                  <a:srgbClr val="93B6B7"/>
                                </a:solidFill>
                                <a:ln w="12700" cap="flat" cmpd="sng" algn="ctr">
                                  <a:noFill/>
                                  <a:prstDash val="solid"/>
                                  <a:miter lim="800000"/>
                                </a:ln>
                                <a:effectLst/>
                              </wps:spPr>
                              <wps:txbx>
                                <w:txbxContent>
                                  <w:p w14:paraId="7ED0B988"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31"/>
                              <wps:cNvSpPr/>
                              <wps:spPr>
                                <a:xfrm>
                                  <a:off x="10160" y="833120"/>
                                  <a:ext cx="2185670" cy="356870"/>
                                </a:xfrm>
                                <a:prstGeom prst="roundRect">
                                  <a:avLst/>
                                </a:prstGeom>
                                <a:solidFill>
                                  <a:srgbClr val="93B6B7"/>
                                </a:solidFill>
                                <a:ln w="12700" cap="flat" cmpd="sng" algn="ctr">
                                  <a:noFill/>
                                  <a:prstDash val="solid"/>
                                  <a:miter lim="800000"/>
                                </a:ln>
                                <a:effectLst/>
                              </wps:spPr>
                              <wps:txbx>
                                <w:txbxContent>
                                  <w:p w14:paraId="286A9EA1"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unded Rectangle 32"/>
                              <wps:cNvSpPr/>
                              <wps:spPr>
                                <a:xfrm>
                                  <a:off x="2245360" y="426720"/>
                                  <a:ext cx="2185851" cy="357051"/>
                                </a:xfrm>
                                <a:prstGeom prst="roundRect">
                                  <a:avLst/>
                                </a:prstGeom>
                                <a:solidFill>
                                  <a:srgbClr val="93B6B7"/>
                                </a:solidFill>
                                <a:ln w="12700" cap="flat" cmpd="sng" algn="ctr">
                                  <a:noFill/>
                                  <a:prstDash val="solid"/>
                                  <a:miter lim="800000"/>
                                </a:ln>
                                <a:effectLst/>
                              </wps:spPr>
                              <wps:txbx>
                                <w:txbxContent>
                                  <w:p w14:paraId="1D5442A8"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le 33"/>
                              <wps:cNvSpPr/>
                              <wps:spPr>
                                <a:xfrm>
                                  <a:off x="2245360" y="843280"/>
                                  <a:ext cx="2185670" cy="356870"/>
                                </a:xfrm>
                                <a:prstGeom prst="roundRect">
                                  <a:avLst/>
                                </a:prstGeom>
                                <a:solidFill>
                                  <a:srgbClr val="93B6B7"/>
                                </a:solidFill>
                                <a:ln w="12700" cap="flat" cmpd="sng" algn="ctr">
                                  <a:noFill/>
                                  <a:prstDash val="solid"/>
                                  <a:miter lim="800000"/>
                                </a:ln>
                                <a:effectLst/>
                              </wps:spPr>
                              <wps:txbx>
                                <w:txbxContent>
                                  <w:p w14:paraId="448DFB67"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ounded Rectangle 34"/>
                              <wps:cNvSpPr/>
                              <wps:spPr>
                                <a:xfrm>
                                  <a:off x="4521200" y="426720"/>
                                  <a:ext cx="1140823" cy="357051"/>
                                </a:xfrm>
                                <a:prstGeom prst="roundRect">
                                  <a:avLst/>
                                </a:prstGeom>
                                <a:solidFill>
                                  <a:srgbClr val="93B6B7"/>
                                </a:solidFill>
                                <a:ln w="12700" cap="flat" cmpd="sng" algn="ctr">
                                  <a:noFill/>
                                  <a:prstDash val="solid"/>
                                  <a:miter lim="800000"/>
                                </a:ln>
                                <a:effectLst/>
                              </wps:spPr>
                              <wps:txbx>
                                <w:txbxContent>
                                  <w:p w14:paraId="15F26621" w14:textId="77777777" w:rsidR="00CA7DE2" w:rsidRPr="00E46531" w:rsidRDefault="00CA7DE2" w:rsidP="00060EBC">
                                    <w:pPr>
                                      <w:jc w:val="center"/>
                                      <w:rPr>
                                        <w:rFonts w:ascii="Calibri" w:hAnsi="Calibri" w:cs="Calibri"/>
                                      </w:rPr>
                                    </w:pPr>
                                    <w:r w:rsidRPr="00E46531">
                                      <w:rPr>
                                        <w:rFonts w:ascii="Calibri" w:hAnsi="Calibri" w:cs="Calibri"/>
                                      </w:rPr>
                                      <w:t>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ounded Rectangle 36"/>
                              <wps:cNvSpPr/>
                              <wps:spPr>
                                <a:xfrm>
                                  <a:off x="4521200" y="853440"/>
                                  <a:ext cx="1140823" cy="357051"/>
                                </a:xfrm>
                                <a:prstGeom prst="roundRect">
                                  <a:avLst/>
                                </a:prstGeom>
                                <a:solidFill>
                                  <a:srgbClr val="93B6B7"/>
                                </a:solidFill>
                                <a:ln w="12700" cap="flat" cmpd="sng" algn="ctr">
                                  <a:noFill/>
                                  <a:prstDash val="solid"/>
                                  <a:miter lim="800000"/>
                                </a:ln>
                                <a:effectLst/>
                              </wps:spPr>
                              <wps:txbx>
                                <w:txbxContent>
                                  <w:p w14:paraId="0F44ACF3" w14:textId="77777777" w:rsidR="00CA7DE2" w:rsidRPr="00E46531" w:rsidRDefault="00CA7DE2" w:rsidP="00060EBC">
                                    <w:pPr>
                                      <w:jc w:val="center"/>
                                      <w:rPr>
                                        <w:rFonts w:ascii="Calibri" w:hAnsi="Calibri" w:cs="Calibri"/>
                                      </w:rPr>
                                    </w:pPr>
                                    <w:r w:rsidRPr="00E46531">
                                      <w:rPr>
                                        <w:rFonts w:ascii="Calibri" w:hAnsi="Calibri" w:cs="Calibri"/>
                                      </w:rPr>
                                      <w:t>Medium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ounded Rectangle 37"/>
                              <wps:cNvSpPr/>
                              <wps:spPr>
                                <a:xfrm>
                                  <a:off x="4521200" y="1249680"/>
                                  <a:ext cx="1140823" cy="357051"/>
                                </a:xfrm>
                                <a:prstGeom prst="roundRect">
                                  <a:avLst/>
                                </a:prstGeom>
                                <a:solidFill>
                                  <a:srgbClr val="93B6B7"/>
                                </a:solidFill>
                                <a:ln w="12700" cap="flat" cmpd="sng" algn="ctr">
                                  <a:noFill/>
                                  <a:prstDash val="solid"/>
                                  <a:miter lim="800000"/>
                                </a:ln>
                                <a:effectLst/>
                              </wps:spPr>
                              <wps:txbx>
                                <w:txbxContent>
                                  <w:p w14:paraId="58AB9927" w14:textId="77777777" w:rsidR="00CA7DE2" w:rsidRPr="00E46531" w:rsidRDefault="00CA7DE2" w:rsidP="00060EBC">
                                    <w:pPr>
                                      <w:jc w:val="center"/>
                                      <w:rPr>
                                        <w:rFonts w:ascii="Calibri" w:hAnsi="Calibri" w:cs="Calibri"/>
                                      </w:rPr>
                                    </w:pPr>
                                    <w:r w:rsidRPr="00E46531">
                                      <w:rPr>
                                        <w:rFonts w:ascii="Calibri" w:hAnsi="Calibri" w:cs="Calibri"/>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ounded Rectangle 38"/>
                              <wps:cNvSpPr/>
                              <wps:spPr>
                                <a:xfrm>
                                  <a:off x="10160" y="1249680"/>
                                  <a:ext cx="2185670" cy="356870"/>
                                </a:xfrm>
                                <a:prstGeom prst="roundRect">
                                  <a:avLst/>
                                </a:prstGeom>
                                <a:solidFill>
                                  <a:srgbClr val="93B6B7"/>
                                </a:solidFill>
                                <a:ln w="12700" cap="flat" cmpd="sng" algn="ctr">
                                  <a:noFill/>
                                  <a:prstDash val="solid"/>
                                  <a:miter lim="800000"/>
                                </a:ln>
                                <a:effectLst/>
                              </wps:spPr>
                              <wps:txbx>
                                <w:txbxContent>
                                  <w:p w14:paraId="4A1F53D2"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ounded Rectangle 39"/>
                              <wps:cNvSpPr/>
                              <wps:spPr>
                                <a:xfrm>
                                  <a:off x="2245360" y="1249680"/>
                                  <a:ext cx="2185670" cy="356870"/>
                                </a:xfrm>
                                <a:prstGeom prst="roundRect">
                                  <a:avLst/>
                                </a:prstGeom>
                                <a:solidFill>
                                  <a:srgbClr val="93B6B7"/>
                                </a:solidFill>
                                <a:ln w="12700" cap="flat" cmpd="sng" algn="ctr">
                                  <a:noFill/>
                                  <a:prstDash val="solid"/>
                                  <a:miter lim="800000"/>
                                </a:ln>
                                <a:effectLst/>
                              </wps:spPr>
                              <wps:txbx>
                                <w:txbxContent>
                                  <w:p w14:paraId="2EDF7349" w14:textId="77777777" w:rsidR="00CA7DE2" w:rsidRPr="00E46531" w:rsidRDefault="00CA7DE2"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4C5F3" id="Group 8" o:spid="_x0000_s1043" style="position:absolute;left:0;text-align:left;margin-left:56.6pt;margin-top:117.5pt;width:351.75pt;height:102.95pt;z-index:251670528;mso-width-relative:margin;mso-height-relative:margin" coordsize="56620,1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">
                      <v:roundrect id="Rounded Rectangle 3" o:spid="_x0000_s1044" style="position:absolute;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" fillcolor="#00465b" stroked="f" strokeweight="1pt">
                        <v:stroke joinstyle="miter"/>
                        <v:textbox>
                          <w:txbxContent>
                            <w:p w14:paraId="326DB947" w14:textId="77777777" w:rsidR="00CA7DE2" w:rsidRPr="00E46531" w:rsidRDefault="00CA7DE2" w:rsidP="00060EBC">
                              <w:pPr>
                                <w:jc w:val="center"/>
                                <w:rPr>
                                  <w:rFonts w:ascii="Calibri" w:hAnsi="Calibri" w:cs="Calibri"/>
                                </w:rPr>
                              </w:pPr>
                              <w:r>
                                <w:rPr>
                                  <w:rFonts w:ascii="Calibri" w:hAnsi="Calibri" w:cs="Calibri"/>
                                </w:rPr>
                                <w:t>Opportunities</w:t>
                              </w:r>
                            </w:p>
                          </w:txbxContent>
                        </v:textbox>
                      </v:roundrect>
                      <v:roundrect id="Rounded Rectangle 27" o:spid="_x0000_s1045" style="position:absolute;left:22453;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" fillcolor="#00465b" stroked="f" strokeweight="1pt">
                        <v:stroke joinstyle="miter"/>
                        <v:textbox>
                          <w:txbxContent>
                            <w:p w14:paraId="3669AEE3" w14:textId="77777777" w:rsidR="00CA7DE2" w:rsidRPr="00E46531" w:rsidRDefault="00CA7DE2" w:rsidP="00060EBC">
                              <w:pPr>
                                <w:jc w:val="center"/>
                                <w:rPr>
                                  <w:rFonts w:ascii="Calibri" w:hAnsi="Calibri" w:cs="Calibri"/>
                                </w:rPr>
                              </w:pPr>
                              <w:r>
                                <w:rPr>
                                  <w:rFonts w:ascii="Calibri" w:hAnsi="Calibri" w:cs="Calibri"/>
                                </w:rPr>
                                <w:t>Threats</w:t>
                              </w:r>
                            </w:p>
                          </w:txbxContent>
                        </v:textbox>
                      </v:roundrect>
                      <v:roundrect id="Rounded Rectangle 28" o:spid="_x0000_s1046" style="position:absolute;left:45110;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" fillcolor="#00465b" stroked="f" strokeweight="1pt">
                        <v:stroke joinstyle="miter"/>
                        <v:textbox>
                          <w:txbxContent>
                            <w:p w14:paraId="0F6708FE" w14:textId="77777777" w:rsidR="00CA7DE2" w:rsidRPr="00E46531" w:rsidRDefault="00CA7DE2" w:rsidP="00060EBC">
                              <w:pPr>
                                <w:jc w:val="center"/>
                                <w:rPr>
                                  <w:rFonts w:ascii="Calibri" w:hAnsi="Calibri" w:cs="Calibri"/>
                                </w:rPr>
                              </w:pPr>
                              <w:r w:rsidRPr="00E46531">
                                <w:rPr>
                                  <w:rFonts w:ascii="Calibri" w:hAnsi="Calibri" w:cs="Calibri"/>
                                </w:rPr>
                                <w:t>Priority</w:t>
                              </w:r>
                            </w:p>
                          </w:txbxContent>
                        </v:textbox>
                      </v:roundrect>
                      <v:roundrect id="Rounded Rectangle 30" o:spid="_x0000_s1047" style="position:absolute;top:4267;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" fillcolor="#93b6b7" stroked="f" strokeweight="1pt">
                        <v:stroke joinstyle="miter"/>
                        <v:textbox>
                          <w:txbxContent>
                            <w:p w14:paraId="7ED0B988" w14:textId="77777777" w:rsidR="00CA7DE2" w:rsidRPr="00E46531" w:rsidRDefault="00CA7DE2" w:rsidP="00060EBC">
                              <w:pPr>
                                <w:jc w:val="center"/>
                                <w:rPr>
                                  <w:rFonts w:ascii="Calibri" w:hAnsi="Calibri" w:cs="Calibri"/>
                                </w:rPr>
                              </w:pPr>
                            </w:p>
                          </w:txbxContent>
                        </v:textbox>
                      </v:roundrect>
                      <v:roundrect id="Rounded Rectangle 31" o:spid="_x0000_s1048" style="position:absolute;left:101;top:8331;width:21857;height:35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" fillcolor="#93b6b7" stroked="f" strokeweight="1pt">
                        <v:stroke joinstyle="miter"/>
                        <v:textbox>
                          <w:txbxContent>
                            <w:p w14:paraId="286A9EA1" w14:textId="77777777" w:rsidR="00CA7DE2" w:rsidRPr="00E46531" w:rsidRDefault="00CA7DE2" w:rsidP="00060EBC">
                              <w:pPr>
                                <w:jc w:val="center"/>
                                <w:rPr>
                                  <w:rFonts w:ascii="Calibri" w:hAnsi="Calibri" w:cs="Calibri"/>
                                </w:rPr>
                              </w:pPr>
                            </w:p>
                          </w:txbxContent>
                        </v:textbox>
                      </v:roundrect>
                      <v:roundrect id="Rounded Rectangle 32" o:spid="_x0000_s1049" style="position:absolute;left:22453;top:4267;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" fillcolor="#93b6b7" stroked="f" strokeweight="1pt">
                        <v:stroke joinstyle="miter"/>
                        <v:textbox>
                          <w:txbxContent>
                            <w:p w14:paraId="1D5442A8" w14:textId="77777777" w:rsidR="00CA7DE2" w:rsidRPr="00E46531" w:rsidRDefault="00CA7DE2" w:rsidP="00060EBC">
                              <w:pPr>
                                <w:jc w:val="center"/>
                                <w:rPr>
                                  <w:rFonts w:ascii="Calibri" w:hAnsi="Calibri" w:cs="Calibri"/>
                                </w:rPr>
                              </w:pPr>
                            </w:p>
                          </w:txbxContent>
                        </v:textbox>
                      </v:roundrect>
                      <v:roundrect id="Rounded Rectangle 33" o:spid="_x0000_s1050" style="position:absolute;left:22453;top:8432;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" fillcolor="#93b6b7" stroked="f" strokeweight="1pt">
                        <v:stroke joinstyle="miter"/>
                        <v:textbox>
                          <w:txbxContent>
                            <w:p w14:paraId="448DFB67" w14:textId="77777777" w:rsidR="00CA7DE2" w:rsidRPr="00E46531" w:rsidRDefault="00CA7DE2" w:rsidP="00060EBC">
                              <w:pPr>
                                <w:jc w:val="center"/>
                                <w:rPr>
                                  <w:rFonts w:ascii="Calibri" w:hAnsi="Calibri" w:cs="Calibri"/>
                                </w:rPr>
                              </w:pPr>
                            </w:p>
                          </w:txbxContent>
                        </v:textbox>
                      </v:roundrect>
                      <v:roundrect id="Rounded Rectangle 34" o:spid="_x0000_s1051" style="position:absolute;left:45212;top:4267;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" fillcolor="#93b6b7" stroked="f" strokeweight="1pt">
                        <v:stroke joinstyle="miter"/>
                        <v:textbox>
                          <w:txbxContent>
                            <w:p w14:paraId="15F26621" w14:textId="77777777" w:rsidR="00CA7DE2" w:rsidRPr="00E46531" w:rsidRDefault="00CA7DE2" w:rsidP="00060EBC">
                              <w:pPr>
                                <w:jc w:val="center"/>
                                <w:rPr>
                                  <w:rFonts w:ascii="Calibri" w:hAnsi="Calibri" w:cs="Calibri"/>
                                </w:rPr>
                              </w:pPr>
                              <w:r w:rsidRPr="00E46531">
                                <w:rPr>
                                  <w:rFonts w:ascii="Calibri" w:hAnsi="Calibri" w:cs="Calibri"/>
                                </w:rPr>
                                <w:t>High</w:t>
                              </w:r>
                            </w:p>
                          </w:txbxContent>
                        </v:textbox>
                      </v:roundrect>
                      <v:roundrect id="Rounded Rectangle 36" o:spid="_x0000_s1052" style="position:absolute;left:45212;top:8534;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" fillcolor="#93b6b7" stroked="f" strokeweight="1pt">
                        <v:stroke joinstyle="miter"/>
                        <v:textbox>
                          <w:txbxContent>
                            <w:p w14:paraId="0F44ACF3" w14:textId="77777777" w:rsidR="00CA7DE2" w:rsidRPr="00E46531" w:rsidRDefault="00CA7DE2" w:rsidP="00060EBC">
                              <w:pPr>
                                <w:jc w:val="center"/>
                                <w:rPr>
                                  <w:rFonts w:ascii="Calibri" w:hAnsi="Calibri" w:cs="Calibri"/>
                                </w:rPr>
                              </w:pPr>
                              <w:r w:rsidRPr="00E46531">
                                <w:rPr>
                                  <w:rFonts w:ascii="Calibri" w:hAnsi="Calibri" w:cs="Calibri"/>
                                </w:rPr>
                                <w:t>Medium</w:t>
                              </w:r>
                            </w:p>
                          </w:txbxContent>
                        </v:textbox>
                      </v:roundrect>
                      <v:roundrect id="Rounded Rectangle 37" o:spid="_x0000_s1053" style="position:absolute;left:45212;top:12496;width:11408;height:3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" fillcolor="#93b6b7" stroked="f" strokeweight="1pt">
                        <v:stroke joinstyle="miter"/>
                        <v:textbox>
                          <w:txbxContent>
                            <w:p w14:paraId="58AB9927" w14:textId="77777777" w:rsidR="00CA7DE2" w:rsidRPr="00E46531" w:rsidRDefault="00CA7DE2" w:rsidP="00060EBC">
                              <w:pPr>
                                <w:jc w:val="center"/>
                                <w:rPr>
                                  <w:rFonts w:ascii="Calibri" w:hAnsi="Calibri" w:cs="Calibri"/>
                                </w:rPr>
                              </w:pPr>
                              <w:r w:rsidRPr="00E46531">
                                <w:rPr>
                                  <w:rFonts w:ascii="Calibri" w:hAnsi="Calibri" w:cs="Calibri"/>
                                </w:rPr>
                                <w:t>Low</w:t>
                              </w:r>
                            </w:p>
                          </w:txbxContent>
                        </v:textbox>
                      </v:roundrect>
                      <v:roundrect id="Rounded Rectangle 38" o:spid="_x0000_s1054" style="position:absolute;left:101;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" fillcolor="#93b6b7" stroked="f" strokeweight="1pt">
                        <v:stroke joinstyle="miter"/>
                        <v:textbox>
                          <w:txbxContent>
                            <w:p w14:paraId="4A1F53D2" w14:textId="77777777" w:rsidR="00CA7DE2" w:rsidRPr="00E46531" w:rsidRDefault="00CA7DE2" w:rsidP="00060EBC">
                              <w:pPr>
                                <w:jc w:val="center"/>
                                <w:rPr>
                                  <w:rFonts w:ascii="Calibri" w:hAnsi="Calibri" w:cs="Calibri"/>
                                </w:rPr>
                              </w:pPr>
                            </w:p>
                          </w:txbxContent>
                        </v:textbox>
                      </v:roundrect>
                      <v:roundrect id="Rounded Rectangle 39" o:spid="_x0000_s1055" style="position:absolute;left:22453;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" fillcolor="#93b6b7" stroked="f" strokeweight="1pt">
                        <v:stroke joinstyle="miter"/>
                        <v:textbox>
                          <w:txbxContent>
                            <w:p w14:paraId="2EDF7349" w14:textId="77777777" w:rsidR="00CA7DE2" w:rsidRPr="00E46531" w:rsidRDefault="00CA7DE2" w:rsidP="00060EBC">
                              <w:pPr>
                                <w:jc w:val="center"/>
                                <w:rPr>
                                  <w:rFonts w:ascii="Calibri" w:hAnsi="Calibri" w:cs="Calibri"/>
                                </w:rPr>
                              </w:pPr>
                            </w:p>
                          </w:txbxContent>
                        </v:textbox>
                      </v:roundrect>
                      <w10:wrap type="square"/>
                    </v:group>
                  </w:pict>
                </mc:Fallback>
              </mc:AlternateContent>
            </w:r>
          </w:p>
        </w:tc>
      </w:tr>
    </w:tbl>
    <w:p w14:paraId="5A163863" w14:textId="77777777" w:rsidR="00060EBC" w:rsidRPr="00B31615" w:rsidRDefault="00060EBC" w:rsidP="00E66909">
      <w:pPr>
        <w:spacing w:before="240"/>
        <w:jc w:val="both"/>
        <w:rPr>
          <w:lang w:val="en-GB"/>
        </w:rPr>
      </w:pPr>
    </w:p>
    <w:p w14:paraId="4F6674D7" w14:textId="1D6C039A" w:rsidR="00237BC5" w:rsidRPr="00B31615" w:rsidRDefault="00237BC5" w:rsidP="00823B69">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en-GB"/>
        </w:rPr>
      </w:pPr>
      <w:bookmarkStart w:id="37" w:name="_Toc142326613"/>
      <w:r w:rsidRPr="00B31615">
        <w:rPr>
          <w:rFonts w:asciiTheme="minorHAnsi" w:hAnsiTheme="minorHAnsi" w:cstheme="minorHAnsi"/>
          <w:b w:val="0"/>
          <w:bCs w:val="0"/>
          <w:color w:val="0070C0"/>
          <w:sz w:val="24"/>
          <w:szCs w:val="24"/>
          <w:lang w:val="en-GB"/>
        </w:rPr>
        <w:t>Process Mapping</w:t>
      </w:r>
      <w:bookmarkEnd w:id="37"/>
    </w:p>
    <w:p w14:paraId="4BFB57DD" w14:textId="34D008AF" w:rsidR="00D9315F" w:rsidRPr="00B31615" w:rsidRDefault="00BD0E3B" w:rsidP="00E66909">
      <w:pPr>
        <w:spacing w:before="240"/>
        <w:jc w:val="both"/>
        <w:rPr>
          <w:rFonts w:cstheme="minorHAnsi"/>
          <w:sz w:val="24"/>
          <w:szCs w:val="24"/>
          <w:lang w:val="en-GB"/>
        </w:rPr>
      </w:pPr>
      <w:r w:rsidRPr="00B31615">
        <w:rPr>
          <w:rFonts w:cstheme="minorHAnsi"/>
          <w:sz w:val="24"/>
          <w:szCs w:val="24"/>
          <w:lang w:val="en-GB"/>
        </w:rPr>
        <w:t xml:space="preserve">To implement the DCH, </w:t>
      </w:r>
      <w:r w:rsidR="00237BC5" w:rsidRPr="00B31615">
        <w:rPr>
          <w:rFonts w:cstheme="minorHAnsi"/>
          <w:sz w:val="24"/>
          <w:szCs w:val="24"/>
          <w:lang w:val="en-GB"/>
        </w:rPr>
        <w:t>a process map</w:t>
      </w:r>
      <w:r w:rsidR="00F412EE" w:rsidRPr="00B31615">
        <w:rPr>
          <w:rFonts w:cstheme="minorHAnsi"/>
          <w:sz w:val="24"/>
          <w:szCs w:val="24"/>
          <w:lang w:val="en-GB"/>
        </w:rPr>
        <w:t xml:space="preserve"> </w:t>
      </w:r>
      <w:proofErr w:type="gramStart"/>
      <w:r w:rsidRPr="00B31615">
        <w:rPr>
          <w:rFonts w:cstheme="minorHAnsi"/>
          <w:sz w:val="24"/>
          <w:szCs w:val="24"/>
          <w:lang w:val="en-GB"/>
        </w:rPr>
        <w:t>should be used</w:t>
      </w:r>
      <w:proofErr w:type="gramEnd"/>
      <w:r w:rsidR="00DD49D1" w:rsidRPr="00B31615">
        <w:rPr>
          <w:rFonts w:cstheme="minorHAnsi"/>
          <w:sz w:val="24"/>
          <w:szCs w:val="24"/>
          <w:lang w:val="en-GB"/>
        </w:rPr>
        <w:t xml:space="preserve"> as a tool for </w:t>
      </w:r>
      <w:r w:rsidR="00FA3717" w:rsidRPr="00B31615">
        <w:rPr>
          <w:rFonts w:cstheme="minorHAnsi"/>
          <w:sz w:val="24"/>
          <w:szCs w:val="24"/>
          <w:lang w:val="en-GB"/>
        </w:rPr>
        <w:t xml:space="preserve">visualising the overall process, </w:t>
      </w:r>
      <w:r w:rsidR="00DD49D1" w:rsidRPr="00B31615">
        <w:rPr>
          <w:rFonts w:cstheme="minorHAnsi"/>
          <w:sz w:val="24"/>
          <w:szCs w:val="24"/>
          <w:lang w:val="en-GB"/>
        </w:rPr>
        <w:t xml:space="preserve">planning and </w:t>
      </w:r>
      <w:r w:rsidR="00164BE2" w:rsidRPr="00B31615">
        <w:rPr>
          <w:rFonts w:cstheme="minorHAnsi"/>
          <w:sz w:val="24"/>
          <w:szCs w:val="24"/>
          <w:lang w:val="en-GB"/>
        </w:rPr>
        <w:t xml:space="preserve">managing the </w:t>
      </w:r>
      <w:r w:rsidR="00FA3717" w:rsidRPr="00B31615">
        <w:rPr>
          <w:rFonts w:cstheme="minorHAnsi"/>
          <w:sz w:val="24"/>
          <w:szCs w:val="24"/>
          <w:lang w:val="en-GB"/>
        </w:rPr>
        <w:t>DCH, that</w:t>
      </w:r>
      <w:r w:rsidR="00DD49D1" w:rsidRPr="00B31615">
        <w:rPr>
          <w:rFonts w:cstheme="minorHAnsi"/>
          <w:sz w:val="24"/>
          <w:szCs w:val="24"/>
          <w:lang w:val="en-GB"/>
        </w:rPr>
        <w:t xml:space="preserve"> illustrates the</w:t>
      </w:r>
      <w:r w:rsidR="00164BE2" w:rsidRPr="00B31615">
        <w:rPr>
          <w:rFonts w:cstheme="minorHAnsi"/>
          <w:sz w:val="24"/>
          <w:szCs w:val="24"/>
          <w:lang w:val="en-GB"/>
        </w:rPr>
        <w:t xml:space="preserve"> overview of the work being done</w:t>
      </w:r>
      <w:r w:rsidR="00FA3717" w:rsidRPr="00B31615">
        <w:rPr>
          <w:rFonts w:cstheme="minorHAnsi"/>
          <w:sz w:val="24"/>
          <w:szCs w:val="24"/>
          <w:lang w:val="en-GB"/>
        </w:rPr>
        <w:t>,</w:t>
      </w:r>
      <w:r w:rsidR="00164BE2" w:rsidRPr="00B31615">
        <w:rPr>
          <w:rFonts w:cstheme="minorHAnsi"/>
          <w:sz w:val="24"/>
          <w:szCs w:val="24"/>
          <w:lang w:val="en-GB"/>
        </w:rPr>
        <w:t xml:space="preserve"> but also its </w:t>
      </w:r>
      <w:r w:rsidR="00DD49D1" w:rsidRPr="00B31615">
        <w:rPr>
          <w:rFonts w:cstheme="minorHAnsi"/>
          <w:sz w:val="24"/>
          <w:szCs w:val="24"/>
          <w:lang w:val="en-GB"/>
        </w:rPr>
        <w:t>progress</w:t>
      </w:r>
      <w:r w:rsidR="00F412EE" w:rsidRPr="00B31615">
        <w:rPr>
          <w:rFonts w:cstheme="minorHAnsi"/>
          <w:sz w:val="24"/>
          <w:szCs w:val="24"/>
          <w:lang w:val="en-GB"/>
        </w:rPr>
        <w:t xml:space="preserve">. </w:t>
      </w:r>
      <w:r w:rsidRPr="00B31615">
        <w:rPr>
          <w:rFonts w:cstheme="minorHAnsi"/>
          <w:sz w:val="24"/>
          <w:szCs w:val="24"/>
          <w:lang w:val="en-GB"/>
        </w:rPr>
        <w:t>Use Figure 3 below as a starting point for developing the process map for the DCH and u</w:t>
      </w:r>
      <w:r w:rsidR="00164BE2" w:rsidRPr="00B31615">
        <w:rPr>
          <w:rFonts w:cstheme="minorHAnsi"/>
          <w:sz w:val="24"/>
          <w:szCs w:val="24"/>
          <w:lang w:val="en-GB"/>
        </w:rPr>
        <w:t>se</w:t>
      </w:r>
      <w:r w:rsidRPr="00B31615">
        <w:rPr>
          <w:rFonts w:cstheme="minorHAnsi"/>
          <w:sz w:val="24"/>
          <w:szCs w:val="24"/>
          <w:lang w:val="en-GB"/>
        </w:rPr>
        <w:t xml:space="preserve"> it regularly</w:t>
      </w:r>
      <w:r w:rsidR="00F412EE" w:rsidRPr="00B31615">
        <w:rPr>
          <w:rFonts w:cstheme="minorHAnsi"/>
          <w:sz w:val="24"/>
          <w:szCs w:val="24"/>
          <w:lang w:val="en-GB"/>
        </w:rPr>
        <w:t xml:space="preserve"> to understand if</w:t>
      </w:r>
      <w:r w:rsidRPr="00B31615">
        <w:rPr>
          <w:rFonts w:cstheme="minorHAnsi"/>
          <w:sz w:val="24"/>
          <w:szCs w:val="24"/>
          <w:lang w:val="en-GB"/>
        </w:rPr>
        <w:t>,</w:t>
      </w:r>
      <w:r w:rsidR="00F412EE" w:rsidRPr="00B31615">
        <w:rPr>
          <w:rFonts w:cstheme="minorHAnsi"/>
          <w:sz w:val="24"/>
          <w:szCs w:val="24"/>
          <w:lang w:val="en-GB"/>
        </w:rPr>
        <w:t xml:space="preserve"> in practice, everything that was </w:t>
      </w:r>
      <w:r w:rsidR="00DD49D1" w:rsidRPr="00B31615">
        <w:rPr>
          <w:rFonts w:cstheme="minorHAnsi"/>
          <w:sz w:val="24"/>
          <w:szCs w:val="24"/>
          <w:lang w:val="en-GB"/>
        </w:rPr>
        <w:t>conceptualized</w:t>
      </w:r>
      <w:r w:rsidR="00F412EE" w:rsidRPr="00B31615">
        <w:rPr>
          <w:rFonts w:cstheme="minorHAnsi"/>
          <w:sz w:val="24"/>
          <w:szCs w:val="24"/>
          <w:lang w:val="en-GB"/>
        </w:rPr>
        <w:t xml:space="preserve"> and developed</w:t>
      </w:r>
      <w:r w:rsidR="00164BE2" w:rsidRPr="00B31615">
        <w:rPr>
          <w:rFonts w:cstheme="minorHAnsi"/>
          <w:sz w:val="24"/>
          <w:szCs w:val="24"/>
          <w:lang w:val="en-GB"/>
        </w:rPr>
        <w:t xml:space="preserve"> - is</w:t>
      </w:r>
      <w:r w:rsidR="00F412EE" w:rsidRPr="00B31615">
        <w:rPr>
          <w:rFonts w:cstheme="minorHAnsi"/>
          <w:sz w:val="24"/>
          <w:szCs w:val="24"/>
          <w:lang w:val="en-GB"/>
        </w:rPr>
        <w:t xml:space="preserve"> working.</w:t>
      </w:r>
      <w:r w:rsidRPr="00B31615">
        <w:rPr>
          <w:rFonts w:cstheme="minorHAnsi"/>
          <w:sz w:val="24"/>
          <w:szCs w:val="24"/>
          <w:lang w:val="en-GB"/>
        </w:rPr>
        <w:t xml:space="preserve"> </w:t>
      </w:r>
      <w:r w:rsidR="00237BC5" w:rsidRPr="00B31615">
        <w:rPr>
          <w:rFonts w:cstheme="minorHAnsi"/>
          <w:sz w:val="24"/>
          <w:szCs w:val="24"/>
          <w:lang w:val="en-GB"/>
        </w:rPr>
        <w:t xml:space="preserve">By creating </w:t>
      </w:r>
      <w:r w:rsidR="00F412EE" w:rsidRPr="00B31615">
        <w:rPr>
          <w:rFonts w:cstheme="minorHAnsi"/>
          <w:sz w:val="24"/>
          <w:szCs w:val="24"/>
          <w:lang w:val="en-GB"/>
        </w:rPr>
        <w:t>this</w:t>
      </w:r>
      <w:r w:rsidR="00237BC5" w:rsidRPr="00B31615">
        <w:rPr>
          <w:rFonts w:cstheme="minorHAnsi"/>
          <w:sz w:val="24"/>
          <w:szCs w:val="24"/>
          <w:lang w:val="en-GB"/>
        </w:rPr>
        <w:t xml:space="preserve"> map, the </w:t>
      </w:r>
      <w:r w:rsidRPr="00B31615">
        <w:rPr>
          <w:rFonts w:cstheme="minorHAnsi"/>
          <w:sz w:val="24"/>
          <w:szCs w:val="24"/>
          <w:lang w:val="en-GB"/>
        </w:rPr>
        <w:t xml:space="preserve">DCH </w:t>
      </w:r>
      <w:r w:rsidR="00164BE2" w:rsidRPr="00B31615">
        <w:rPr>
          <w:rFonts w:cstheme="minorHAnsi"/>
          <w:sz w:val="24"/>
          <w:szCs w:val="24"/>
          <w:lang w:val="en-GB"/>
        </w:rPr>
        <w:t xml:space="preserve">management </w:t>
      </w:r>
      <w:r w:rsidRPr="00B31615">
        <w:rPr>
          <w:rFonts w:cstheme="minorHAnsi"/>
          <w:sz w:val="24"/>
          <w:szCs w:val="24"/>
          <w:lang w:val="en-GB"/>
        </w:rPr>
        <w:t>board</w:t>
      </w:r>
      <w:r w:rsidR="00237BC5" w:rsidRPr="00B31615">
        <w:rPr>
          <w:rFonts w:cstheme="minorHAnsi"/>
          <w:sz w:val="24"/>
          <w:szCs w:val="24"/>
          <w:lang w:val="en-GB"/>
        </w:rPr>
        <w:t xml:space="preserve"> can gain a better grasp of how </w:t>
      </w:r>
      <w:r w:rsidR="00F412EE" w:rsidRPr="00B31615">
        <w:rPr>
          <w:rFonts w:cstheme="minorHAnsi"/>
          <w:sz w:val="24"/>
          <w:szCs w:val="24"/>
          <w:lang w:val="en-GB"/>
        </w:rPr>
        <w:t>the DCH</w:t>
      </w:r>
      <w:r w:rsidR="00237BC5" w:rsidRPr="00B31615">
        <w:rPr>
          <w:rFonts w:cstheme="minorHAnsi"/>
          <w:sz w:val="24"/>
          <w:szCs w:val="24"/>
          <w:lang w:val="en-GB"/>
        </w:rPr>
        <w:t xml:space="preserve"> operates overall and spot inefficiencies or opportunities for improvement by outlining the complete process from beginning to end. </w:t>
      </w:r>
    </w:p>
    <w:p w14:paraId="4FEFDF0E" w14:textId="306E9EE8" w:rsidR="00D9315F" w:rsidRPr="00B31615" w:rsidRDefault="00D9315F" w:rsidP="00E66909">
      <w:pPr>
        <w:spacing w:before="240"/>
        <w:jc w:val="both"/>
        <w:rPr>
          <w:rFonts w:cstheme="minorHAnsi"/>
          <w:sz w:val="24"/>
          <w:szCs w:val="24"/>
          <w:lang w:val="en-GB"/>
        </w:rPr>
      </w:pPr>
      <w:r w:rsidRPr="00B31615">
        <w:rPr>
          <w:rFonts w:cstheme="minorHAnsi"/>
          <w:sz w:val="24"/>
          <w:szCs w:val="24"/>
          <w:lang w:val="en-GB"/>
        </w:rPr>
        <w:t>Keep in mind that a</w:t>
      </w:r>
      <w:r w:rsidR="00B07ED0" w:rsidRPr="00B31615">
        <w:rPr>
          <w:rFonts w:cstheme="minorHAnsi"/>
          <w:sz w:val="24"/>
          <w:szCs w:val="24"/>
          <w:lang w:val="en-GB"/>
        </w:rPr>
        <w:t xml:space="preserve"> </w:t>
      </w:r>
      <w:r w:rsidR="00E67B5C">
        <w:rPr>
          <w:rFonts w:cstheme="minorHAnsi"/>
          <w:sz w:val="24"/>
          <w:szCs w:val="24"/>
          <w:lang w:val="en-GB"/>
        </w:rPr>
        <w:t>P</w:t>
      </w:r>
      <w:r w:rsidR="00B07ED0" w:rsidRPr="00B31615">
        <w:rPr>
          <w:rFonts w:cstheme="minorHAnsi"/>
          <w:sz w:val="24"/>
          <w:szCs w:val="24"/>
          <w:lang w:val="en-GB"/>
        </w:rPr>
        <w:t xml:space="preserve">rocess </w:t>
      </w:r>
      <w:r w:rsidR="00E67B5C">
        <w:rPr>
          <w:rFonts w:cstheme="minorHAnsi"/>
          <w:sz w:val="24"/>
          <w:szCs w:val="24"/>
          <w:lang w:val="en-GB"/>
        </w:rPr>
        <w:t>M</w:t>
      </w:r>
      <w:r w:rsidRPr="00B31615">
        <w:rPr>
          <w:rFonts w:cstheme="minorHAnsi"/>
          <w:sz w:val="24"/>
          <w:szCs w:val="24"/>
          <w:lang w:val="en-GB"/>
        </w:rPr>
        <w:t>ap should have the following components:</w:t>
      </w:r>
    </w:p>
    <w:p w14:paraId="404D09C8" w14:textId="77777777" w:rsidR="00D9315F" w:rsidRPr="00833C94" w:rsidRDefault="00D9315F" w:rsidP="00823B69">
      <w:pPr>
        <w:pStyle w:val="ListParagraph"/>
        <w:numPr>
          <w:ilvl w:val="0"/>
          <w:numId w:val="4"/>
        </w:numPr>
        <w:spacing w:before="240" w:line="240" w:lineRule="auto"/>
        <w:ind w:left="709" w:hanging="425"/>
        <w:jc w:val="both"/>
        <w:rPr>
          <w:rFonts w:asciiTheme="minorHAnsi" w:eastAsiaTheme="minorHAnsi" w:hAnsiTheme="minorHAnsi" w:cstheme="minorHAnsi"/>
          <w:sz w:val="24"/>
          <w:szCs w:val="24"/>
          <w:lang w:val="en-GB"/>
        </w:rPr>
      </w:pPr>
      <w:r w:rsidRPr="00833C94">
        <w:rPr>
          <w:rFonts w:asciiTheme="minorHAnsi" w:eastAsiaTheme="minorHAnsi" w:hAnsiTheme="minorHAnsi" w:cstheme="minorHAnsi"/>
          <w:sz w:val="24"/>
          <w:szCs w:val="24"/>
          <w:lang w:val="en-GB"/>
        </w:rPr>
        <w:t>Inputs:</w:t>
      </w:r>
    </w:p>
    <w:p w14:paraId="667D147F" w14:textId="1BE911DB" w:rsidR="00D9315F" w:rsidRPr="00833C94" w:rsidRDefault="00D9315F" w:rsidP="00823B69">
      <w:pPr>
        <w:pStyle w:val="ListParagraph"/>
        <w:numPr>
          <w:ilvl w:val="0"/>
          <w:numId w:val="23"/>
        </w:numPr>
        <w:spacing w:before="240" w:line="240" w:lineRule="auto"/>
        <w:ind w:left="851" w:hanging="142"/>
        <w:jc w:val="both"/>
        <w:rPr>
          <w:rFonts w:asciiTheme="minorHAnsi" w:eastAsiaTheme="minorHAnsi" w:hAnsiTheme="minorHAnsi" w:cstheme="minorHAnsi"/>
          <w:sz w:val="24"/>
          <w:szCs w:val="24"/>
          <w:lang w:val="en-GB"/>
        </w:rPr>
      </w:pPr>
      <w:proofErr w:type="gramStart"/>
      <w:r w:rsidRPr="00833C94">
        <w:rPr>
          <w:rFonts w:asciiTheme="minorHAnsi" w:eastAsiaTheme="minorHAnsi" w:hAnsiTheme="minorHAnsi" w:cstheme="minorHAnsi"/>
          <w:sz w:val="24"/>
          <w:szCs w:val="24"/>
          <w:lang w:val="en-GB"/>
        </w:rPr>
        <w:t>data</w:t>
      </w:r>
      <w:proofErr w:type="gramEnd"/>
      <w:r w:rsidRPr="00833C94">
        <w:rPr>
          <w:rFonts w:asciiTheme="minorHAnsi" w:eastAsiaTheme="minorHAnsi" w:hAnsiTheme="minorHAnsi" w:cstheme="minorHAnsi"/>
          <w:sz w:val="24"/>
          <w:szCs w:val="24"/>
          <w:lang w:val="en-GB"/>
        </w:rPr>
        <w:t>, information, or materials that are needed to carry out the process</w:t>
      </w:r>
      <w:r w:rsidR="00B07ED0" w:rsidRPr="00833C94">
        <w:rPr>
          <w:rFonts w:asciiTheme="minorHAnsi" w:eastAsiaTheme="minorHAnsi" w:hAnsiTheme="minorHAnsi" w:cstheme="minorHAnsi"/>
          <w:sz w:val="24"/>
          <w:szCs w:val="24"/>
          <w:lang w:val="en-GB"/>
        </w:rPr>
        <w:t>.</w:t>
      </w:r>
    </w:p>
    <w:p w14:paraId="678839FB" w14:textId="77777777" w:rsidR="00D9315F" w:rsidRPr="00833C94" w:rsidRDefault="00D9315F" w:rsidP="00823B69">
      <w:pPr>
        <w:pStyle w:val="ListParagraph"/>
        <w:numPr>
          <w:ilvl w:val="0"/>
          <w:numId w:val="23"/>
        </w:numPr>
        <w:spacing w:before="240" w:line="240" w:lineRule="auto"/>
        <w:ind w:left="851" w:hanging="142"/>
        <w:jc w:val="both"/>
        <w:rPr>
          <w:rFonts w:asciiTheme="minorHAnsi" w:eastAsiaTheme="minorHAnsi" w:hAnsiTheme="minorHAnsi" w:cstheme="minorHAnsi"/>
          <w:sz w:val="24"/>
          <w:szCs w:val="24"/>
          <w:lang w:val="en-GB"/>
        </w:rPr>
      </w:pPr>
      <w:proofErr w:type="gramStart"/>
      <w:r w:rsidRPr="00833C94">
        <w:rPr>
          <w:rFonts w:asciiTheme="minorHAnsi" w:eastAsiaTheme="minorHAnsi" w:hAnsiTheme="minorHAnsi" w:cstheme="minorHAnsi"/>
          <w:sz w:val="24"/>
          <w:szCs w:val="24"/>
          <w:lang w:val="en-GB"/>
        </w:rPr>
        <w:t>input</w:t>
      </w:r>
      <w:proofErr w:type="gramEnd"/>
      <w:r w:rsidRPr="00833C94">
        <w:rPr>
          <w:rFonts w:asciiTheme="minorHAnsi" w:eastAsiaTheme="minorHAnsi" w:hAnsiTheme="minorHAnsi" w:cstheme="minorHAnsi"/>
          <w:sz w:val="24"/>
          <w:szCs w:val="24"/>
          <w:lang w:val="en-GB"/>
        </w:rPr>
        <w:t xml:space="preserve"> data is transformed by the process activity to produce the output.</w:t>
      </w:r>
    </w:p>
    <w:p w14:paraId="702536F6" w14:textId="53394AE8" w:rsidR="00D9315F" w:rsidRPr="00833C94" w:rsidRDefault="00D9315F" w:rsidP="00823B69">
      <w:pPr>
        <w:pStyle w:val="ListParagraph"/>
        <w:numPr>
          <w:ilvl w:val="0"/>
          <w:numId w:val="4"/>
        </w:numPr>
        <w:spacing w:before="240" w:line="240" w:lineRule="auto"/>
        <w:ind w:left="709" w:hanging="425"/>
        <w:jc w:val="both"/>
        <w:rPr>
          <w:rFonts w:asciiTheme="minorHAnsi" w:eastAsiaTheme="minorHAnsi" w:hAnsiTheme="minorHAnsi" w:cstheme="minorHAnsi"/>
          <w:sz w:val="24"/>
          <w:szCs w:val="24"/>
          <w:lang w:val="en-GB"/>
        </w:rPr>
      </w:pPr>
      <w:r w:rsidRPr="00833C94">
        <w:rPr>
          <w:rFonts w:asciiTheme="minorHAnsi" w:eastAsiaTheme="minorHAnsi" w:hAnsiTheme="minorHAnsi" w:cstheme="minorHAnsi"/>
          <w:sz w:val="24"/>
          <w:szCs w:val="24"/>
          <w:lang w:val="en-GB"/>
        </w:rPr>
        <w:t>Outputs</w:t>
      </w:r>
      <w:r w:rsidR="00A2178E" w:rsidRPr="00833C94">
        <w:rPr>
          <w:rFonts w:asciiTheme="minorHAnsi" w:eastAsiaTheme="minorHAnsi" w:hAnsiTheme="minorHAnsi" w:cstheme="minorHAnsi"/>
          <w:sz w:val="24"/>
          <w:szCs w:val="24"/>
          <w:lang w:val="en-GB"/>
        </w:rPr>
        <w:t>/Outcomes</w:t>
      </w:r>
      <w:r w:rsidRPr="00833C94">
        <w:rPr>
          <w:rFonts w:asciiTheme="minorHAnsi" w:eastAsiaTheme="minorHAnsi" w:hAnsiTheme="minorHAnsi" w:cstheme="minorHAnsi"/>
          <w:sz w:val="24"/>
          <w:szCs w:val="24"/>
          <w:lang w:val="en-GB"/>
        </w:rPr>
        <w:t>:</w:t>
      </w:r>
    </w:p>
    <w:p w14:paraId="5EBA60F8" w14:textId="67E0A96E" w:rsidR="00D9315F" w:rsidRPr="00833C94" w:rsidRDefault="00D9315F" w:rsidP="00823B69">
      <w:pPr>
        <w:pStyle w:val="ListParagraph"/>
        <w:numPr>
          <w:ilvl w:val="0"/>
          <w:numId w:val="25"/>
        </w:numPr>
        <w:spacing w:before="240" w:line="240" w:lineRule="auto"/>
        <w:ind w:left="851" w:hanging="142"/>
        <w:jc w:val="both"/>
        <w:rPr>
          <w:rFonts w:asciiTheme="minorHAnsi" w:eastAsiaTheme="minorHAnsi" w:hAnsiTheme="minorHAnsi" w:cstheme="minorHAnsi"/>
          <w:sz w:val="24"/>
          <w:szCs w:val="24"/>
          <w:lang w:val="en-GB"/>
        </w:rPr>
      </w:pPr>
      <w:proofErr w:type="gramStart"/>
      <w:r w:rsidRPr="00833C94">
        <w:rPr>
          <w:rFonts w:asciiTheme="minorHAnsi" w:eastAsiaTheme="minorHAnsi" w:hAnsiTheme="minorHAnsi" w:cstheme="minorHAnsi"/>
          <w:sz w:val="24"/>
          <w:szCs w:val="24"/>
          <w:lang w:val="en-GB"/>
        </w:rPr>
        <w:t>goods</w:t>
      </w:r>
      <w:proofErr w:type="gramEnd"/>
      <w:r w:rsidRPr="00833C94">
        <w:rPr>
          <w:rFonts w:asciiTheme="minorHAnsi" w:eastAsiaTheme="minorHAnsi" w:hAnsiTheme="minorHAnsi" w:cstheme="minorHAnsi"/>
          <w:sz w:val="24"/>
          <w:szCs w:val="24"/>
          <w:lang w:val="en-GB"/>
        </w:rPr>
        <w:t>, services, data, feedback that results from the process</w:t>
      </w:r>
      <w:r w:rsidR="00B07ED0" w:rsidRPr="00833C94">
        <w:rPr>
          <w:rFonts w:asciiTheme="minorHAnsi" w:eastAsiaTheme="minorHAnsi" w:hAnsiTheme="minorHAnsi" w:cstheme="minorHAnsi"/>
          <w:sz w:val="24"/>
          <w:szCs w:val="24"/>
          <w:lang w:val="en-GB"/>
        </w:rPr>
        <w:t>.</w:t>
      </w:r>
    </w:p>
    <w:p w14:paraId="2F26EF9F" w14:textId="77777777" w:rsidR="00D9315F" w:rsidRPr="00833C94" w:rsidRDefault="00D9315F" w:rsidP="00823B69">
      <w:pPr>
        <w:pStyle w:val="ListParagraph"/>
        <w:numPr>
          <w:ilvl w:val="0"/>
          <w:numId w:val="25"/>
        </w:numPr>
        <w:spacing w:before="240" w:line="240" w:lineRule="auto"/>
        <w:ind w:left="851" w:hanging="142"/>
        <w:jc w:val="both"/>
        <w:rPr>
          <w:rFonts w:asciiTheme="minorHAnsi" w:eastAsiaTheme="minorHAnsi" w:hAnsiTheme="minorHAnsi" w:cstheme="minorHAnsi"/>
          <w:sz w:val="24"/>
          <w:szCs w:val="24"/>
          <w:lang w:val="en-GB"/>
        </w:rPr>
      </w:pPr>
      <w:proofErr w:type="gramStart"/>
      <w:r w:rsidRPr="00833C94">
        <w:rPr>
          <w:rFonts w:asciiTheme="minorHAnsi" w:eastAsiaTheme="minorHAnsi" w:hAnsiTheme="minorHAnsi" w:cstheme="minorHAnsi"/>
          <w:sz w:val="24"/>
          <w:szCs w:val="24"/>
          <w:lang w:val="en-GB"/>
        </w:rPr>
        <w:t>output</w:t>
      </w:r>
      <w:proofErr w:type="gramEnd"/>
      <w:r w:rsidRPr="00833C94">
        <w:rPr>
          <w:rFonts w:asciiTheme="minorHAnsi" w:eastAsiaTheme="minorHAnsi" w:hAnsiTheme="minorHAnsi" w:cstheme="minorHAnsi"/>
          <w:sz w:val="24"/>
          <w:szCs w:val="24"/>
          <w:lang w:val="en-GB"/>
        </w:rPr>
        <w:t xml:space="preserve"> data is created by the process.</w:t>
      </w:r>
    </w:p>
    <w:p w14:paraId="03C38553" w14:textId="77777777" w:rsidR="00D9315F" w:rsidRPr="00833C94" w:rsidRDefault="00D9315F" w:rsidP="00823B69">
      <w:pPr>
        <w:pStyle w:val="ListParagraph"/>
        <w:numPr>
          <w:ilvl w:val="0"/>
          <w:numId w:val="4"/>
        </w:numPr>
        <w:spacing w:before="240" w:line="240" w:lineRule="auto"/>
        <w:ind w:left="709" w:hanging="425"/>
        <w:jc w:val="both"/>
        <w:rPr>
          <w:rFonts w:asciiTheme="minorHAnsi" w:eastAsiaTheme="minorHAnsi" w:hAnsiTheme="minorHAnsi" w:cstheme="minorHAnsi"/>
          <w:sz w:val="24"/>
          <w:szCs w:val="24"/>
          <w:lang w:val="en-GB"/>
        </w:rPr>
      </w:pPr>
      <w:r w:rsidRPr="00833C94">
        <w:rPr>
          <w:rFonts w:asciiTheme="minorHAnsi" w:eastAsiaTheme="minorHAnsi" w:hAnsiTheme="minorHAnsi" w:cstheme="minorHAnsi"/>
          <w:sz w:val="24"/>
          <w:szCs w:val="24"/>
          <w:lang w:val="en-GB"/>
        </w:rPr>
        <w:lastRenderedPageBreak/>
        <w:t>Process:</w:t>
      </w:r>
    </w:p>
    <w:p w14:paraId="7EDE7D77" w14:textId="08426C6B" w:rsidR="00D9315F" w:rsidRPr="00833C94" w:rsidRDefault="00D9315F" w:rsidP="00823B69">
      <w:pPr>
        <w:pStyle w:val="ListParagraph"/>
        <w:numPr>
          <w:ilvl w:val="0"/>
          <w:numId w:val="24"/>
        </w:numPr>
        <w:spacing w:before="240" w:line="240" w:lineRule="auto"/>
        <w:ind w:left="851" w:hanging="142"/>
        <w:jc w:val="both"/>
        <w:rPr>
          <w:rFonts w:asciiTheme="minorHAnsi" w:eastAsiaTheme="minorHAnsi" w:hAnsiTheme="minorHAnsi" w:cstheme="minorHAnsi"/>
          <w:sz w:val="24"/>
          <w:szCs w:val="24"/>
          <w:lang w:val="en-GB"/>
        </w:rPr>
      </w:pPr>
      <w:proofErr w:type="gramStart"/>
      <w:r w:rsidRPr="00833C94">
        <w:rPr>
          <w:rFonts w:asciiTheme="minorHAnsi" w:eastAsiaTheme="minorHAnsi" w:hAnsiTheme="minorHAnsi" w:cstheme="minorHAnsi"/>
          <w:sz w:val="24"/>
          <w:szCs w:val="24"/>
          <w:lang w:val="en-GB"/>
        </w:rPr>
        <w:t>answering</w:t>
      </w:r>
      <w:proofErr w:type="gramEnd"/>
      <w:r w:rsidRPr="00833C94">
        <w:rPr>
          <w:rFonts w:asciiTheme="minorHAnsi" w:eastAsiaTheme="minorHAnsi" w:hAnsiTheme="minorHAnsi" w:cstheme="minorHAnsi"/>
          <w:sz w:val="24"/>
          <w:szCs w:val="24"/>
          <w:lang w:val="en-GB"/>
        </w:rPr>
        <w:t xml:space="preserve"> the following questions “What”, “Who”, “How”, “What results” for the process viability and sustainability</w:t>
      </w:r>
      <w:r w:rsidR="00BD0E3B" w:rsidRPr="00833C94">
        <w:rPr>
          <w:rFonts w:asciiTheme="minorHAnsi" w:eastAsiaTheme="minorHAnsi" w:hAnsiTheme="minorHAnsi" w:cstheme="minorHAnsi"/>
          <w:sz w:val="24"/>
          <w:szCs w:val="24"/>
          <w:lang w:val="en-GB"/>
        </w:rPr>
        <w:t>.</w:t>
      </w:r>
    </w:p>
    <w:p w14:paraId="388046E7" w14:textId="59F2E52C" w:rsidR="00D9315F" w:rsidRPr="00833C94" w:rsidRDefault="00D9315F" w:rsidP="00823B69">
      <w:pPr>
        <w:pStyle w:val="ListParagraph"/>
        <w:numPr>
          <w:ilvl w:val="0"/>
          <w:numId w:val="24"/>
        </w:numPr>
        <w:spacing w:before="240" w:line="240" w:lineRule="auto"/>
        <w:ind w:left="851" w:hanging="142"/>
        <w:jc w:val="both"/>
        <w:rPr>
          <w:rFonts w:asciiTheme="minorHAnsi" w:eastAsiaTheme="minorHAnsi" w:hAnsiTheme="minorHAnsi" w:cstheme="minorHAnsi"/>
          <w:sz w:val="24"/>
          <w:szCs w:val="24"/>
          <w:lang w:val="en-GB"/>
        </w:rPr>
      </w:pPr>
      <w:proofErr w:type="gramStart"/>
      <w:r w:rsidRPr="00833C94">
        <w:rPr>
          <w:rFonts w:asciiTheme="minorHAnsi" w:eastAsiaTheme="minorHAnsi" w:hAnsiTheme="minorHAnsi" w:cstheme="minorHAnsi"/>
          <w:sz w:val="24"/>
          <w:szCs w:val="24"/>
          <w:lang w:val="en-GB"/>
        </w:rPr>
        <w:t>a</w:t>
      </w:r>
      <w:proofErr w:type="gramEnd"/>
      <w:r w:rsidRPr="00833C94">
        <w:rPr>
          <w:rFonts w:asciiTheme="minorHAnsi" w:eastAsiaTheme="minorHAnsi" w:hAnsiTheme="minorHAnsi" w:cstheme="minorHAnsi"/>
          <w:sz w:val="24"/>
          <w:szCs w:val="24"/>
          <w:lang w:val="en-GB"/>
        </w:rPr>
        <w:t xml:space="preserve"> Process Owner</w:t>
      </w:r>
      <w:r w:rsidR="00A518B7" w:rsidRPr="00833C94">
        <w:rPr>
          <w:rFonts w:asciiTheme="minorHAnsi" w:eastAsiaTheme="minorHAnsi" w:hAnsiTheme="minorHAnsi" w:cstheme="minorHAnsi"/>
          <w:sz w:val="24"/>
          <w:szCs w:val="24"/>
          <w:lang w:val="en-GB"/>
        </w:rPr>
        <w:t xml:space="preserve"> is</w:t>
      </w:r>
      <w:r w:rsidRPr="00833C94">
        <w:rPr>
          <w:rFonts w:asciiTheme="minorHAnsi" w:eastAsiaTheme="minorHAnsi" w:hAnsiTheme="minorHAnsi" w:cstheme="minorHAnsi"/>
          <w:sz w:val="24"/>
          <w:szCs w:val="24"/>
          <w:lang w:val="en-GB"/>
        </w:rPr>
        <w:t xml:space="preserve"> responsible as an overall decision maker in the event of a process related dispute (in this case ownership can be co-shared between BRD &amp; DCH </w:t>
      </w:r>
      <w:r w:rsidR="00FA3717" w:rsidRPr="00833C94">
        <w:rPr>
          <w:rFonts w:asciiTheme="minorHAnsi" w:eastAsiaTheme="minorHAnsi" w:hAnsiTheme="minorHAnsi" w:cstheme="minorHAnsi"/>
          <w:sz w:val="24"/>
          <w:szCs w:val="24"/>
          <w:lang w:val="en-GB"/>
        </w:rPr>
        <w:t>management board</w:t>
      </w:r>
      <w:r w:rsidRPr="00833C94">
        <w:rPr>
          <w:rFonts w:asciiTheme="minorHAnsi" w:eastAsiaTheme="minorHAnsi" w:hAnsiTheme="minorHAnsi" w:cstheme="minorHAnsi"/>
          <w:sz w:val="24"/>
          <w:szCs w:val="24"/>
          <w:lang w:val="en-GB"/>
        </w:rPr>
        <w:t>)</w:t>
      </w:r>
      <w:r w:rsidR="007B3A70" w:rsidRPr="00833C94">
        <w:rPr>
          <w:rFonts w:asciiTheme="minorHAnsi" w:eastAsiaTheme="minorHAnsi" w:hAnsiTheme="minorHAnsi" w:cstheme="minorHAnsi"/>
          <w:sz w:val="24"/>
          <w:szCs w:val="24"/>
          <w:lang w:val="en-GB"/>
        </w:rPr>
        <w:t>.</w:t>
      </w:r>
    </w:p>
    <w:p w14:paraId="49C145EB" w14:textId="0E0977DA" w:rsidR="00A57BA4" w:rsidRDefault="00A57BA4">
      <w:pPr>
        <w:spacing w:after="0" w:line="240" w:lineRule="auto"/>
        <w:rPr>
          <w:sz w:val="24"/>
          <w:szCs w:val="24"/>
          <w:lang w:val="en-GB"/>
        </w:rPr>
      </w:pPr>
      <w:r>
        <w:rPr>
          <w:sz w:val="24"/>
          <w:szCs w:val="24"/>
          <w:lang w:val="en-GB"/>
        </w:rPr>
        <w:br w:type="page"/>
      </w:r>
    </w:p>
    <w:p w14:paraId="5FADE03E" w14:textId="77777777" w:rsidR="00A57BA4" w:rsidRDefault="00A57BA4" w:rsidP="00E66909">
      <w:pPr>
        <w:jc w:val="both"/>
        <w:rPr>
          <w:sz w:val="24"/>
          <w:szCs w:val="24"/>
          <w:lang w:val="en-GB"/>
        </w:rPr>
        <w:sectPr w:rsidR="00A57BA4" w:rsidSect="00314916">
          <w:headerReference w:type="default" r:id="rId50"/>
          <w:footerReference w:type="default" r:id="rId51"/>
          <w:pgSz w:w="12240" w:h="15840"/>
          <w:pgMar w:top="936" w:right="1440" w:bottom="1276" w:left="1440" w:header="720" w:footer="0" w:gutter="0"/>
          <w:cols w:space="720"/>
          <w:docGrid w:linePitch="360"/>
        </w:sect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3"/>
      </w:tblGrid>
      <w:tr w:rsidR="00237BC5" w:rsidRPr="00B31615" w14:paraId="6B238AD1" w14:textId="77777777" w:rsidTr="00A57BA4">
        <w:trPr>
          <w:trHeight w:val="508"/>
        </w:trPr>
        <w:tc>
          <w:tcPr>
            <w:tcW w:w="13893" w:type="dxa"/>
            <w:shd w:val="clear" w:color="auto" w:fill="0070C0"/>
            <w:vAlign w:val="center"/>
          </w:tcPr>
          <w:p w14:paraId="667D2C90" w14:textId="1A89156E" w:rsidR="00237BC5" w:rsidRPr="00B31615" w:rsidRDefault="00237BC5" w:rsidP="00E66909">
            <w:pPr>
              <w:spacing w:after="0"/>
              <w:jc w:val="both"/>
              <w:rPr>
                <w:b/>
                <w:bCs/>
                <w:color w:val="FFFFFF" w:themeColor="background1"/>
                <w:sz w:val="24"/>
                <w:szCs w:val="24"/>
                <w:lang w:val="en-GB"/>
              </w:rPr>
            </w:pPr>
            <w:r w:rsidRPr="00B31615">
              <w:rPr>
                <w:b/>
                <w:bCs/>
                <w:color w:val="FFFFFF" w:themeColor="background1"/>
                <w:sz w:val="24"/>
                <w:szCs w:val="24"/>
                <w:lang w:val="en-GB"/>
              </w:rPr>
              <w:lastRenderedPageBreak/>
              <w:t xml:space="preserve">Figure </w:t>
            </w:r>
            <w:r w:rsidR="00B42815" w:rsidRPr="00B31615">
              <w:rPr>
                <w:b/>
                <w:bCs/>
                <w:color w:val="FFFFFF" w:themeColor="background1"/>
                <w:sz w:val="24"/>
                <w:szCs w:val="24"/>
                <w:lang w:val="en-GB"/>
              </w:rPr>
              <w:t>3</w:t>
            </w:r>
            <w:r w:rsidRPr="00B31615">
              <w:rPr>
                <w:b/>
                <w:bCs/>
                <w:color w:val="FFFFFF" w:themeColor="background1"/>
                <w:sz w:val="24"/>
                <w:szCs w:val="24"/>
                <w:lang w:val="en-GB"/>
              </w:rPr>
              <w:t>:</w:t>
            </w:r>
            <w:r w:rsidRPr="00B31615">
              <w:rPr>
                <w:rFonts w:cstheme="minorHAnsi"/>
                <w:b/>
                <w:bCs/>
                <w:color w:val="FFFFFF" w:themeColor="background1"/>
                <w:sz w:val="24"/>
                <w:szCs w:val="24"/>
                <w:lang w:val="en-GB"/>
              </w:rPr>
              <w:t xml:space="preserve"> DCH Process Map</w:t>
            </w:r>
          </w:p>
        </w:tc>
      </w:tr>
      <w:tr w:rsidR="00237BC5" w:rsidRPr="00B31615" w14:paraId="600708F9" w14:textId="77777777" w:rsidTr="00A57BA4">
        <w:trPr>
          <w:trHeight w:val="7695"/>
        </w:trPr>
        <w:tc>
          <w:tcPr>
            <w:tcW w:w="13893" w:type="dxa"/>
          </w:tcPr>
          <w:p w14:paraId="4D917374" w14:textId="77777777" w:rsidR="00237BC5" w:rsidRPr="00B31615" w:rsidRDefault="00237BC5" w:rsidP="00E66909">
            <w:pPr>
              <w:jc w:val="both"/>
              <w:rPr>
                <w:sz w:val="24"/>
                <w:szCs w:val="24"/>
                <w:lang w:val="en-GB"/>
              </w:rPr>
            </w:pPr>
            <w:r w:rsidRPr="00B31615">
              <w:rPr>
                <w:noProof/>
                <w:lang w:val="en-GB" w:eastAsia="en-GB"/>
              </w:rPr>
              <mc:AlternateContent>
                <mc:Choice Requires="wpg">
                  <w:drawing>
                    <wp:anchor distT="0" distB="0" distL="114300" distR="114300" simplePos="0" relativeHeight="251638784" behindDoc="0" locked="0" layoutInCell="1" allowOverlap="1" wp14:anchorId="5C209527" wp14:editId="253DB4C9">
                      <wp:simplePos x="0" y="0"/>
                      <wp:positionH relativeFrom="column">
                        <wp:posOffset>595781</wp:posOffset>
                      </wp:positionH>
                      <wp:positionV relativeFrom="paragraph">
                        <wp:posOffset>117393</wp:posOffset>
                      </wp:positionV>
                      <wp:extent cx="7795034" cy="4906978"/>
                      <wp:effectExtent l="0" t="0" r="0" b="0"/>
                      <wp:wrapNone/>
                      <wp:docPr id="26" name="Group 26"/>
                      <wp:cNvGraphicFramePr/>
                      <a:graphic xmlns:a="http://schemas.openxmlformats.org/drawingml/2006/main">
                        <a:graphicData uri="http://schemas.microsoft.com/office/word/2010/wordprocessingGroup">
                          <wpg:wgp>
                            <wpg:cNvGrpSpPr/>
                            <wpg:grpSpPr>
                              <a:xfrm>
                                <a:off x="0" y="0"/>
                                <a:ext cx="7795034" cy="4906978"/>
                                <a:chOff x="0" y="0"/>
                                <a:chExt cx="7775785" cy="3463560"/>
                              </a:xfrm>
                            </wpg:grpSpPr>
                            <wps:wsp>
                              <wps:cNvPr id="12" name="Rounded Rectangle 12"/>
                              <wps:cNvSpPr/>
                              <wps:spPr>
                                <a:xfrm>
                                  <a:off x="1554480" y="0"/>
                                  <a:ext cx="2185988" cy="1550194"/>
                                </a:xfrm>
                                <a:prstGeom prst="roundRect">
                                  <a:avLst/>
                                </a:prstGeom>
                                <a:solidFill>
                                  <a:srgbClr val="93B6B7"/>
                                </a:solidFill>
                                <a:ln w="12700" cap="flat" cmpd="sng" algn="ctr">
                                  <a:noFill/>
                                  <a:prstDash val="solid"/>
                                  <a:miter lim="800000"/>
                                </a:ln>
                                <a:effectLst/>
                              </wps:spPr>
                              <wps:txbx>
                                <w:txbxContent>
                                  <w:p w14:paraId="58AB83B8" w14:textId="77777777" w:rsidR="00CA7DE2" w:rsidRPr="00BA213D" w:rsidRDefault="00CA7DE2" w:rsidP="00237BC5">
                                    <w:pPr>
                                      <w:jc w:val="center"/>
                                      <w:rPr>
                                        <w:color w:val="93B6B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3830320" y="0"/>
                                  <a:ext cx="2178843" cy="1550035"/>
                                </a:xfrm>
                                <a:prstGeom prst="roundRect">
                                  <a:avLst/>
                                </a:prstGeom>
                                <a:solidFill>
                                  <a:srgbClr val="93B6B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ounded Rectangle 14"/>
                              <wps:cNvSpPr/>
                              <wps:spPr>
                                <a:xfrm>
                                  <a:off x="1544320" y="1757680"/>
                                  <a:ext cx="2221230" cy="1583267"/>
                                </a:xfrm>
                                <a:prstGeom prst="roundRect">
                                  <a:avLst/>
                                </a:prstGeom>
                                <a:solidFill>
                                  <a:srgbClr val="93B6B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15"/>
                              <wps:cNvSpPr/>
                              <wps:spPr>
                                <a:xfrm>
                                  <a:off x="0" y="995680"/>
                                  <a:ext cx="1785600" cy="1440000"/>
                                </a:xfrm>
                                <a:prstGeom prst="roundRect">
                                  <a:avLst/>
                                </a:prstGeom>
                                <a:solidFill>
                                  <a:srgbClr val="00505B"/>
                                </a:solidFill>
                                <a:ln w="12700" cap="flat" cmpd="sng" algn="ctr">
                                  <a:noFill/>
                                  <a:prstDash val="solid"/>
                                  <a:miter lim="800000"/>
                                </a:ln>
                                <a:effectLst/>
                              </wps:spPr>
                              <wps:txbx>
                                <w:txbxContent>
                                  <w:p w14:paraId="46E90974" w14:textId="77777777" w:rsidR="00CA7DE2" w:rsidRPr="00A57BA4" w:rsidRDefault="00CA7DE2" w:rsidP="00237BC5">
                                    <w:pPr>
                                      <w:rPr>
                                        <w:rFonts w:ascii="Calibri" w:hAnsi="Calibri" w:cs="Calibri"/>
                                        <w:color w:val="FFFFFF" w:themeColor="background1"/>
                                        <w:sz w:val="18"/>
                                        <w:szCs w:val="18"/>
                                      </w:rPr>
                                    </w:pPr>
                                    <w:r w:rsidRPr="00A57BA4">
                                      <w:rPr>
                                        <w:rFonts w:ascii="Calibri" w:hAnsi="Calibri" w:cs="Calibri"/>
                                        <w:b/>
                                        <w:bCs/>
                                        <w:color w:val="FFFFFF" w:themeColor="background1"/>
                                        <w:sz w:val="18"/>
                                        <w:szCs w:val="18"/>
                                      </w:rPr>
                                      <w:t>Inputs:</w:t>
                                    </w:r>
                                    <w:r w:rsidRPr="00A57BA4">
                                      <w:rPr>
                                        <w:rFonts w:ascii="Calibri" w:hAnsi="Calibri" w:cs="Calibri"/>
                                        <w:color w:val="FFFFFF" w:themeColor="background1"/>
                                        <w:sz w:val="18"/>
                                        <w:szCs w:val="18"/>
                                      </w:rPr>
                                      <w:t xml:space="preserve"> details of input, such as normative framework, documents, instruments, etc.</w:t>
                                    </w:r>
                                  </w:p>
                                  <w:p w14:paraId="751C7849" w14:textId="10042BBA" w:rsidR="00CA7DE2" w:rsidRPr="00A57BA4" w:rsidRDefault="00CA7DE2" w:rsidP="00237BC5">
                                    <w:pPr>
                                      <w:rPr>
                                        <w:rFonts w:ascii="Calibri" w:hAnsi="Calibri" w:cs="Calibri"/>
                                        <w:color w:val="FFFFFF" w:themeColor="background1"/>
                                        <w:sz w:val="18"/>
                                        <w:szCs w:val="18"/>
                                        <w:lang w:val="ro-RO"/>
                                      </w:rPr>
                                    </w:pPr>
                                    <w:r w:rsidRPr="00A57BA4">
                                      <w:rPr>
                                        <w:rFonts w:ascii="Calibri" w:hAnsi="Calibri" w:cs="Calibri"/>
                                        <w:color w:val="FFFFFF" w:themeColor="background1"/>
                                        <w:sz w:val="18"/>
                                        <w:szCs w:val="18"/>
                                      </w:rPr>
                                      <w:t>Diaspora 2025, Moldova-2023, Sectorial Program 2024-2028, census data, stakeholder mapping, needs assessment, survey on highly skilled migrants, focus groups data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830320" y="1737360"/>
                                  <a:ext cx="2185988" cy="1550194"/>
                                </a:xfrm>
                                <a:prstGeom prst="roundRect">
                                  <a:avLst/>
                                </a:prstGeom>
                                <a:solidFill>
                                  <a:srgbClr val="93B6B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5894682" y="878222"/>
                                  <a:ext cx="1881103" cy="1739951"/>
                                </a:xfrm>
                                <a:prstGeom prst="roundRect">
                                  <a:avLst/>
                                </a:prstGeom>
                                <a:solidFill>
                                  <a:srgbClr val="00505B"/>
                                </a:solidFill>
                                <a:ln w="12700" cap="flat" cmpd="sng" algn="ctr">
                                  <a:noFill/>
                                  <a:prstDash val="solid"/>
                                  <a:miter lim="800000"/>
                                </a:ln>
                                <a:effectLst/>
                              </wps:spPr>
                              <wps:txbx>
                                <w:txbxContent>
                                  <w:p w14:paraId="603F7DDB" w14:textId="0E28BA72" w:rsidR="00CA7DE2" w:rsidRPr="00A57BA4" w:rsidRDefault="00CA7DE2" w:rsidP="00237BC5">
                                    <w:pPr>
                                      <w:rPr>
                                        <w:rFonts w:ascii="Calibri" w:hAnsi="Calibri" w:cs="Calibri"/>
                                        <w:color w:val="FFFFFF" w:themeColor="background1"/>
                                        <w:sz w:val="18"/>
                                        <w:szCs w:val="18"/>
                                      </w:rPr>
                                    </w:pPr>
                                    <w:r w:rsidRPr="00A57BA4">
                                      <w:rPr>
                                        <w:rFonts w:ascii="Calibri" w:hAnsi="Calibri" w:cs="Calibri"/>
                                        <w:b/>
                                        <w:bCs/>
                                        <w:color w:val="FFFFFF" w:themeColor="background1"/>
                                        <w:sz w:val="18"/>
                                        <w:szCs w:val="18"/>
                                      </w:rPr>
                                      <w:t>Output/Outcomes</w:t>
                                    </w:r>
                                    <w:r w:rsidRPr="00A57BA4">
                                      <w:rPr>
                                        <w:rFonts w:ascii="Calibri" w:hAnsi="Calibri" w:cs="Calibri"/>
                                        <w:color w:val="FFFFFF" w:themeColor="background1"/>
                                        <w:sz w:val="18"/>
                                        <w:szCs w:val="18"/>
                                      </w:rPr>
                                      <w:t>: details of output, such as wished result of the process</w:t>
                                    </w:r>
                                  </w:p>
                                  <w:p w14:paraId="58219921" w14:textId="50486D96" w:rsidR="00CA7DE2" w:rsidRPr="00A57BA4" w:rsidRDefault="00CA7DE2" w:rsidP="006D76E0">
                                    <w:pPr>
                                      <w:rPr>
                                        <w:rFonts w:ascii="Calibri" w:hAnsi="Calibri" w:cs="Calibri"/>
                                        <w:color w:val="FFFFFF" w:themeColor="background1"/>
                                        <w:sz w:val="18"/>
                                        <w:szCs w:val="18"/>
                                      </w:rPr>
                                    </w:pPr>
                                    <w:r w:rsidRPr="00A57BA4">
                                      <w:rPr>
                                        <w:rFonts w:ascii="Calibri" w:hAnsi="Calibri" w:cs="Calibri"/>
                                        <w:color w:val="FFFFFF" w:themeColor="background1"/>
                                        <w:sz w:val="18"/>
                                        <w:szCs w:val="18"/>
                                      </w:rPr>
                                      <w:t xml:space="preserve">Viable and sustainable DCH achieving the </w:t>
                                    </w:r>
                                    <w:proofErr w:type="gramStart"/>
                                    <w:r w:rsidRPr="00A57BA4">
                                      <w:rPr>
                                        <w:rFonts w:ascii="Calibri" w:hAnsi="Calibri" w:cs="Calibri"/>
                                        <w:color w:val="FFFFFF" w:themeColor="background1"/>
                                        <w:sz w:val="18"/>
                                        <w:szCs w:val="18"/>
                                      </w:rPr>
                                      <w:t>3</w:t>
                                    </w:r>
                                    <w:proofErr w:type="gramEnd"/>
                                    <w:r w:rsidRPr="00A57BA4">
                                      <w:rPr>
                                        <w:rFonts w:ascii="Calibri" w:hAnsi="Calibri" w:cs="Calibri"/>
                                        <w:color w:val="FFFFFF" w:themeColor="background1"/>
                                        <w:sz w:val="18"/>
                                        <w:szCs w:val="18"/>
                                      </w:rPr>
                                      <w:t xml:space="preserve"> targets identified. </w:t>
                                    </w:r>
                                  </w:p>
                                  <w:p w14:paraId="18F1196E" w14:textId="0E178020" w:rsidR="00CA7DE2" w:rsidRPr="00A57BA4" w:rsidRDefault="00CA7DE2" w:rsidP="006D76E0">
                                    <w:pPr>
                                      <w:rPr>
                                        <w:rFonts w:ascii="Calibri" w:hAnsi="Calibri" w:cs="Calibri"/>
                                        <w:color w:val="FFFFFF" w:themeColor="background1"/>
                                        <w:sz w:val="18"/>
                                        <w:szCs w:val="18"/>
                                      </w:rPr>
                                    </w:pPr>
                                    <w:r w:rsidRPr="00A57BA4">
                                      <w:rPr>
                                        <w:rFonts w:ascii="Calibri" w:hAnsi="Calibri" w:cs="Calibri"/>
                                        <w:color w:val="FFFFFF" w:themeColor="background1"/>
                                        <w:sz w:val="18"/>
                                        <w:szCs w:val="18"/>
                                      </w:rPr>
                                      <w:t xml:space="preserve">Examples might </w:t>
                                    </w:r>
                                    <w:proofErr w:type="gramStart"/>
                                    <w:r w:rsidRPr="00A57BA4">
                                      <w:rPr>
                                        <w:rFonts w:ascii="Calibri" w:hAnsi="Calibri" w:cs="Calibri"/>
                                        <w:color w:val="FFFFFF" w:themeColor="background1"/>
                                        <w:sz w:val="18"/>
                                        <w:szCs w:val="18"/>
                                      </w:rPr>
                                      <w:t>be:</w:t>
                                    </w:r>
                                    <w:proofErr w:type="gramEnd"/>
                                    <w:r w:rsidRPr="00A57BA4">
                                      <w:rPr>
                                        <w:rFonts w:ascii="Calibri" w:hAnsi="Calibri" w:cs="Calibri"/>
                                        <w:color w:val="FFFFFF" w:themeColor="background1"/>
                                        <w:sz w:val="18"/>
                                        <w:szCs w:val="18"/>
                                      </w:rPr>
                                      <w:t xml:space="preserve"> </w:t>
                                    </w:r>
                                    <w:r w:rsidRPr="00A57BA4">
                                      <w:rPr>
                                        <w:rFonts w:cs="Calibri"/>
                                        <w:color w:val="FFFFFF" w:themeColor="background1"/>
                                        <w:sz w:val="18"/>
                                        <w:szCs w:val="18"/>
                                      </w:rPr>
                                      <w:t>PBL teaching methods implemented; research design method in use and co-shared with diaspora and Moldovan academia; one-single and updated database for highly skilled migrants in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489201" y="1247034"/>
                                  <a:ext cx="2542540" cy="656590"/>
                                </a:xfrm>
                                <a:prstGeom prst="roundRect">
                                  <a:avLst/>
                                </a:prstGeom>
                                <a:solidFill>
                                  <a:srgbClr val="00505B"/>
                                </a:solidFill>
                                <a:ln w="12700" cap="flat" cmpd="sng" algn="ctr">
                                  <a:noFill/>
                                  <a:prstDash val="solid"/>
                                  <a:miter lim="800000"/>
                                </a:ln>
                                <a:effectLst/>
                              </wps:spPr>
                              <wps:txbx>
                                <w:txbxContent>
                                  <w:p w14:paraId="78D240B8" w14:textId="666E82D8" w:rsidR="00CA7DE2" w:rsidRPr="000B7163" w:rsidRDefault="00CA7DE2" w:rsidP="00237BC5">
                                    <w:pPr>
                                      <w:jc w:val="center"/>
                                      <w:rPr>
                                        <w:rFonts w:ascii="Calibri" w:hAnsi="Calibri" w:cs="Calibri"/>
                                        <w:color w:val="FFFFFF" w:themeColor="background1"/>
                                      </w:rPr>
                                    </w:pPr>
                                    <w:r w:rsidRPr="00F70ED0">
                                      <w:rPr>
                                        <w:rFonts w:ascii="Calibri" w:hAnsi="Calibri" w:cs="Calibri"/>
                                        <w:b/>
                                        <w:bCs/>
                                        <w:color w:val="FFFFFF" w:themeColor="background1"/>
                                      </w:rPr>
                                      <w:t>Process:</w:t>
                                    </w:r>
                                    <w:r w:rsidRPr="000B7163">
                                      <w:rPr>
                                        <w:rFonts w:ascii="Calibri" w:hAnsi="Calibri" w:cs="Calibri"/>
                                        <w:color w:val="FFFFFF" w:themeColor="background1"/>
                                      </w:rPr>
                                      <w:t xml:space="preserve"> Piloting </w:t>
                                    </w:r>
                                    <w:r>
                                      <w:rPr>
                                        <w:rFonts w:ascii="Calibri" w:hAnsi="Calibri" w:cs="Calibri"/>
                                        <w:color w:val="FFFFFF" w:themeColor="background1"/>
                                      </w:rPr>
                                      <w:t>DCH:</w:t>
                                    </w:r>
                                    <w:r w:rsidRPr="000B7163">
                                      <w:rPr>
                                        <w:rFonts w:ascii="Calibri" w:hAnsi="Calibri" w:cs="Calibri"/>
                                        <w:color w:val="FFFFFF" w:themeColor="background1"/>
                                      </w:rPr>
                                      <w:t xml:space="preserve"> </w:t>
                                    </w:r>
                                    <w:proofErr w:type="spellStart"/>
                                    <w:r w:rsidRPr="000B7163">
                                      <w:rPr>
                                        <w:rFonts w:ascii="Calibri" w:hAnsi="Calibri" w:cs="Calibri"/>
                                        <w:color w:val="FFFFFF" w:themeColor="background1"/>
                                      </w:rPr>
                                      <w:t>coworking</w:t>
                                    </w:r>
                                    <w:proofErr w:type="spellEnd"/>
                                    <w:r w:rsidRPr="000B7163">
                                      <w:rPr>
                                        <w:rFonts w:ascii="Calibri" w:hAnsi="Calibri" w:cs="Calibri"/>
                                        <w:color w:val="FFFFFF" w:themeColor="background1"/>
                                      </w:rPr>
                                      <w:t xml:space="preserve"> hub for education and research</w:t>
                                    </w:r>
                                    <w:r>
                                      <w:rPr>
                                        <w:rFonts w:ascii="Calibri" w:hAnsi="Calibri" w:cs="Calibri"/>
                                        <w:color w:val="FFFFFF" w:themeColor="background1"/>
                                      </w:rPr>
                                      <w:t xml:space="preserve"> in Moldova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1778000" y="1544320"/>
                                  <a:ext cx="738000" cy="121285"/>
                                </a:xfrm>
                                <a:prstGeom prst="rightArrow">
                                  <a:avLst/>
                                </a:prstGeom>
                                <a:solidFill>
                                  <a:srgbClr val="00505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5039337" y="1534160"/>
                                  <a:ext cx="855317" cy="121285"/>
                                </a:xfrm>
                                <a:prstGeom prst="rightArrow">
                                  <a:avLst/>
                                </a:prstGeom>
                                <a:solidFill>
                                  <a:srgbClr val="00505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1717040" y="111760"/>
                                  <a:ext cx="1900237" cy="1221582"/>
                                </a:xfrm>
                                <a:prstGeom prst="rect">
                                  <a:avLst/>
                                </a:prstGeom>
                                <a:noFill/>
                                <a:ln w="6350">
                                  <a:noFill/>
                                </a:ln>
                              </wps:spPr>
                              <wps:txbx>
                                <w:txbxContent>
                                  <w:p w14:paraId="3509D5BF"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b/>
                                        <w:bCs/>
                                        <w:color w:val="FFFFFF" w:themeColor="background1"/>
                                        <w:sz w:val="20"/>
                                        <w:szCs w:val="20"/>
                                      </w:rPr>
                                      <w:t xml:space="preserve">What </w:t>
                                    </w:r>
                                    <w:proofErr w:type="gramStart"/>
                                    <w:r w:rsidRPr="00A57BA4">
                                      <w:rPr>
                                        <w:rFonts w:ascii="Calibri" w:hAnsi="Calibri" w:cs="Calibri"/>
                                        <w:b/>
                                        <w:bCs/>
                                        <w:color w:val="FFFFFF" w:themeColor="background1"/>
                                        <w:sz w:val="20"/>
                                        <w:szCs w:val="20"/>
                                      </w:rPr>
                                      <w:t>is used</w:t>
                                    </w:r>
                                    <w:proofErr w:type="gramEnd"/>
                                    <w:r w:rsidRPr="00A57BA4">
                                      <w:rPr>
                                        <w:rFonts w:ascii="Calibri" w:hAnsi="Calibri" w:cs="Calibri"/>
                                        <w:color w:val="FFFFFF" w:themeColor="background1"/>
                                        <w:sz w:val="20"/>
                                        <w:szCs w:val="20"/>
                                      </w:rPr>
                                      <w:t xml:space="preserve"> to perform the process?</w:t>
                                    </w:r>
                                  </w:p>
                                  <w:p w14:paraId="5559C073"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color w:val="FFFFFF" w:themeColor="background1"/>
                                        <w:sz w:val="20"/>
                                        <w:szCs w:val="20"/>
                                      </w:rPr>
                                      <w:t>Data from Assessment Report &amp; Roadmap</w:t>
                                    </w:r>
                                  </w:p>
                                  <w:p w14:paraId="6F38E13A"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color w:val="FFFFFF" w:themeColor="background1"/>
                                        <w:sz w:val="20"/>
                                        <w:szCs w:val="20"/>
                                      </w:rPr>
                                      <w:t xml:space="preserve">Other sources: emoldovata.md; Diaspora connect; HE institutions platforms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972538" y="81280"/>
                                  <a:ext cx="2036591" cy="1221582"/>
                                </a:xfrm>
                                <a:prstGeom prst="rect">
                                  <a:avLst/>
                                </a:prstGeom>
                                <a:noFill/>
                                <a:ln w="6350">
                                  <a:noFill/>
                                </a:ln>
                              </wps:spPr>
                              <wps:txbx>
                                <w:txbxContent>
                                  <w:p w14:paraId="74256C06"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b/>
                                        <w:bCs/>
                                        <w:color w:val="FFFFFF" w:themeColor="background1"/>
                                        <w:sz w:val="20"/>
                                        <w:szCs w:val="20"/>
                                      </w:rPr>
                                      <w:t>Who performs and who supports</w:t>
                                    </w:r>
                                    <w:r w:rsidRPr="00A57BA4">
                                      <w:rPr>
                                        <w:rFonts w:ascii="Calibri" w:hAnsi="Calibri" w:cs="Calibri"/>
                                        <w:color w:val="FFFFFF" w:themeColor="background1"/>
                                        <w:sz w:val="20"/>
                                        <w:szCs w:val="20"/>
                                      </w:rPr>
                                      <w:t xml:space="preserve"> the process?</w:t>
                                    </w:r>
                                  </w:p>
                                  <w:p w14:paraId="5AAE090E" w14:textId="7C9A9A67" w:rsidR="00CA7DE2" w:rsidRPr="00A57BA4" w:rsidRDefault="00CA7DE2" w:rsidP="00237BC5">
                                    <w:pPr>
                                      <w:rPr>
                                        <w:rFonts w:ascii="Calibri" w:hAnsi="Calibri" w:cs="Calibri"/>
                                        <w:color w:val="FFFFFF" w:themeColor="background1"/>
                                        <w:sz w:val="20"/>
                                        <w:szCs w:val="20"/>
                                        <w:lang w:val="en-GB"/>
                                      </w:rPr>
                                    </w:pPr>
                                    <w:r w:rsidRPr="00A57BA4">
                                      <w:rPr>
                                        <w:rFonts w:ascii="Calibri" w:hAnsi="Calibri" w:cs="Calibri"/>
                                        <w:color w:val="FFFFFF" w:themeColor="background1"/>
                                        <w:sz w:val="20"/>
                                        <w:szCs w:val="20"/>
                                        <w:lang w:val="en-GB"/>
                                      </w:rPr>
                                      <w:t>DCH management board, BRD, DCH members.</w:t>
                                    </w:r>
                                  </w:p>
                                  <w:p w14:paraId="619E470F" w14:textId="4E4B914C" w:rsidR="00CA7DE2" w:rsidRPr="00A57BA4" w:rsidRDefault="00CA7DE2" w:rsidP="00237BC5">
                                    <w:pPr>
                                      <w:rPr>
                                        <w:rFonts w:ascii="Calibri" w:hAnsi="Calibri" w:cs="Calibri"/>
                                        <w:color w:val="FFFFFF" w:themeColor="background1"/>
                                        <w:sz w:val="20"/>
                                        <w:szCs w:val="20"/>
                                        <w:lang w:val="fr-FR"/>
                                      </w:rPr>
                                    </w:pPr>
                                    <w:r w:rsidRPr="00A57BA4">
                                      <w:rPr>
                                        <w:rFonts w:ascii="Calibri" w:hAnsi="Calibri" w:cs="Calibri"/>
                                        <w:color w:val="FFFFFF" w:themeColor="background1"/>
                                        <w:sz w:val="20"/>
                                        <w:szCs w:val="20"/>
                                        <w:lang w:val="fr-FR"/>
                                      </w:rPr>
                                      <w:t xml:space="preserve">Support : MER, BRD, MFA, HE institutions, </w:t>
                                    </w:r>
                                    <w:r w:rsidRPr="00A57BA4">
                                      <w:rPr>
                                        <w:rFonts w:ascii="Calibri" w:hAnsi="Calibri" w:cs="Calibri"/>
                                        <w:color w:val="FFFFFF" w:themeColor="background1"/>
                                        <w:sz w:val="20"/>
                                        <w:szCs w:val="20"/>
                                      </w:rPr>
                                      <w:t>NGOs, Diaspora associations, Moldovan academia,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717040" y="1910080"/>
                                  <a:ext cx="1899920" cy="1221105"/>
                                </a:xfrm>
                                <a:prstGeom prst="rect">
                                  <a:avLst/>
                                </a:prstGeom>
                                <a:noFill/>
                                <a:ln w="6350">
                                  <a:noFill/>
                                </a:ln>
                              </wps:spPr>
                              <wps:txbx>
                                <w:txbxContent>
                                  <w:p w14:paraId="1018F6A6"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b/>
                                        <w:bCs/>
                                        <w:color w:val="FFFFFF" w:themeColor="background1"/>
                                        <w:sz w:val="20"/>
                                        <w:szCs w:val="20"/>
                                      </w:rPr>
                                      <w:t xml:space="preserve">How to perform </w:t>
                                    </w:r>
                                    <w:r w:rsidRPr="00A57BA4">
                                      <w:rPr>
                                        <w:rFonts w:ascii="Calibri" w:hAnsi="Calibri" w:cs="Calibri"/>
                                        <w:color w:val="FFFFFF" w:themeColor="background1"/>
                                        <w:sz w:val="20"/>
                                        <w:szCs w:val="20"/>
                                      </w:rPr>
                                      <w:t>the process?</w:t>
                                    </w:r>
                                  </w:p>
                                  <w:p w14:paraId="28BAFCDF"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color w:val="FFFFFF" w:themeColor="background1"/>
                                        <w:sz w:val="20"/>
                                        <w:szCs w:val="20"/>
                                      </w:rPr>
                                      <w:t xml:space="preserve">Make use </w:t>
                                    </w:r>
                                    <w:proofErr w:type="gramStart"/>
                                    <w:r w:rsidRPr="00A57BA4">
                                      <w:rPr>
                                        <w:rFonts w:ascii="Calibri" w:hAnsi="Calibri" w:cs="Calibri"/>
                                        <w:color w:val="FFFFFF" w:themeColor="background1"/>
                                        <w:sz w:val="20"/>
                                        <w:szCs w:val="20"/>
                                      </w:rPr>
                                      <w:t>of</w:t>
                                    </w:r>
                                    <w:proofErr w:type="gramEnd"/>
                                    <w:r w:rsidRPr="00A57BA4">
                                      <w:rPr>
                                        <w:rFonts w:ascii="Calibri" w:hAnsi="Calibri" w:cs="Calibri"/>
                                        <w:color w:val="FFFFFF" w:themeColor="background1"/>
                                        <w:sz w:val="20"/>
                                        <w:szCs w:val="20"/>
                                      </w:rPr>
                                      <w:t>:</w:t>
                                    </w:r>
                                  </w:p>
                                  <w:p w14:paraId="2883C431" w14:textId="77777777"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 xml:space="preserve">Legislative/policy framework </w:t>
                                    </w:r>
                                  </w:p>
                                  <w:p w14:paraId="620A42B9" w14:textId="651A53C6"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DCH governance rules</w:t>
                                    </w:r>
                                  </w:p>
                                  <w:p w14:paraId="3EAE9284" w14:textId="77777777"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Guidelines &amp; procedures</w:t>
                                    </w:r>
                                  </w:p>
                                  <w:p w14:paraId="6064BA49" w14:textId="01BB3B53"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Assessment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886419" y="1848581"/>
                                  <a:ext cx="2008264" cy="1614979"/>
                                </a:xfrm>
                                <a:prstGeom prst="rect">
                                  <a:avLst/>
                                </a:prstGeom>
                                <a:noFill/>
                                <a:ln w="6350">
                                  <a:noFill/>
                                </a:ln>
                              </wps:spPr>
                              <wps:txbx>
                                <w:txbxContent>
                                  <w:p w14:paraId="4A37AD97" w14:textId="77777777" w:rsidR="00CA7DE2" w:rsidRPr="00A57BA4" w:rsidRDefault="00CA7DE2" w:rsidP="00237BC5">
                                    <w:pPr>
                                      <w:rPr>
                                        <w:rFonts w:ascii="Calibri" w:hAnsi="Calibri" w:cs="Calibri"/>
                                        <w:color w:val="FFFFFF" w:themeColor="background1"/>
                                        <w:sz w:val="20"/>
                                        <w:szCs w:val="20"/>
                                      </w:rPr>
                                    </w:pPr>
                                    <w:r w:rsidRPr="000B7163">
                                      <w:rPr>
                                        <w:rFonts w:ascii="Calibri" w:hAnsi="Calibri" w:cs="Calibri"/>
                                        <w:b/>
                                        <w:bCs/>
                                        <w:color w:val="FFFFFF" w:themeColor="background1"/>
                                        <w:sz w:val="18"/>
                                        <w:szCs w:val="18"/>
                                      </w:rPr>
                                      <w:t xml:space="preserve">What </w:t>
                                    </w:r>
                                    <w:r>
                                      <w:rPr>
                                        <w:rFonts w:ascii="Calibri" w:hAnsi="Calibri" w:cs="Calibri"/>
                                        <w:b/>
                                        <w:bCs/>
                                        <w:color w:val="FFFFFF" w:themeColor="background1"/>
                                        <w:sz w:val="18"/>
                                        <w:szCs w:val="18"/>
                                      </w:rPr>
                                      <w:t>indicators</w:t>
                                    </w:r>
                                    <w:r w:rsidRPr="000B7163">
                                      <w:rPr>
                                        <w:rFonts w:ascii="Calibri" w:hAnsi="Calibri" w:cs="Calibri"/>
                                        <w:b/>
                                        <w:bCs/>
                                        <w:color w:val="FFFFFF" w:themeColor="background1"/>
                                        <w:sz w:val="18"/>
                                        <w:szCs w:val="18"/>
                                      </w:rPr>
                                      <w:t xml:space="preserve"> </w:t>
                                    </w:r>
                                    <w:proofErr w:type="gramStart"/>
                                    <w:r w:rsidRPr="000B7163">
                                      <w:rPr>
                                        <w:rFonts w:ascii="Calibri" w:hAnsi="Calibri" w:cs="Calibri"/>
                                        <w:b/>
                                        <w:bCs/>
                                        <w:color w:val="FFFFFF" w:themeColor="background1"/>
                                        <w:sz w:val="18"/>
                                        <w:szCs w:val="18"/>
                                      </w:rPr>
                                      <w:t>are used</w:t>
                                    </w:r>
                                    <w:proofErr w:type="gramEnd"/>
                                    <w:r w:rsidRPr="000B7163">
                                      <w:rPr>
                                        <w:rFonts w:ascii="Calibri" w:hAnsi="Calibri" w:cs="Calibri"/>
                                        <w:b/>
                                        <w:bCs/>
                                        <w:color w:val="FFFFFF" w:themeColor="background1"/>
                                        <w:sz w:val="18"/>
                                        <w:szCs w:val="18"/>
                                      </w:rPr>
                                      <w:t xml:space="preserve"> to measure </w:t>
                                    </w:r>
                                    <w:r w:rsidRPr="00A57BA4">
                                      <w:rPr>
                                        <w:rFonts w:ascii="Calibri" w:hAnsi="Calibri" w:cs="Calibri"/>
                                        <w:b/>
                                        <w:bCs/>
                                        <w:color w:val="FFFFFF" w:themeColor="background1"/>
                                        <w:sz w:val="20"/>
                                        <w:szCs w:val="20"/>
                                      </w:rPr>
                                      <w:t xml:space="preserve">the results of </w:t>
                                    </w:r>
                                    <w:r w:rsidRPr="00A57BA4">
                                      <w:rPr>
                                        <w:rFonts w:ascii="Calibri" w:hAnsi="Calibri" w:cs="Calibri"/>
                                        <w:color w:val="FFFFFF" w:themeColor="background1"/>
                                        <w:sz w:val="20"/>
                                        <w:szCs w:val="20"/>
                                      </w:rPr>
                                      <w:t>the process?</w:t>
                                    </w:r>
                                  </w:p>
                                  <w:p w14:paraId="550B5950" w14:textId="4E895815"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X Meetings per year completed vs target for DCH</w:t>
                                    </w:r>
                                  </w:p>
                                  <w:p w14:paraId="2F6E3BA3" w14:textId="7EAE1BF7"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Y amount of co-teaching sessions</w:t>
                                    </w:r>
                                  </w:p>
                                  <w:p w14:paraId="6C77A015" w14:textId="031E9617"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Z amount of projects on research co-created</w:t>
                                    </w:r>
                                  </w:p>
                                  <w:p w14:paraId="32F2B36F" w14:textId="41130F5D"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Annual feedback on the functioning of the DCH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09527" id="Group 26" o:spid="_x0000_s1056" style="position:absolute;left:0;text-align:left;margin-left:46.9pt;margin-top:9.25pt;width:613.8pt;height:386.4pt;z-index:251638784;mso-width-relative:margin;mso-height-relative:margin" coordsize="77757,3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">
                      <v:roundrect id="Rounded Rectangle 12" o:spid="_x0000_s1057" style="position:absolute;left:15544;width:21860;height:155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" fillcolor="#93b6b7" stroked="f" strokeweight="1pt">
                        <v:stroke joinstyle="miter"/>
                        <v:textbox>
                          <w:txbxContent>
                            <w:p w14:paraId="58AB83B8" w14:textId="77777777" w:rsidR="00CA7DE2" w:rsidRPr="00BA213D" w:rsidRDefault="00CA7DE2" w:rsidP="00237BC5">
                              <w:pPr>
                                <w:jc w:val="center"/>
                                <w:rPr>
                                  <w:color w:val="93B6B7"/>
                                </w:rPr>
                              </w:pPr>
                            </w:p>
                          </w:txbxContent>
                        </v:textbox>
                      </v:roundrect>
                      <v:roundrect id="Rounded Rectangle 13" o:spid="_x0000_s1058" style="position:absolute;left:38303;width:21788;height:15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" fillcolor="#93b6b7" stroked="f" strokeweight="1pt">
                        <v:stroke joinstyle="miter"/>
                      </v:roundrect>
                      <v:roundrect id="Rounded Rectangle 14" o:spid="_x0000_s1059" style="position:absolute;left:15443;top:17576;width:22212;height:158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" fillcolor="#93b6b7" stroked="f" strokeweight="1pt">
                        <v:stroke joinstyle="miter"/>
                      </v:roundrect>
                      <v:roundrect id="Rounded Rectangle 15" o:spid="_x0000_s1060" style="position:absolute;top:9956;width:17856;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" fillcolor="#00505b" stroked="f" strokeweight="1pt">
                        <v:stroke joinstyle="miter"/>
                        <v:textbox>
                          <w:txbxContent>
                            <w:p w14:paraId="46E90974" w14:textId="77777777" w:rsidR="00CA7DE2" w:rsidRPr="00A57BA4" w:rsidRDefault="00CA7DE2" w:rsidP="00237BC5">
                              <w:pPr>
                                <w:rPr>
                                  <w:rFonts w:ascii="Calibri" w:hAnsi="Calibri" w:cs="Calibri"/>
                                  <w:color w:val="FFFFFF" w:themeColor="background1"/>
                                  <w:sz w:val="18"/>
                                  <w:szCs w:val="18"/>
                                </w:rPr>
                              </w:pPr>
                              <w:r w:rsidRPr="00A57BA4">
                                <w:rPr>
                                  <w:rFonts w:ascii="Calibri" w:hAnsi="Calibri" w:cs="Calibri"/>
                                  <w:b/>
                                  <w:bCs/>
                                  <w:color w:val="FFFFFF" w:themeColor="background1"/>
                                  <w:sz w:val="18"/>
                                  <w:szCs w:val="18"/>
                                </w:rPr>
                                <w:t>Inputs:</w:t>
                              </w:r>
                              <w:r w:rsidRPr="00A57BA4">
                                <w:rPr>
                                  <w:rFonts w:ascii="Calibri" w:hAnsi="Calibri" w:cs="Calibri"/>
                                  <w:color w:val="FFFFFF" w:themeColor="background1"/>
                                  <w:sz w:val="18"/>
                                  <w:szCs w:val="18"/>
                                </w:rPr>
                                <w:t xml:space="preserve"> details of input, such as normative framework, documents, instruments, etc.</w:t>
                              </w:r>
                            </w:p>
                            <w:p w14:paraId="751C7849" w14:textId="10042BBA" w:rsidR="00CA7DE2" w:rsidRPr="00A57BA4" w:rsidRDefault="00CA7DE2" w:rsidP="00237BC5">
                              <w:pPr>
                                <w:rPr>
                                  <w:rFonts w:ascii="Calibri" w:hAnsi="Calibri" w:cs="Calibri"/>
                                  <w:color w:val="FFFFFF" w:themeColor="background1"/>
                                  <w:sz w:val="18"/>
                                  <w:szCs w:val="18"/>
                                  <w:lang w:val="ro-RO"/>
                                </w:rPr>
                              </w:pPr>
                              <w:r w:rsidRPr="00A57BA4">
                                <w:rPr>
                                  <w:rFonts w:ascii="Calibri" w:hAnsi="Calibri" w:cs="Calibri"/>
                                  <w:color w:val="FFFFFF" w:themeColor="background1"/>
                                  <w:sz w:val="18"/>
                                  <w:szCs w:val="18"/>
                                </w:rPr>
                                <w:t>Diaspora 2025, Moldova-2023, Sectorial Program 2024-2028, census data, stakeholder mapping, needs assessment, survey on highly skilled migrants, focus groups data etc.</w:t>
                              </w:r>
                            </w:p>
                          </w:txbxContent>
                        </v:textbox>
                      </v:roundrect>
                      <v:roundrect id="Rounded Rectangle 17" o:spid="_x0000_s1061" style="position:absolute;left:38303;top:17373;width:21860;height:15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" fillcolor="#93b6b7" stroked="f" strokeweight="1pt">
                        <v:stroke joinstyle="miter"/>
                      </v:roundrect>
                      <v:roundrect id="Rounded Rectangle 16" o:spid="_x0000_s1062" style="position:absolute;left:58946;top:8782;width:18811;height:17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" fillcolor="#00505b" stroked="f" strokeweight="1pt">
                        <v:stroke joinstyle="miter"/>
                        <v:textbox>
                          <w:txbxContent>
                            <w:p w14:paraId="603F7DDB" w14:textId="0E28BA72" w:rsidR="00CA7DE2" w:rsidRPr="00A57BA4" w:rsidRDefault="00CA7DE2" w:rsidP="00237BC5">
                              <w:pPr>
                                <w:rPr>
                                  <w:rFonts w:ascii="Calibri" w:hAnsi="Calibri" w:cs="Calibri"/>
                                  <w:color w:val="FFFFFF" w:themeColor="background1"/>
                                  <w:sz w:val="18"/>
                                  <w:szCs w:val="18"/>
                                </w:rPr>
                              </w:pPr>
                              <w:r w:rsidRPr="00A57BA4">
                                <w:rPr>
                                  <w:rFonts w:ascii="Calibri" w:hAnsi="Calibri" w:cs="Calibri"/>
                                  <w:b/>
                                  <w:bCs/>
                                  <w:color w:val="FFFFFF" w:themeColor="background1"/>
                                  <w:sz w:val="18"/>
                                  <w:szCs w:val="18"/>
                                </w:rPr>
                                <w:t>Output/Outcomes</w:t>
                              </w:r>
                              <w:r w:rsidRPr="00A57BA4">
                                <w:rPr>
                                  <w:rFonts w:ascii="Calibri" w:hAnsi="Calibri" w:cs="Calibri"/>
                                  <w:color w:val="FFFFFF" w:themeColor="background1"/>
                                  <w:sz w:val="18"/>
                                  <w:szCs w:val="18"/>
                                </w:rPr>
                                <w:t>: details of output, such as wished result of the process</w:t>
                              </w:r>
                            </w:p>
                            <w:p w14:paraId="58219921" w14:textId="50486D96" w:rsidR="00CA7DE2" w:rsidRPr="00A57BA4" w:rsidRDefault="00CA7DE2" w:rsidP="006D76E0">
                              <w:pPr>
                                <w:rPr>
                                  <w:rFonts w:ascii="Calibri" w:hAnsi="Calibri" w:cs="Calibri"/>
                                  <w:color w:val="FFFFFF" w:themeColor="background1"/>
                                  <w:sz w:val="18"/>
                                  <w:szCs w:val="18"/>
                                </w:rPr>
                              </w:pPr>
                              <w:r w:rsidRPr="00A57BA4">
                                <w:rPr>
                                  <w:rFonts w:ascii="Calibri" w:hAnsi="Calibri" w:cs="Calibri"/>
                                  <w:color w:val="FFFFFF" w:themeColor="background1"/>
                                  <w:sz w:val="18"/>
                                  <w:szCs w:val="18"/>
                                </w:rPr>
                                <w:t xml:space="preserve">Viable and sustainable DCH achieving the </w:t>
                              </w:r>
                              <w:proofErr w:type="gramStart"/>
                              <w:r w:rsidRPr="00A57BA4">
                                <w:rPr>
                                  <w:rFonts w:ascii="Calibri" w:hAnsi="Calibri" w:cs="Calibri"/>
                                  <w:color w:val="FFFFFF" w:themeColor="background1"/>
                                  <w:sz w:val="18"/>
                                  <w:szCs w:val="18"/>
                                </w:rPr>
                                <w:t>3</w:t>
                              </w:r>
                              <w:proofErr w:type="gramEnd"/>
                              <w:r w:rsidRPr="00A57BA4">
                                <w:rPr>
                                  <w:rFonts w:ascii="Calibri" w:hAnsi="Calibri" w:cs="Calibri"/>
                                  <w:color w:val="FFFFFF" w:themeColor="background1"/>
                                  <w:sz w:val="18"/>
                                  <w:szCs w:val="18"/>
                                </w:rPr>
                                <w:t xml:space="preserve"> targets identified. </w:t>
                              </w:r>
                            </w:p>
                            <w:p w14:paraId="18F1196E" w14:textId="0E178020" w:rsidR="00CA7DE2" w:rsidRPr="00A57BA4" w:rsidRDefault="00CA7DE2" w:rsidP="006D76E0">
                              <w:pPr>
                                <w:rPr>
                                  <w:rFonts w:ascii="Calibri" w:hAnsi="Calibri" w:cs="Calibri"/>
                                  <w:color w:val="FFFFFF" w:themeColor="background1"/>
                                  <w:sz w:val="18"/>
                                  <w:szCs w:val="18"/>
                                </w:rPr>
                              </w:pPr>
                              <w:r w:rsidRPr="00A57BA4">
                                <w:rPr>
                                  <w:rFonts w:ascii="Calibri" w:hAnsi="Calibri" w:cs="Calibri"/>
                                  <w:color w:val="FFFFFF" w:themeColor="background1"/>
                                  <w:sz w:val="18"/>
                                  <w:szCs w:val="18"/>
                                </w:rPr>
                                <w:t xml:space="preserve">Examples might </w:t>
                              </w:r>
                              <w:proofErr w:type="gramStart"/>
                              <w:r w:rsidRPr="00A57BA4">
                                <w:rPr>
                                  <w:rFonts w:ascii="Calibri" w:hAnsi="Calibri" w:cs="Calibri"/>
                                  <w:color w:val="FFFFFF" w:themeColor="background1"/>
                                  <w:sz w:val="18"/>
                                  <w:szCs w:val="18"/>
                                </w:rPr>
                                <w:t>be:</w:t>
                              </w:r>
                              <w:proofErr w:type="gramEnd"/>
                              <w:r w:rsidRPr="00A57BA4">
                                <w:rPr>
                                  <w:rFonts w:ascii="Calibri" w:hAnsi="Calibri" w:cs="Calibri"/>
                                  <w:color w:val="FFFFFF" w:themeColor="background1"/>
                                  <w:sz w:val="18"/>
                                  <w:szCs w:val="18"/>
                                </w:rPr>
                                <w:t xml:space="preserve"> </w:t>
                              </w:r>
                              <w:r w:rsidRPr="00A57BA4">
                                <w:rPr>
                                  <w:rFonts w:cs="Calibri"/>
                                  <w:color w:val="FFFFFF" w:themeColor="background1"/>
                                  <w:sz w:val="18"/>
                                  <w:szCs w:val="18"/>
                                </w:rPr>
                                <w:t>PBL teaching methods implemented; research design method in use and co-shared with diaspora and Moldovan academia; one-single and updated database for highly skilled migrants in use</w:t>
                              </w:r>
                            </w:p>
                          </w:txbxContent>
                        </v:textbox>
                      </v:roundrect>
                      <v:roundrect id="Rounded Rectangle 18" o:spid="_x0000_s1063" style="position:absolute;left:24892;top:12470;width:25425;height:65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" fillcolor="#00505b" stroked="f" strokeweight="1pt">
                        <v:stroke joinstyle="miter"/>
                        <v:textbox>
                          <w:txbxContent>
                            <w:p w14:paraId="78D240B8" w14:textId="666E82D8" w:rsidR="00CA7DE2" w:rsidRPr="000B7163" w:rsidRDefault="00CA7DE2" w:rsidP="00237BC5">
                              <w:pPr>
                                <w:jc w:val="center"/>
                                <w:rPr>
                                  <w:rFonts w:ascii="Calibri" w:hAnsi="Calibri" w:cs="Calibri"/>
                                  <w:color w:val="FFFFFF" w:themeColor="background1"/>
                                </w:rPr>
                              </w:pPr>
                              <w:r w:rsidRPr="00F70ED0">
                                <w:rPr>
                                  <w:rFonts w:ascii="Calibri" w:hAnsi="Calibri" w:cs="Calibri"/>
                                  <w:b/>
                                  <w:bCs/>
                                  <w:color w:val="FFFFFF" w:themeColor="background1"/>
                                </w:rPr>
                                <w:t>Process:</w:t>
                              </w:r>
                              <w:r w:rsidRPr="000B7163">
                                <w:rPr>
                                  <w:rFonts w:ascii="Calibri" w:hAnsi="Calibri" w:cs="Calibri"/>
                                  <w:color w:val="FFFFFF" w:themeColor="background1"/>
                                </w:rPr>
                                <w:t xml:space="preserve"> Piloting </w:t>
                              </w:r>
                              <w:r>
                                <w:rPr>
                                  <w:rFonts w:ascii="Calibri" w:hAnsi="Calibri" w:cs="Calibri"/>
                                  <w:color w:val="FFFFFF" w:themeColor="background1"/>
                                </w:rPr>
                                <w:t>DCH:</w:t>
                              </w:r>
                              <w:r w:rsidRPr="000B7163">
                                <w:rPr>
                                  <w:rFonts w:ascii="Calibri" w:hAnsi="Calibri" w:cs="Calibri"/>
                                  <w:color w:val="FFFFFF" w:themeColor="background1"/>
                                </w:rPr>
                                <w:t xml:space="preserve"> </w:t>
                              </w:r>
                              <w:proofErr w:type="spellStart"/>
                              <w:r w:rsidRPr="000B7163">
                                <w:rPr>
                                  <w:rFonts w:ascii="Calibri" w:hAnsi="Calibri" w:cs="Calibri"/>
                                  <w:color w:val="FFFFFF" w:themeColor="background1"/>
                                </w:rPr>
                                <w:t>coworking</w:t>
                              </w:r>
                              <w:proofErr w:type="spellEnd"/>
                              <w:r w:rsidRPr="000B7163">
                                <w:rPr>
                                  <w:rFonts w:ascii="Calibri" w:hAnsi="Calibri" w:cs="Calibri"/>
                                  <w:color w:val="FFFFFF" w:themeColor="background1"/>
                                </w:rPr>
                                <w:t xml:space="preserve"> hub for education and research</w:t>
                              </w:r>
                              <w:r>
                                <w:rPr>
                                  <w:rFonts w:ascii="Calibri" w:hAnsi="Calibri" w:cs="Calibri"/>
                                  <w:color w:val="FFFFFF" w:themeColor="background1"/>
                                </w:rPr>
                                <w:t xml:space="preserve"> in Moldova</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64" type="#_x0000_t13" style="position:absolute;left:17780;top:15443;width:7380;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" adj="19825" fillcolor="#00505b" stroked="f" strokeweight="1pt"/>
                      <v:shape id="Right Arrow 20" o:spid="_x0000_s1065" type="#_x0000_t13" style="position:absolute;left:50393;top:15341;width:8553;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" adj="20069" fillcolor="#00505b" stroked="f" strokeweight="1pt"/>
                      <v:shapetype id="_x0000_t202" coordsize="21600,21600" o:spt="202" path="m,l,21600r21600,l21600,xe">
                        <v:stroke joinstyle="miter"/>
                        <v:path gradientshapeok="t" o:connecttype="rect"/>
                      </v:shapetype>
                      <v:shape id="Text Box 22" o:spid="_x0000_s1066" type="#_x0000_t202" style="position:absolute;left:17170;top:1117;width:19002;height:1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509D5BF"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b/>
                                  <w:bCs/>
                                  <w:color w:val="FFFFFF" w:themeColor="background1"/>
                                  <w:sz w:val="20"/>
                                  <w:szCs w:val="20"/>
                                </w:rPr>
                                <w:t xml:space="preserve">What </w:t>
                              </w:r>
                              <w:proofErr w:type="gramStart"/>
                              <w:r w:rsidRPr="00A57BA4">
                                <w:rPr>
                                  <w:rFonts w:ascii="Calibri" w:hAnsi="Calibri" w:cs="Calibri"/>
                                  <w:b/>
                                  <w:bCs/>
                                  <w:color w:val="FFFFFF" w:themeColor="background1"/>
                                  <w:sz w:val="20"/>
                                  <w:szCs w:val="20"/>
                                </w:rPr>
                                <w:t>is used</w:t>
                              </w:r>
                              <w:proofErr w:type="gramEnd"/>
                              <w:r w:rsidRPr="00A57BA4">
                                <w:rPr>
                                  <w:rFonts w:ascii="Calibri" w:hAnsi="Calibri" w:cs="Calibri"/>
                                  <w:color w:val="FFFFFF" w:themeColor="background1"/>
                                  <w:sz w:val="20"/>
                                  <w:szCs w:val="20"/>
                                </w:rPr>
                                <w:t xml:space="preserve"> to perform the process?</w:t>
                              </w:r>
                            </w:p>
                            <w:p w14:paraId="5559C073"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color w:val="FFFFFF" w:themeColor="background1"/>
                                  <w:sz w:val="20"/>
                                  <w:szCs w:val="20"/>
                                </w:rPr>
                                <w:t>Data from Assessment Report &amp; Roadmap</w:t>
                              </w:r>
                            </w:p>
                            <w:p w14:paraId="6F38E13A"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color w:val="FFFFFF" w:themeColor="background1"/>
                                  <w:sz w:val="20"/>
                                  <w:szCs w:val="20"/>
                                </w:rPr>
                                <w:t xml:space="preserve">Other sources: emoldovata.md; Diaspora connect; HE institutions platforms etc. </w:t>
                              </w:r>
                            </w:p>
                          </w:txbxContent>
                        </v:textbox>
                      </v:shape>
                      <v:shape id="Text Box 23" o:spid="_x0000_s1067" type="#_x0000_t202" style="position:absolute;left:39725;top:812;width:20366;height:1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4256C06"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b/>
                                  <w:bCs/>
                                  <w:color w:val="FFFFFF" w:themeColor="background1"/>
                                  <w:sz w:val="20"/>
                                  <w:szCs w:val="20"/>
                                </w:rPr>
                                <w:t>Who performs and who supports</w:t>
                              </w:r>
                              <w:r w:rsidRPr="00A57BA4">
                                <w:rPr>
                                  <w:rFonts w:ascii="Calibri" w:hAnsi="Calibri" w:cs="Calibri"/>
                                  <w:color w:val="FFFFFF" w:themeColor="background1"/>
                                  <w:sz w:val="20"/>
                                  <w:szCs w:val="20"/>
                                </w:rPr>
                                <w:t xml:space="preserve"> the process?</w:t>
                              </w:r>
                            </w:p>
                            <w:p w14:paraId="5AAE090E" w14:textId="7C9A9A67" w:rsidR="00CA7DE2" w:rsidRPr="00A57BA4" w:rsidRDefault="00CA7DE2" w:rsidP="00237BC5">
                              <w:pPr>
                                <w:rPr>
                                  <w:rFonts w:ascii="Calibri" w:hAnsi="Calibri" w:cs="Calibri"/>
                                  <w:color w:val="FFFFFF" w:themeColor="background1"/>
                                  <w:sz w:val="20"/>
                                  <w:szCs w:val="20"/>
                                  <w:lang w:val="en-GB"/>
                                </w:rPr>
                              </w:pPr>
                              <w:r w:rsidRPr="00A57BA4">
                                <w:rPr>
                                  <w:rFonts w:ascii="Calibri" w:hAnsi="Calibri" w:cs="Calibri"/>
                                  <w:color w:val="FFFFFF" w:themeColor="background1"/>
                                  <w:sz w:val="20"/>
                                  <w:szCs w:val="20"/>
                                  <w:lang w:val="en-GB"/>
                                </w:rPr>
                                <w:t>DCH management board, BRD, DCH members.</w:t>
                              </w:r>
                            </w:p>
                            <w:p w14:paraId="619E470F" w14:textId="4E4B914C" w:rsidR="00CA7DE2" w:rsidRPr="00A57BA4" w:rsidRDefault="00CA7DE2" w:rsidP="00237BC5">
                              <w:pPr>
                                <w:rPr>
                                  <w:rFonts w:ascii="Calibri" w:hAnsi="Calibri" w:cs="Calibri"/>
                                  <w:color w:val="FFFFFF" w:themeColor="background1"/>
                                  <w:sz w:val="20"/>
                                  <w:szCs w:val="20"/>
                                  <w:lang w:val="fr-FR"/>
                                </w:rPr>
                              </w:pPr>
                              <w:r w:rsidRPr="00A57BA4">
                                <w:rPr>
                                  <w:rFonts w:ascii="Calibri" w:hAnsi="Calibri" w:cs="Calibri"/>
                                  <w:color w:val="FFFFFF" w:themeColor="background1"/>
                                  <w:sz w:val="20"/>
                                  <w:szCs w:val="20"/>
                                  <w:lang w:val="fr-FR"/>
                                </w:rPr>
                                <w:t xml:space="preserve">Support : MER, BRD, MFA, HE institutions, </w:t>
                              </w:r>
                              <w:r w:rsidRPr="00A57BA4">
                                <w:rPr>
                                  <w:rFonts w:ascii="Calibri" w:hAnsi="Calibri" w:cs="Calibri"/>
                                  <w:color w:val="FFFFFF" w:themeColor="background1"/>
                                  <w:sz w:val="20"/>
                                  <w:szCs w:val="20"/>
                                </w:rPr>
                                <w:t>NGOs, Diaspora associations, Moldovan academia, etc.</w:t>
                              </w:r>
                            </w:p>
                          </w:txbxContent>
                        </v:textbox>
                      </v:shape>
                      <v:shape id="Text Box 24" o:spid="_x0000_s1068" type="#_x0000_t202" style="position:absolute;left:17170;top:19100;width:18999;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018F6A6"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b/>
                                  <w:bCs/>
                                  <w:color w:val="FFFFFF" w:themeColor="background1"/>
                                  <w:sz w:val="20"/>
                                  <w:szCs w:val="20"/>
                                </w:rPr>
                                <w:t xml:space="preserve">How to perform </w:t>
                              </w:r>
                              <w:r w:rsidRPr="00A57BA4">
                                <w:rPr>
                                  <w:rFonts w:ascii="Calibri" w:hAnsi="Calibri" w:cs="Calibri"/>
                                  <w:color w:val="FFFFFF" w:themeColor="background1"/>
                                  <w:sz w:val="20"/>
                                  <w:szCs w:val="20"/>
                                </w:rPr>
                                <w:t>the process?</w:t>
                              </w:r>
                            </w:p>
                            <w:p w14:paraId="28BAFCDF" w14:textId="77777777" w:rsidR="00CA7DE2" w:rsidRPr="00A57BA4" w:rsidRDefault="00CA7DE2" w:rsidP="00237BC5">
                              <w:pPr>
                                <w:rPr>
                                  <w:rFonts w:ascii="Calibri" w:hAnsi="Calibri" w:cs="Calibri"/>
                                  <w:color w:val="FFFFFF" w:themeColor="background1"/>
                                  <w:sz w:val="20"/>
                                  <w:szCs w:val="20"/>
                                </w:rPr>
                              </w:pPr>
                              <w:r w:rsidRPr="00A57BA4">
                                <w:rPr>
                                  <w:rFonts w:ascii="Calibri" w:hAnsi="Calibri" w:cs="Calibri"/>
                                  <w:color w:val="FFFFFF" w:themeColor="background1"/>
                                  <w:sz w:val="20"/>
                                  <w:szCs w:val="20"/>
                                </w:rPr>
                                <w:t xml:space="preserve">Make use </w:t>
                              </w:r>
                              <w:proofErr w:type="gramStart"/>
                              <w:r w:rsidRPr="00A57BA4">
                                <w:rPr>
                                  <w:rFonts w:ascii="Calibri" w:hAnsi="Calibri" w:cs="Calibri"/>
                                  <w:color w:val="FFFFFF" w:themeColor="background1"/>
                                  <w:sz w:val="20"/>
                                  <w:szCs w:val="20"/>
                                </w:rPr>
                                <w:t>of</w:t>
                              </w:r>
                              <w:proofErr w:type="gramEnd"/>
                              <w:r w:rsidRPr="00A57BA4">
                                <w:rPr>
                                  <w:rFonts w:ascii="Calibri" w:hAnsi="Calibri" w:cs="Calibri"/>
                                  <w:color w:val="FFFFFF" w:themeColor="background1"/>
                                  <w:sz w:val="20"/>
                                  <w:szCs w:val="20"/>
                                </w:rPr>
                                <w:t>:</w:t>
                              </w:r>
                            </w:p>
                            <w:p w14:paraId="2883C431" w14:textId="77777777"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 xml:space="preserve">Legislative/policy framework </w:t>
                              </w:r>
                            </w:p>
                            <w:p w14:paraId="620A42B9" w14:textId="651A53C6"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DCH governance rules</w:t>
                              </w:r>
                            </w:p>
                            <w:p w14:paraId="3EAE9284" w14:textId="77777777"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Guidelines &amp; procedures</w:t>
                              </w:r>
                            </w:p>
                            <w:p w14:paraId="6064BA49" w14:textId="01BB3B53" w:rsidR="00CA7DE2" w:rsidRPr="00A57BA4" w:rsidRDefault="00CA7DE2" w:rsidP="00823B69">
                              <w:pPr>
                                <w:pStyle w:val="ListParagraph"/>
                                <w:numPr>
                                  <w:ilvl w:val="0"/>
                                  <w:numId w:val="10"/>
                                </w:numPr>
                                <w:ind w:left="426" w:hanging="284"/>
                                <w:rPr>
                                  <w:rFonts w:cs="Calibri"/>
                                  <w:color w:val="FFFFFF" w:themeColor="background1"/>
                                  <w:sz w:val="20"/>
                                  <w:szCs w:val="20"/>
                                </w:rPr>
                              </w:pPr>
                              <w:r w:rsidRPr="00A57BA4">
                                <w:rPr>
                                  <w:rFonts w:cs="Calibri"/>
                                  <w:color w:val="FFFFFF" w:themeColor="background1"/>
                                  <w:sz w:val="20"/>
                                  <w:szCs w:val="20"/>
                                </w:rPr>
                                <w:t>Assessment Report</w:t>
                              </w:r>
                            </w:p>
                          </w:txbxContent>
                        </v:textbox>
                      </v:shape>
                      <v:shape id="Text Box 25" o:spid="_x0000_s1069" type="#_x0000_t202" style="position:absolute;left:38864;top:18485;width:20082;height:1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A37AD97" w14:textId="77777777" w:rsidR="00CA7DE2" w:rsidRPr="00A57BA4" w:rsidRDefault="00CA7DE2" w:rsidP="00237BC5">
                              <w:pPr>
                                <w:rPr>
                                  <w:rFonts w:ascii="Calibri" w:hAnsi="Calibri" w:cs="Calibri"/>
                                  <w:color w:val="FFFFFF" w:themeColor="background1"/>
                                  <w:sz w:val="20"/>
                                  <w:szCs w:val="20"/>
                                </w:rPr>
                              </w:pPr>
                              <w:r w:rsidRPr="000B7163">
                                <w:rPr>
                                  <w:rFonts w:ascii="Calibri" w:hAnsi="Calibri" w:cs="Calibri"/>
                                  <w:b/>
                                  <w:bCs/>
                                  <w:color w:val="FFFFFF" w:themeColor="background1"/>
                                  <w:sz w:val="18"/>
                                  <w:szCs w:val="18"/>
                                </w:rPr>
                                <w:t xml:space="preserve">What </w:t>
                              </w:r>
                              <w:r>
                                <w:rPr>
                                  <w:rFonts w:ascii="Calibri" w:hAnsi="Calibri" w:cs="Calibri"/>
                                  <w:b/>
                                  <w:bCs/>
                                  <w:color w:val="FFFFFF" w:themeColor="background1"/>
                                  <w:sz w:val="18"/>
                                  <w:szCs w:val="18"/>
                                </w:rPr>
                                <w:t>indicators</w:t>
                              </w:r>
                              <w:r w:rsidRPr="000B7163">
                                <w:rPr>
                                  <w:rFonts w:ascii="Calibri" w:hAnsi="Calibri" w:cs="Calibri"/>
                                  <w:b/>
                                  <w:bCs/>
                                  <w:color w:val="FFFFFF" w:themeColor="background1"/>
                                  <w:sz w:val="18"/>
                                  <w:szCs w:val="18"/>
                                </w:rPr>
                                <w:t xml:space="preserve"> </w:t>
                              </w:r>
                              <w:proofErr w:type="gramStart"/>
                              <w:r w:rsidRPr="000B7163">
                                <w:rPr>
                                  <w:rFonts w:ascii="Calibri" w:hAnsi="Calibri" w:cs="Calibri"/>
                                  <w:b/>
                                  <w:bCs/>
                                  <w:color w:val="FFFFFF" w:themeColor="background1"/>
                                  <w:sz w:val="18"/>
                                  <w:szCs w:val="18"/>
                                </w:rPr>
                                <w:t>are used</w:t>
                              </w:r>
                              <w:proofErr w:type="gramEnd"/>
                              <w:r w:rsidRPr="000B7163">
                                <w:rPr>
                                  <w:rFonts w:ascii="Calibri" w:hAnsi="Calibri" w:cs="Calibri"/>
                                  <w:b/>
                                  <w:bCs/>
                                  <w:color w:val="FFFFFF" w:themeColor="background1"/>
                                  <w:sz w:val="18"/>
                                  <w:szCs w:val="18"/>
                                </w:rPr>
                                <w:t xml:space="preserve"> to measure </w:t>
                              </w:r>
                              <w:r w:rsidRPr="00A57BA4">
                                <w:rPr>
                                  <w:rFonts w:ascii="Calibri" w:hAnsi="Calibri" w:cs="Calibri"/>
                                  <w:b/>
                                  <w:bCs/>
                                  <w:color w:val="FFFFFF" w:themeColor="background1"/>
                                  <w:sz w:val="20"/>
                                  <w:szCs w:val="20"/>
                                </w:rPr>
                                <w:t xml:space="preserve">the results of </w:t>
                              </w:r>
                              <w:r w:rsidRPr="00A57BA4">
                                <w:rPr>
                                  <w:rFonts w:ascii="Calibri" w:hAnsi="Calibri" w:cs="Calibri"/>
                                  <w:color w:val="FFFFFF" w:themeColor="background1"/>
                                  <w:sz w:val="20"/>
                                  <w:szCs w:val="20"/>
                                </w:rPr>
                                <w:t>the process?</w:t>
                              </w:r>
                            </w:p>
                            <w:p w14:paraId="550B5950" w14:textId="4E895815"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X Meetings per year completed vs target for DCH</w:t>
                              </w:r>
                            </w:p>
                            <w:p w14:paraId="2F6E3BA3" w14:textId="7EAE1BF7"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Y amount of co-teaching sessions</w:t>
                              </w:r>
                            </w:p>
                            <w:p w14:paraId="6C77A015" w14:textId="031E9617"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Z amount of projects on research co-created</w:t>
                              </w:r>
                            </w:p>
                            <w:p w14:paraId="32F2B36F" w14:textId="41130F5D" w:rsidR="00CA7DE2" w:rsidRPr="00A57BA4" w:rsidRDefault="00CA7DE2" w:rsidP="00823B69">
                              <w:pPr>
                                <w:pStyle w:val="ListParagraph"/>
                                <w:numPr>
                                  <w:ilvl w:val="0"/>
                                  <w:numId w:val="9"/>
                                </w:numPr>
                                <w:tabs>
                                  <w:tab w:val="left" w:pos="284"/>
                                </w:tabs>
                                <w:ind w:left="284" w:hanging="142"/>
                                <w:rPr>
                                  <w:rFonts w:cs="Calibri"/>
                                  <w:color w:val="FFFFFF" w:themeColor="background1"/>
                                  <w:sz w:val="20"/>
                                  <w:szCs w:val="20"/>
                                </w:rPr>
                              </w:pPr>
                              <w:r w:rsidRPr="00A57BA4">
                                <w:rPr>
                                  <w:rFonts w:cs="Calibri"/>
                                  <w:color w:val="FFFFFF" w:themeColor="background1"/>
                                  <w:sz w:val="20"/>
                                  <w:szCs w:val="20"/>
                                </w:rPr>
                                <w:t>Annual feedback on the functioning of the DCH</w:t>
                              </w:r>
                            </w:p>
                          </w:txbxContent>
                        </v:textbox>
                      </v:shape>
                    </v:group>
                  </w:pict>
                </mc:Fallback>
              </mc:AlternateContent>
            </w:r>
          </w:p>
        </w:tc>
      </w:tr>
      <w:tr w:rsidR="00BD0E3B" w:rsidRPr="00B31615" w14:paraId="627B74AA" w14:textId="77777777" w:rsidTr="00A57BA4">
        <w:trPr>
          <w:trHeight w:val="699"/>
        </w:trPr>
        <w:tc>
          <w:tcPr>
            <w:tcW w:w="13893" w:type="dxa"/>
          </w:tcPr>
          <w:p w14:paraId="1DC467E5" w14:textId="5CCB9C1A" w:rsidR="00BD0E3B" w:rsidRPr="00B31615" w:rsidRDefault="00BD0E3B" w:rsidP="00E66909">
            <w:pPr>
              <w:spacing w:after="0"/>
              <w:jc w:val="both"/>
              <w:rPr>
                <w:rFonts w:cstheme="minorHAnsi"/>
                <w:lang w:val="en-GB"/>
              </w:rPr>
            </w:pPr>
            <w:r w:rsidRPr="00B31615">
              <w:rPr>
                <w:noProof/>
                <w:lang w:val="en-GB" w:eastAsia="en-GB"/>
              </w:rPr>
              <w:lastRenderedPageBreak/>
              <w:t xml:space="preserve">Note: </w:t>
            </w:r>
            <w:r w:rsidR="00E15227" w:rsidRPr="00B31615">
              <w:rPr>
                <w:rFonts w:cstheme="minorHAnsi"/>
                <w:lang w:val="en-GB"/>
              </w:rPr>
              <w:t xml:space="preserve">this Figure </w:t>
            </w:r>
            <w:proofErr w:type="gramStart"/>
            <w:r w:rsidR="00E15227" w:rsidRPr="00B31615">
              <w:rPr>
                <w:rFonts w:cstheme="minorHAnsi"/>
                <w:lang w:val="en-GB"/>
              </w:rPr>
              <w:t>has been populated</w:t>
            </w:r>
            <w:proofErr w:type="gramEnd"/>
            <w:r w:rsidR="00E15227" w:rsidRPr="00B31615">
              <w:rPr>
                <w:rFonts w:cstheme="minorHAnsi"/>
                <w:lang w:val="en-GB"/>
              </w:rPr>
              <w:t xml:space="preserve"> with data collected by the authors in the process of designing this Roadmap.</w:t>
            </w:r>
          </w:p>
          <w:p w14:paraId="506F8CDA" w14:textId="60261AA5" w:rsidR="00E15227" w:rsidRPr="00B31615" w:rsidRDefault="00E15227" w:rsidP="00E66909">
            <w:pPr>
              <w:jc w:val="both"/>
              <w:rPr>
                <w:i/>
                <w:iCs/>
                <w:noProof/>
                <w:lang w:val="en-GB" w:eastAsia="en-GB"/>
              </w:rPr>
            </w:pPr>
            <w:r w:rsidRPr="00B31615">
              <w:rPr>
                <w:i/>
                <w:iCs/>
                <w:noProof/>
                <w:lang w:val="en-GB" w:eastAsia="en-GB"/>
              </w:rPr>
              <w:t>Source: Authors’ compilation</w:t>
            </w:r>
          </w:p>
        </w:tc>
      </w:tr>
    </w:tbl>
    <w:p w14:paraId="2C808FC1" w14:textId="77777777" w:rsidR="00A57BA4" w:rsidRDefault="00A57BA4" w:rsidP="00E66909">
      <w:pPr>
        <w:spacing w:before="240"/>
        <w:jc w:val="both"/>
        <w:rPr>
          <w:rFonts w:cstheme="minorHAnsi"/>
          <w:sz w:val="24"/>
          <w:szCs w:val="24"/>
          <w:lang w:val="en-GB"/>
        </w:rPr>
        <w:sectPr w:rsidR="00A57BA4" w:rsidSect="00A57BA4">
          <w:pgSz w:w="15840" w:h="12240" w:orient="landscape"/>
          <w:pgMar w:top="1440" w:right="936" w:bottom="1440" w:left="1276" w:header="720" w:footer="130" w:gutter="0"/>
          <w:cols w:space="720"/>
          <w:docGrid w:linePitch="360"/>
        </w:sectPr>
      </w:pPr>
    </w:p>
    <w:p w14:paraId="4886276B" w14:textId="77777777" w:rsidR="005842A7" w:rsidRPr="0022198D" w:rsidRDefault="005842A7" w:rsidP="00823B69">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en-GB"/>
        </w:rPr>
      </w:pPr>
      <w:bookmarkStart w:id="38" w:name="_Toc142326614"/>
      <w:r w:rsidRPr="0022198D">
        <w:rPr>
          <w:rFonts w:asciiTheme="minorHAnsi" w:hAnsiTheme="minorHAnsi" w:cstheme="minorHAnsi"/>
          <w:b w:val="0"/>
          <w:bCs w:val="0"/>
          <w:color w:val="0070C0"/>
          <w:sz w:val="24"/>
          <w:szCs w:val="24"/>
          <w:lang w:val="en-GB"/>
        </w:rPr>
        <w:lastRenderedPageBreak/>
        <w:t>PDCA</w:t>
      </w:r>
      <w:bookmarkEnd w:id="38"/>
    </w:p>
    <w:p w14:paraId="3256135D" w14:textId="5ED706B7" w:rsidR="00802E64" w:rsidRPr="00B31615" w:rsidRDefault="00802E64" w:rsidP="00E66909">
      <w:pPr>
        <w:tabs>
          <w:tab w:val="left" w:pos="2246"/>
        </w:tabs>
        <w:spacing w:before="240" w:line="240" w:lineRule="auto"/>
        <w:jc w:val="both"/>
        <w:rPr>
          <w:rFonts w:ascii="Calibri" w:hAnsi="Calibri" w:cs="Calibri"/>
          <w:sz w:val="24"/>
          <w:szCs w:val="24"/>
          <w:lang w:val="en-GB"/>
        </w:rPr>
      </w:pPr>
      <w:r w:rsidRPr="00B31615">
        <w:rPr>
          <w:rFonts w:ascii="Calibri" w:hAnsi="Calibri" w:cs="Calibri"/>
          <w:sz w:val="24"/>
          <w:szCs w:val="24"/>
          <w:lang w:val="en-GB"/>
        </w:rPr>
        <w:t xml:space="preserve">After the Action Plan of the DCH </w:t>
      </w:r>
      <w:proofErr w:type="gramStart"/>
      <w:r w:rsidRPr="00B31615">
        <w:rPr>
          <w:rFonts w:ascii="Calibri" w:hAnsi="Calibri" w:cs="Calibri"/>
          <w:sz w:val="24"/>
          <w:szCs w:val="24"/>
          <w:lang w:val="en-GB"/>
        </w:rPr>
        <w:t>has been develop</w:t>
      </w:r>
      <w:r w:rsidR="008D081A" w:rsidRPr="00B31615">
        <w:rPr>
          <w:rFonts w:ascii="Calibri" w:hAnsi="Calibri" w:cs="Calibri"/>
          <w:sz w:val="24"/>
          <w:szCs w:val="24"/>
          <w:lang w:val="en-GB"/>
        </w:rPr>
        <w:t>ed</w:t>
      </w:r>
      <w:proofErr w:type="gramEnd"/>
      <w:r w:rsidRPr="00B31615">
        <w:rPr>
          <w:rFonts w:ascii="Calibri" w:hAnsi="Calibri" w:cs="Calibri"/>
          <w:sz w:val="24"/>
          <w:szCs w:val="24"/>
          <w:lang w:val="en-GB"/>
        </w:rPr>
        <w:t xml:space="preserve">, </w:t>
      </w:r>
      <w:r w:rsidR="002F2DC6" w:rsidRPr="00B31615">
        <w:rPr>
          <w:rFonts w:ascii="Calibri" w:hAnsi="Calibri" w:cs="Calibri"/>
          <w:sz w:val="24"/>
          <w:szCs w:val="24"/>
          <w:lang w:val="en-GB"/>
        </w:rPr>
        <w:t>t</w:t>
      </w:r>
      <w:r w:rsidRPr="00B31615">
        <w:rPr>
          <w:rFonts w:ascii="Calibri" w:hAnsi="Calibri" w:cs="Calibri"/>
          <w:sz w:val="24"/>
          <w:szCs w:val="24"/>
          <w:lang w:val="en-GB"/>
        </w:rPr>
        <w:t>he Plan-Do-Check-Act</w:t>
      </w:r>
      <w:r w:rsidR="00985EA5" w:rsidRPr="00B31615">
        <w:rPr>
          <w:rFonts w:ascii="Calibri" w:hAnsi="Calibri" w:cs="Calibri"/>
          <w:sz w:val="24"/>
          <w:szCs w:val="24"/>
          <w:lang w:val="en-GB"/>
        </w:rPr>
        <w:t xml:space="preserve"> (PDCA) tool</w:t>
      </w:r>
      <w:r w:rsidR="002F2DC6" w:rsidRPr="00B31615">
        <w:rPr>
          <w:rFonts w:ascii="Calibri" w:hAnsi="Calibri" w:cs="Calibri"/>
          <w:sz w:val="24"/>
          <w:szCs w:val="24"/>
          <w:lang w:val="en-GB"/>
        </w:rPr>
        <w:t xml:space="preserve">, </w:t>
      </w:r>
      <w:r w:rsidRPr="00B31615">
        <w:rPr>
          <w:rFonts w:ascii="Calibri" w:hAnsi="Calibri" w:cs="Calibri"/>
          <w:sz w:val="24"/>
          <w:szCs w:val="24"/>
          <w:lang w:val="en-GB"/>
        </w:rPr>
        <w:t>also known as Plan-Do-Study-Act (PDSA) should be used to ensure that the implemented activity does not stop.</w:t>
      </w:r>
    </w:p>
    <w:p w14:paraId="5567719B" w14:textId="16809691" w:rsidR="00802E64" w:rsidRPr="00B31615" w:rsidRDefault="00802E64" w:rsidP="00E66909">
      <w:pPr>
        <w:tabs>
          <w:tab w:val="left" w:pos="2246"/>
        </w:tabs>
        <w:spacing w:before="240" w:line="240" w:lineRule="auto"/>
        <w:jc w:val="both"/>
        <w:rPr>
          <w:rFonts w:ascii="Calibri" w:hAnsi="Calibri" w:cs="Calibri"/>
          <w:sz w:val="24"/>
          <w:szCs w:val="24"/>
          <w:lang w:val="en-GB"/>
        </w:rPr>
      </w:pPr>
      <w:r w:rsidRPr="00B31615">
        <w:rPr>
          <w:rFonts w:ascii="Calibri" w:hAnsi="Calibri" w:cs="Calibri"/>
          <w:sz w:val="24"/>
          <w:szCs w:val="24"/>
          <w:lang w:val="en-GB"/>
        </w:rPr>
        <w:t xml:space="preserve">The planning, doing, checking, and acting (PDCA/PDSA) cycle is an ongoing process and it can be used </w:t>
      </w:r>
      <w:r w:rsidR="007B3A70" w:rsidRPr="00B31615">
        <w:rPr>
          <w:rFonts w:ascii="Calibri" w:hAnsi="Calibri" w:cs="Calibri"/>
          <w:sz w:val="24"/>
          <w:szCs w:val="24"/>
          <w:lang w:val="en-GB"/>
        </w:rPr>
        <w:t>by the DCH management board, but also by the DCH member</w:t>
      </w:r>
      <w:r w:rsidRPr="00B31615">
        <w:rPr>
          <w:rFonts w:ascii="Calibri" w:hAnsi="Calibri" w:cs="Calibri"/>
          <w:sz w:val="24"/>
          <w:szCs w:val="24"/>
          <w:lang w:val="en-GB"/>
        </w:rPr>
        <w:t xml:space="preserve"> at various levels of the piloting phase: for small scale activities, bigger projects as well as for managing change and even as an overarching tool for the DCH.</w:t>
      </w:r>
    </w:p>
    <w:p w14:paraId="563D2F2A" w14:textId="1ED2E8EC" w:rsidR="005842A7" w:rsidRPr="00B31615" w:rsidRDefault="00B363AB" w:rsidP="00E66909">
      <w:pPr>
        <w:tabs>
          <w:tab w:val="left" w:pos="2246"/>
        </w:tabs>
        <w:spacing w:line="240" w:lineRule="auto"/>
        <w:jc w:val="both"/>
        <w:rPr>
          <w:rFonts w:ascii="Calibri" w:hAnsi="Calibri" w:cs="Calibri"/>
          <w:sz w:val="24"/>
          <w:szCs w:val="24"/>
          <w:lang w:val="en-GB"/>
        </w:rPr>
      </w:pPr>
      <w:r w:rsidRPr="00B31615">
        <w:rPr>
          <w:rFonts w:ascii="Calibri" w:hAnsi="Calibri" w:cs="Calibri"/>
          <w:sz w:val="24"/>
          <w:szCs w:val="24"/>
          <w:lang w:val="en-GB"/>
        </w:rPr>
        <w:t xml:space="preserve">Figure </w:t>
      </w:r>
      <w:r w:rsidR="0035796F" w:rsidRPr="00B31615">
        <w:rPr>
          <w:rFonts w:ascii="Calibri" w:hAnsi="Calibri" w:cs="Calibri"/>
          <w:sz w:val="24"/>
          <w:szCs w:val="24"/>
          <w:lang w:val="en-GB"/>
        </w:rPr>
        <w:t>4</w:t>
      </w:r>
      <w:r w:rsidRPr="00B31615">
        <w:rPr>
          <w:rFonts w:ascii="Calibri" w:hAnsi="Calibri" w:cs="Calibri"/>
          <w:sz w:val="24"/>
          <w:szCs w:val="24"/>
          <w:lang w:val="en-GB"/>
        </w:rPr>
        <w:t xml:space="preserve"> presents the PDCA tool </w:t>
      </w:r>
      <w:r w:rsidR="00BE0E35" w:rsidRPr="00B31615">
        <w:rPr>
          <w:rFonts w:ascii="Calibri" w:hAnsi="Calibri" w:cs="Calibri"/>
          <w:sz w:val="24"/>
          <w:szCs w:val="24"/>
          <w:lang w:val="en-GB"/>
        </w:rPr>
        <w:t xml:space="preserve">with </w:t>
      </w:r>
      <w:r w:rsidRPr="00B31615">
        <w:rPr>
          <w:rFonts w:ascii="Calibri" w:hAnsi="Calibri" w:cs="Calibri"/>
          <w:sz w:val="24"/>
          <w:szCs w:val="24"/>
          <w:lang w:val="en-GB"/>
        </w:rPr>
        <w:t>the quadrant</w:t>
      </w:r>
      <w:r w:rsidR="00BE0E35" w:rsidRPr="00B31615">
        <w:rPr>
          <w:rFonts w:ascii="Calibri" w:hAnsi="Calibri" w:cs="Calibri"/>
          <w:sz w:val="24"/>
          <w:szCs w:val="24"/>
          <w:lang w:val="en-GB"/>
        </w:rPr>
        <w:t>s explaining the four phases of the continuous improvement.</w:t>
      </w:r>
      <w:r w:rsidRPr="00B31615">
        <w:rPr>
          <w:rFonts w:ascii="Calibri" w:hAnsi="Calibri" w:cs="Calibri"/>
          <w:sz w:val="24"/>
          <w:szCs w:val="24"/>
          <w:lang w:val="en-GB"/>
        </w:rPr>
        <w:t xml:space="preserve"> </w:t>
      </w:r>
    </w:p>
    <w:p w14:paraId="4ED8EF28" w14:textId="77777777" w:rsidR="00802E64" w:rsidRPr="00B31615" w:rsidRDefault="00802E64" w:rsidP="00E66909">
      <w:pPr>
        <w:tabs>
          <w:tab w:val="left" w:pos="2246"/>
        </w:tabs>
        <w:spacing w:line="240" w:lineRule="auto"/>
        <w:jc w:val="both"/>
        <w:rPr>
          <w:rFonts w:ascii="Calibri" w:hAnsi="Calibri" w:cs="Calibri"/>
          <w:sz w:val="24"/>
          <w:szCs w:val="24"/>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842A7" w:rsidRPr="00B31615" w14:paraId="3B9624E0" w14:textId="77777777" w:rsidTr="00111E58">
        <w:trPr>
          <w:trHeight w:val="508"/>
        </w:trPr>
        <w:tc>
          <w:tcPr>
            <w:tcW w:w="9356" w:type="dxa"/>
            <w:shd w:val="clear" w:color="auto" w:fill="0070C0"/>
            <w:vAlign w:val="center"/>
          </w:tcPr>
          <w:p w14:paraId="04473A59" w14:textId="7EE0746F" w:rsidR="005842A7" w:rsidRPr="00B31615" w:rsidRDefault="005842A7" w:rsidP="00E66909">
            <w:pPr>
              <w:spacing w:after="0"/>
              <w:jc w:val="both"/>
              <w:rPr>
                <w:b/>
                <w:bCs/>
                <w:color w:val="FFFFFF" w:themeColor="background1"/>
                <w:sz w:val="24"/>
                <w:szCs w:val="24"/>
                <w:lang w:val="en-GB"/>
              </w:rPr>
            </w:pPr>
            <w:r w:rsidRPr="00B31615">
              <w:rPr>
                <w:b/>
                <w:bCs/>
                <w:color w:val="FFFFFF" w:themeColor="background1"/>
                <w:sz w:val="24"/>
                <w:szCs w:val="24"/>
                <w:lang w:val="en-GB"/>
              </w:rPr>
              <w:t xml:space="preserve">Figure </w:t>
            </w:r>
            <w:r w:rsidR="0035796F" w:rsidRPr="00B31615">
              <w:rPr>
                <w:b/>
                <w:bCs/>
                <w:color w:val="FFFFFF" w:themeColor="background1"/>
                <w:sz w:val="24"/>
                <w:szCs w:val="24"/>
                <w:lang w:val="en-GB"/>
              </w:rPr>
              <w:t>4</w:t>
            </w:r>
            <w:r w:rsidRPr="00B31615">
              <w:rPr>
                <w:b/>
                <w:bCs/>
                <w:color w:val="FFFFFF" w:themeColor="background1"/>
                <w:sz w:val="24"/>
                <w:szCs w:val="24"/>
                <w:lang w:val="en-GB"/>
              </w:rPr>
              <w:t>:</w:t>
            </w:r>
            <w:r w:rsidRPr="00B31615">
              <w:rPr>
                <w:rFonts w:cstheme="minorHAnsi"/>
                <w:b/>
                <w:bCs/>
                <w:color w:val="FFFFFF" w:themeColor="background1"/>
                <w:sz w:val="24"/>
                <w:szCs w:val="24"/>
                <w:lang w:val="en-GB"/>
              </w:rPr>
              <w:t xml:space="preserve"> Plan-Do-Check-Act Tool</w:t>
            </w:r>
          </w:p>
        </w:tc>
      </w:tr>
      <w:tr w:rsidR="005842A7" w:rsidRPr="00B31615" w14:paraId="5AF1422C" w14:textId="77777777" w:rsidTr="00111E58">
        <w:trPr>
          <w:trHeight w:val="4350"/>
        </w:trPr>
        <w:tc>
          <w:tcPr>
            <w:tcW w:w="9356" w:type="dxa"/>
            <w:shd w:val="clear" w:color="auto" w:fill="auto"/>
            <w:vAlign w:val="center"/>
          </w:tcPr>
          <w:p w14:paraId="0A11763A" w14:textId="77777777" w:rsidR="005842A7" w:rsidRPr="00B31615" w:rsidRDefault="005842A7" w:rsidP="00E66909">
            <w:pPr>
              <w:spacing w:after="0"/>
              <w:jc w:val="both"/>
              <w:rPr>
                <w:b/>
                <w:bCs/>
                <w:color w:val="FFFFFF" w:themeColor="background1"/>
                <w:sz w:val="24"/>
                <w:szCs w:val="24"/>
                <w:lang w:val="en-GB"/>
              </w:rPr>
            </w:pPr>
            <w:r w:rsidRPr="00B31615">
              <w:rPr>
                <w:rFonts w:ascii="Calibri" w:hAnsi="Calibri" w:cs="Calibri"/>
                <w:noProof/>
                <w:lang w:val="en-GB" w:eastAsia="en-GB"/>
              </w:rPr>
              <w:drawing>
                <wp:inline distT="0" distB="0" distL="0" distR="0" wp14:anchorId="0FFF6F02" wp14:editId="296A55C9">
                  <wp:extent cx="5486400" cy="3200400"/>
                  <wp:effectExtent l="0" t="0" r="0" b="1905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tc>
      </w:tr>
    </w:tbl>
    <w:p w14:paraId="7484672D" w14:textId="77777777" w:rsidR="005842A7" w:rsidRPr="00B31615" w:rsidRDefault="005842A7" w:rsidP="00E66909">
      <w:pPr>
        <w:tabs>
          <w:tab w:val="left" w:pos="2246"/>
        </w:tabs>
        <w:spacing w:line="240" w:lineRule="auto"/>
        <w:jc w:val="both"/>
        <w:rPr>
          <w:rFonts w:ascii="Calibri" w:hAnsi="Calibri" w:cs="Calibri"/>
          <w:sz w:val="24"/>
          <w:szCs w:val="24"/>
          <w:lang w:val="en-GB"/>
        </w:rPr>
      </w:pPr>
    </w:p>
    <w:p w14:paraId="4B5B9E87" w14:textId="2EBD8A6F" w:rsidR="00E71633" w:rsidRPr="00B31615" w:rsidRDefault="00E71633" w:rsidP="00823B69">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en-GB"/>
        </w:rPr>
      </w:pPr>
      <w:bookmarkStart w:id="39" w:name="_Toc142326615"/>
      <w:r w:rsidRPr="00B31615">
        <w:rPr>
          <w:rFonts w:asciiTheme="minorHAnsi" w:hAnsiTheme="minorHAnsi" w:cstheme="minorHAnsi"/>
          <w:b w:val="0"/>
          <w:bCs w:val="0"/>
          <w:color w:val="0070C0"/>
          <w:sz w:val="24"/>
          <w:szCs w:val="24"/>
          <w:lang w:val="en-GB"/>
        </w:rPr>
        <w:t>Lessons</w:t>
      </w:r>
      <w:r w:rsidR="000E4567" w:rsidRPr="00B31615">
        <w:rPr>
          <w:rFonts w:asciiTheme="minorHAnsi" w:hAnsiTheme="minorHAnsi" w:cstheme="minorHAnsi"/>
          <w:b w:val="0"/>
          <w:bCs w:val="0"/>
          <w:color w:val="0070C0"/>
          <w:sz w:val="24"/>
          <w:szCs w:val="24"/>
          <w:lang w:val="en-GB"/>
        </w:rPr>
        <w:t>-</w:t>
      </w:r>
      <w:r w:rsidRPr="00B31615">
        <w:rPr>
          <w:rFonts w:asciiTheme="minorHAnsi" w:hAnsiTheme="minorHAnsi" w:cstheme="minorHAnsi"/>
          <w:b w:val="0"/>
          <w:bCs w:val="0"/>
          <w:color w:val="0070C0"/>
          <w:sz w:val="24"/>
          <w:szCs w:val="24"/>
          <w:lang w:val="en-GB"/>
        </w:rPr>
        <w:t xml:space="preserve">learnt </w:t>
      </w:r>
      <w:r w:rsidR="000E4567" w:rsidRPr="00B31615">
        <w:rPr>
          <w:rFonts w:asciiTheme="minorHAnsi" w:hAnsiTheme="minorHAnsi" w:cstheme="minorHAnsi"/>
          <w:b w:val="0"/>
          <w:bCs w:val="0"/>
          <w:color w:val="0070C0"/>
          <w:sz w:val="24"/>
          <w:szCs w:val="24"/>
          <w:lang w:val="en-GB"/>
        </w:rPr>
        <w:t>R</w:t>
      </w:r>
      <w:r w:rsidRPr="00B31615">
        <w:rPr>
          <w:rFonts w:asciiTheme="minorHAnsi" w:hAnsiTheme="minorHAnsi" w:cstheme="minorHAnsi"/>
          <w:b w:val="0"/>
          <w:bCs w:val="0"/>
          <w:color w:val="0070C0"/>
          <w:sz w:val="24"/>
          <w:szCs w:val="24"/>
          <w:lang w:val="en-GB"/>
        </w:rPr>
        <w:t>eport</w:t>
      </w:r>
      <w:bookmarkEnd w:id="39"/>
      <w:r w:rsidRPr="00B31615">
        <w:rPr>
          <w:rFonts w:asciiTheme="minorHAnsi" w:hAnsiTheme="minorHAnsi" w:cstheme="minorHAnsi"/>
          <w:b w:val="0"/>
          <w:bCs w:val="0"/>
          <w:color w:val="0070C0"/>
          <w:sz w:val="24"/>
          <w:szCs w:val="24"/>
          <w:lang w:val="en-GB"/>
        </w:rPr>
        <w:t xml:space="preserve"> </w:t>
      </w:r>
    </w:p>
    <w:p w14:paraId="6BCFA7B5" w14:textId="12C54CEF" w:rsidR="000E4567" w:rsidRPr="00B31615" w:rsidRDefault="00E44061" w:rsidP="00E66909">
      <w:pPr>
        <w:jc w:val="both"/>
        <w:rPr>
          <w:sz w:val="24"/>
          <w:szCs w:val="24"/>
          <w:lang w:val="en-GB"/>
        </w:rPr>
      </w:pPr>
      <w:r w:rsidRPr="00B31615">
        <w:rPr>
          <w:sz w:val="24"/>
          <w:szCs w:val="24"/>
          <w:lang w:val="en-GB"/>
        </w:rPr>
        <w:t>At the end of each year, B</w:t>
      </w:r>
      <w:r w:rsidR="00B363AB" w:rsidRPr="00B31615">
        <w:rPr>
          <w:sz w:val="24"/>
          <w:szCs w:val="24"/>
          <w:lang w:val="en-GB"/>
        </w:rPr>
        <w:t xml:space="preserve">RD together with the DCH </w:t>
      </w:r>
      <w:r w:rsidR="009A50C6" w:rsidRPr="00B31615">
        <w:rPr>
          <w:sz w:val="24"/>
          <w:szCs w:val="24"/>
          <w:lang w:val="en-GB"/>
        </w:rPr>
        <w:t>management board</w:t>
      </w:r>
      <w:r w:rsidR="00B363AB" w:rsidRPr="00B31615">
        <w:rPr>
          <w:sz w:val="24"/>
          <w:szCs w:val="24"/>
          <w:lang w:val="en-GB"/>
        </w:rPr>
        <w:t xml:space="preserve"> should </w:t>
      </w:r>
      <w:r w:rsidRPr="00B31615">
        <w:rPr>
          <w:sz w:val="24"/>
          <w:szCs w:val="24"/>
          <w:lang w:val="en-GB"/>
        </w:rPr>
        <w:t>elaborate a Lessons</w:t>
      </w:r>
      <w:r w:rsidR="000E4567" w:rsidRPr="00B31615">
        <w:rPr>
          <w:sz w:val="24"/>
          <w:szCs w:val="24"/>
          <w:lang w:val="en-GB"/>
        </w:rPr>
        <w:t>-</w:t>
      </w:r>
      <w:r w:rsidRPr="00B31615">
        <w:rPr>
          <w:sz w:val="24"/>
          <w:szCs w:val="24"/>
          <w:lang w:val="en-GB"/>
        </w:rPr>
        <w:t>learnt report (LLR)</w:t>
      </w:r>
      <w:r w:rsidR="000E4567" w:rsidRPr="00B31615">
        <w:rPr>
          <w:sz w:val="24"/>
          <w:szCs w:val="24"/>
          <w:lang w:val="en-GB"/>
        </w:rPr>
        <w:t>. For capturing knowledge while it is still current, it is advisable to hold a lessons-learnt session at the conclusion of each milestone set in the Action Plan. This will enable the team to assess what went right, what went wrong, and what lessons can be drawn from it.</w:t>
      </w:r>
    </w:p>
    <w:p w14:paraId="20C1F399" w14:textId="394DB143" w:rsidR="00B363AB" w:rsidRPr="00B31615" w:rsidRDefault="00CF1BD5" w:rsidP="00E66909">
      <w:pPr>
        <w:jc w:val="both"/>
        <w:rPr>
          <w:sz w:val="24"/>
          <w:szCs w:val="24"/>
          <w:lang w:val="en-GB"/>
        </w:rPr>
      </w:pPr>
      <w:r w:rsidRPr="00B31615">
        <w:rPr>
          <w:sz w:val="24"/>
          <w:szCs w:val="24"/>
          <w:lang w:val="en-GB"/>
        </w:rPr>
        <w:lastRenderedPageBreak/>
        <w:t xml:space="preserve">To create </w:t>
      </w:r>
      <w:r w:rsidR="009A50C6" w:rsidRPr="00B31615">
        <w:rPr>
          <w:sz w:val="24"/>
          <w:szCs w:val="24"/>
          <w:lang w:val="en-GB"/>
        </w:rPr>
        <w:t>an</w:t>
      </w:r>
      <w:r w:rsidRPr="00B31615">
        <w:rPr>
          <w:sz w:val="24"/>
          <w:szCs w:val="24"/>
          <w:lang w:val="en-GB"/>
        </w:rPr>
        <w:t xml:space="preserve"> LLR, </w:t>
      </w:r>
      <w:r w:rsidR="000E4567" w:rsidRPr="00B31615">
        <w:rPr>
          <w:sz w:val="24"/>
          <w:szCs w:val="24"/>
          <w:lang w:val="en-GB"/>
        </w:rPr>
        <w:t xml:space="preserve">the next </w:t>
      </w:r>
      <w:r w:rsidRPr="00B31615">
        <w:rPr>
          <w:sz w:val="24"/>
          <w:szCs w:val="24"/>
          <w:lang w:val="en-GB"/>
        </w:rPr>
        <w:t xml:space="preserve">five steps </w:t>
      </w:r>
      <w:proofErr w:type="gramStart"/>
      <w:r w:rsidR="00EA0E5E" w:rsidRPr="00B31615">
        <w:rPr>
          <w:sz w:val="24"/>
          <w:szCs w:val="24"/>
          <w:lang w:val="en-GB"/>
        </w:rPr>
        <w:t>should be used</w:t>
      </w:r>
      <w:proofErr w:type="gramEnd"/>
      <w:r w:rsidRPr="00B31615">
        <w:rPr>
          <w:sz w:val="24"/>
          <w:szCs w:val="24"/>
          <w:lang w:val="en-GB"/>
        </w:rPr>
        <w:t xml:space="preserve">: </w:t>
      </w:r>
      <w:r w:rsidR="000E4567" w:rsidRPr="00B31615">
        <w:rPr>
          <w:sz w:val="24"/>
          <w:szCs w:val="24"/>
          <w:lang w:val="en-GB"/>
        </w:rPr>
        <w:t>i</w:t>
      </w:r>
      <w:r w:rsidRPr="00B31615">
        <w:rPr>
          <w:sz w:val="24"/>
          <w:szCs w:val="24"/>
          <w:lang w:val="en-GB"/>
        </w:rPr>
        <w:t xml:space="preserve">dentify, </w:t>
      </w:r>
      <w:r w:rsidR="000E4567" w:rsidRPr="00B31615">
        <w:rPr>
          <w:sz w:val="24"/>
          <w:szCs w:val="24"/>
          <w:lang w:val="en-GB"/>
        </w:rPr>
        <w:t>d</w:t>
      </w:r>
      <w:r w:rsidRPr="00B31615">
        <w:rPr>
          <w:sz w:val="24"/>
          <w:szCs w:val="24"/>
          <w:lang w:val="en-GB"/>
        </w:rPr>
        <w:t xml:space="preserve">ocument, </w:t>
      </w:r>
      <w:r w:rsidR="00A773DB" w:rsidRPr="00B31615">
        <w:rPr>
          <w:sz w:val="24"/>
          <w:szCs w:val="24"/>
          <w:lang w:val="en-GB"/>
        </w:rPr>
        <w:t>analyse</w:t>
      </w:r>
      <w:r w:rsidRPr="00B31615">
        <w:rPr>
          <w:sz w:val="24"/>
          <w:szCs w:val="24"/>
          <w:lang w:val="en-GB"/>
        </w:rPr>
        <w:t xml:space="preserve">, </w:t>
      </w:r>
      <w:r w:rsidR="000E4567" w:rsidRPr="00B31615">
        <w:rPr>
          <w:sz w:val="24"/>
          <w:szCs w:val="24"/>
          <w:lang w:val="en-GB"/>
        </w:rPr>
        <w:t>s</w:t>
      </w:r>
      <w:r w:rsidRPr="00B31615">
        <w:rPr>
          <w:sz w:val="24"/>
          <w:szCs w:val="24"/>
          <w:lang w:val="en-GB"/>
        </w:rPr>
        <w:t xml:space="preserve">tore, and </w:t>
      </w:r>
      <w:r w:rsidR="000E4567" w:rsidRPr="00B31615">
        <w:rPr>
          <w:sz w:val="24"/>
          <w:szCs w:val="24"/>
          <w:lang w:val="en-GB"/>
        </w:rPr>
        <w:t>r</w:t>
      </w:r>
      <w:r w:rsidRPr="00B31615">
        <w:rPr>
          <w:sz w:val="24"/>
          <w:szCs w:val="24"/>
          <w:lang w:val="en-GB"/>
        </w:rPr>
        <w:t>etrieve</w:t>
      </w:r>
      <w:r w:rsidR="000E4567" w:rsidRPr="00B31615">
        <w:rPr>
          <w:sz w:val="24"/>
          <w:szCs w:val="24"/>
          <w:lang w:val="en-GB"/>
        </w:rPr>
        <w:t>, as follows:</w:t>
      </w:r>
    </w:p>
    <w:p w14:paraId="73720FB2" w14:textId="5FBC5FED" w:rsidR="000E4567" w:rsidRPr="00B31615" w:rsidRDefault="00CF1BD5" w:rsidP="00823B69">
      <w:pPr>
        <w:pStyle w:val="ListParagraph"/>
        <w:numPr>
          <w:ilvl w:val="0"/>
          <w:numId w:val="49"/>
        </w:numPr>
        <w:ind w:left="709" w:hanging="425"/>
        <w:jc w:val="both"/>
        <w:rPr>
          <w:sz w:val="24"/>
          <w:szCs w:val="24"/>
          <w:lang w:val="en-GB"/>
        </w:rPr>
      </w:pPr>
      <w:r w:rsidRPr="00B31615">
        <w:rPr>
          <w:sz w:val="24"/>
          <w:szCs w:val="24"/>
          <w:lang w:val="en-GB"/>
        </w:rPr>
        <w:t xml:space="preserve">Identify: </w:t>
      </w:r>
      <w:r w:rsidR="00EA0E5E" w:rsidRPr="00B31615">
        <w:rPr>
          <w:sz w:val="24"/>
          <w:szCs w:val="24"/>
          <w:lang w:val="en-GB"/>
        </w:rPr>
        <w:t>during</w:t>
      </w:r>
      <w:r w:rsidRPr="00B31615">
        <w:rPr>
          <w:sz w:val="24"/>
          <w:szCs w:val="24"/>
          <w:lang w:val="en-GB"/>
        </w:rPr>
        <w:t xml:space="preserve"> this step, the </w:t>
      </w:r>
      <w:r w:rsidR="00527D9A" w:rsidRPr="00B31615">
        <w:rPr>
          <w:sz w:val="24"/>
          <w:szCs w:val="24"/>
          <w:lang w:val="en-GB"/>
        </w:rPr>
        <w:t>Process Owner</w:t>
      </w:r>
      <w:r w:rsidR="00A76961">
        <w:rPr>
          <w:sz w:val="24"/>
          <w:szCs w:val="24"/>
          <w:lang w:val="en-GB"/>
        </w:rPr>
        <w:t xml:space="preserve"> (BRD and the DCH management board)</w:t>
      </w:r>
      <w:r w:rsidR="007B3A70" w:rsidRPr="00B31615">
        <w:rPr>
          <w:sz w:val="24"/>
          <w:szCs w:val="24"/>
          <w:lang w:val="en-GB"/>
        </w:rPr>
        <w:t xml:space="preserve"> as defined in the process map </w:t>
      </w:r>
      <w:r w:rsidRPr="00B31615">
        <w:rPr>
          <w:sz w:val="24"/>
          <w:szCs w:val="24"/>
          <w:lang w:val="en-GB"/>
        </w:rPr>
        <w:t>s</w:t>
      </w:r>
      <w:r w:rsidR="00EA0E5E" w:rsidRPr="00B31615">
        <w:rPr>
          <w:sz w:val="24"/>
          <w:szCs w:val="24"/>
          <w:lang w:val="en-GB"/>
        </w:rPr>
        <w:t>hares with</w:t>
      </w:r>
      <w:r w:rsidRPr="00B31615">
        <w:rPr>
          <w:sz w:val="24"/>
          <w:szCs w:val="24"/>
          <w:lang w:val="en-GB"/>
        </w:rPr>
        <w:t xml:space="preserve"> all </w:t>
      </w:r>
      <w:r w:rsidR="007B3A70" w:rsidRPr="00B31615">
        <w:rPr>
          <w:sz w:val="24"/>
          <w:szCs w:val="24"/>
          <w:lang w:val="en-GB"/>
        </w:rPr>
        <w:t>DCH members</w:t>
      </w:r>
      <w:r w:rsidR="00EA0E5E" w:rsidRPr="00B31615">
        <w:rPr>
          <w:sz w:val="24"/>
          <w:szCs w:val="24"/>
          <w:lang w:val="en-GB"/>
        </w:rPr>
        <w:t xml:space="preserve"> a</w:t>
      </w:r>
      <w:r w:rsidRPr="00B31615">
        <w:rPr>
          <w:sz w:val="24"/>
          <w:szCs w:val="24"/>
          <w:lang w:val="en-GB"/>
        </w:rPr>
        <w:t xml:space="preserve"> </w:t>
      </w:r>
      <w:r w:rsidR="00916133" w:rsidRPr="00B31615">
        <w:rPr>
          <w:sz w:val="24"/>
          <w:szCs w:val="24"/>
          <w:lang w:val="en-GB"/>
        </w:rPr>
        <w:t>survey/feedback</w:t>
      </w:r>
      <w:r w:rsidR="003B53BD" w:rsidRPr="00B31615">
        <w:rPr>
          <w:sz w:val="24"/>
          <w:szCs w:val="24"/>
          <w:lang w:val="en-GB"/>
        </w:rPr>
        <w:t xml:space="preserve"> form</w:t>
      </w:r>
      <w:r w:rsidRPr="00B31615">
        <w:rPr>
          <w:sz w:val="24"/>
          <w:szCs w:val="24"/>
          <w:lang w:val="en-GB"/>
        </w:rPr>
        <w:t>, schedule a lesson lear</w:t>
      </w:r>
      <w:r w:rsidR="007B3A70" w:rsidRPr="00B31615">
        <w:rPr>
          <w:sz w:val="24"/>
          <w:szCs w:val="24"/>
          <w:lang w:val="en-GB"/>
        </w:rPr>
        <w:t>nt</w:t>
      </w:r>
      <w:r w:rsidRPr="00B31615">
        <w:rPr>
          <w:sz w:val="24"/>
          <w:szCs w:val="24"/>
          <w:lang w:val="en-GB"/>
        </w:rPr>
        <w:t xml:space="preserve"> session and conduct the lesson</w:t>
      </w:r>
      <w:r w:rsidR="003B53BD" w:rsidRPr="00B31615">
        <w:rPr>
          <w:sz w:val="24"/>
          <w:szCs w:val="24"/>
          <w:lang w:val="en-GB"/>
        </w:rPr>
        <w:t>-</w:t>
      </w:r>
      <w:r w:rsidRPr="00B31615">
        <w:rPr>
          <w:sz w:val="24"/>
          <w:szCs w:val="24"/>
          <w:lang w:val="en-GB"/>
        </w:rPr>
        <w:t>lea</w:t>
      </w:r>
      <w:r w:rsidR="007B3A70" w:rsidRPr="00B31615">
        <w:rPr>
          <w:sz w:val="24"/>
          <w:szCs w:val="24"/>
          <w:lang w:val="en-GB"/>
        </w:rPr>
        <w:t>rnt</w:t>
      </w:r>
      <w:r w:rsidRPr="00B31615">
        <w:rPr>
          <w:sz w:val="24"/>
          <w:szCs w:val="24"/>
          <w:lang w:val="en-GB"/>
        </w:rPr>
        <w:t xml:space="preserve"> session</w:t>
      </w:r>
      <w:r w:rsidR="00916133" w:rsidRPr="00B31615">
        <w:rPr>
          <w:sz w:val="24"/>
          <w:szCs w:val="24"/>
          <w:lang w:val="en-GB"/>
        </w:rPr>
        <w:t xml:space="preserve"> (using a brainstorming technique)</w:t>
      </w:r>
      <w:r w:rsidR="007B3A70" w:rsidRPr="00B31615">
        <w:rPr>
          <w:sz w:val="24"/>
          <w:szCs w:val="24"/>
          <w:lang w:val="en-GB"/>
        </w:rPr>
        <w:t xml:space="preserve"> with all DCH members.</w:t>
      </w:r>
    </w:p>
    <w:p w14:paraId="404159E8" w14:textId="6347AA96" w:rsidR="000E4567" w:rsidRPr="00B31615" w:rsidRDefault="00916133" w:rsidP="00823B69">
      <w:pPr>
        <w:pStyle w:val="ListParagraph"/>
        <w:numPr>
          <w:ilvl w:val="0"/>
          <w:numId w:val="49"/>
        </w:numPr>
        <w:ind w:left="709" w:hanging="425"/>
        <w:jc w:val="both"/>
        <w:rPr>
          <w:sz w:val="24"/>
          <w:szCs w:val="24"/>
          <w:lang w:val="en-GB"/>
        </w:rPr>
      </w:pPr>
      <w:r w:rsidRPr="00B31615">
        <w:rPr>
          <w:sz w:val="24"/>
          <w:szCs w:val="24"/>
          <w:lang w:val="en-GB"/>
        </w:rPr>
        <w:t xml:space="preserve">Document: The </w:t>
      </w:r>
      <w:r w:rsidR="00527D9A" w:rsidRPr="00B31615">
        <w:rPr>
          <w:sz w:val="24"/>
          <w:szCs w:val="24"/>
          <w:lang w:val="en-GB"/>
        </w:rPr>
        <w:t xml:space="preserve">DCH </w:t>
      </w:r>
      <w:r w:rsidR="009A50C6" w:rsidRPr="00B31615">
        <w:rPr>
          <w:sz w:val="24"/>
          <w:szCs w:val="24"/>
          <w:lang w:val="en-GB"/>
        </w:rPr>
        <w:t>management board</w:t>
      </w:r>
      <w:r w:rsidRPr="00B31615">
        <w:rPr>
          <w:sz w:val="24"/>
          <w:szCs w:val="24"/>
          <w:lang w:val="en-GB"/>
        </w:rPr>
        <w:t xml:space="preserve"> create a detailed report on lessons learn</w:t>
      </w:r>
      <w:r w:rsidR="002B3B53" w:rsidRPr="00B31615">
        <w:rPr>
          <w:sz w:val="24"/>
          <w:szCs w:val="24"/>
          <w:lang w:val="en-GB"/>
        </w:rPr>
        <w:t>t</w:t>
      </w:r>
      <w:r w:rsidRPr="00B31615">
        <w:rPr>
          <w:sz w:val="24"/>
          <w:szCs w:val="24"/>
          <w:lang w:val="en-GB"/>
        </w:rPr>
        <w:t>.</w:t>
      </w:r>
    </w:p>
    <w:p w14:paraId="33880B33" w14:textId="4BE71754" w:rsidR="000E4567" w:rsidRPr="00B31615" w:rsidRDefault="00916133" w:rsidP="00823B69">
      <w:pPr>
        <w:pStyle w:val="ListParagraph"/>
        <w:numPr>
          <w:ilvl w:val="0"/>
          <w:numId w:val="49"/>
        </w:numPr>
        <w:ind w:left="709" w:hanging="425"/>
        <w:jc w:val="both"/>
        <w:rPr>
          <w:sz w:val="24"/>
          <w:szCs w:val="24"/>
          <w:lang w:val="en-GB"/>
        </w:rPr>
      </w:pPr>
      <w:proofErr w:type="gramStart"/>
      <w:r w:rsidRPr="00B31615">
        <w:rPr>
          <w:sz w:val="24"/>
          <w:szCs w:val="24"/>
          <w:lang w:val="en-GB"/>
        </w:rPr>
        <w:t>Analyse:</w:t>
      </w:r>
      <w:proofErr w:type="gramEnd"/>
      <w:r w:rsidRPr="00B31615">
        <w:rPr>
          <w:sz w:val="24"/>
          <w:szCs w:val="24"/>
          <w:lang w:val="en-GB"/>
        </w:rPr>
        <w:t xml:space="preserve"> </w:t>
      </w:r>
      <w:r w:rsidR="00EA0E5E" w:rsidRPr="00B31615">
        <w:rPr>
          <w:sz w:val="24"/>
          <w:szCs w:val="24"/>
          <w:lang w:val="en-GB"/>
        </w:rPr>
        <w:t>The team u</w:t>
      </w:r>
      <w:r w:rsidRPr="00B31615">
        <w:rPr>
          <w:sz w:val="24"/>
          <w:szCs w:val="24"/>
          <w:lang w:val="en-GB"/>
        </w:rPr>
        <w:t>nderstand</w:t>
      </w:r>
      <w:r w:rsidR="00EA0E5E" w:rsidRPr="00B31615">
        <w:rPr>
          <w:sz w:val="24"/>
          <w:szCs w:val="24"/>
          <w:lang w:val="en-GB"/>
        </w:rPr>
        <w:t>s</w:t>
      </w:r>
      <w:r w:rsidRPr="00B31615">
        <w:rPr>
          <w:sz w:val="24"/>
          <w:szCs w:val="24"/>
          <w:lang w:val="en-GB"/>
        </w:rPr>
        <w:t xml:space="preserve"> the information until now on the project</w:t>
      </w:r>
      <w:r w:rsidR="00EA0E5E" w:rsidRPr="00B31615">
        <w:rPr>
          <w:sz w:val="24"/>
          <w:szCs w:val="24"/>
          <w:lang w:val="en-GB"/>
        </w:rPr>
        <w:t xml:space="preserve"> </w:t>
      </w:r>
      <w:r w:rsidR="00A76961" w:rsidRPr="00B31615">
        <w:rPr>
          <w:sz w:val="24"/>
          <w:szCs w:val="24"/>
          <w:lang w:val="en-GB"/>
        </w:rPr>
        <w:t>to</w:t>
      </w:r>
      <w:r w:rsidR="00EA0E5E" w:rsidRPr="00B31615">
        <w:rPr>
          <w:sz w:val="24"/>
          <w:szCs w:val="24"/>
          <w:lang w:val="en-GB"/>
        </w:rPr>
        <w:t xml:space="preserve"> </w:t>
      </w:r>
      <w:r w:rsidRPr="00B31615">
        <w:rPr>
          <w:sz w:val="24"/>
          <w:szCs w:val="24"/>
          <w:lang w:val="en-GB"/>
        </w:rPr>
        <w:t>improv</w:t>
      </w:r>
      <w:r w:rsidR="00EA0E5E" w:rsidRPr="00B31615">
        <w:rPr>
          <w:sz w:val="24"/>
          <w:szCs w:val="24"/>
          <w:lang w:val="en-GB"/>
        </w:rPr>
        <w:t>e</w:t>
      </w:r>
      <w:r w:rsidRPr="00B31615">
        <w:rPr>
          <w:sz w:val="24"/>
          <w:szCs w:val="24"/>
          <w:lang w:val="en-GB"/>
        </w:rPr>
        <w:t xml:space="preserve"> the DCH </w:t>
      </w:r>
      <w:r w:rsidR="00EA0E5E" w:rsidRPr="00B31615">
        <w:rPr>
          <w:sz w:val="24"/>
          <w:szCs w:val="24"/>
          <w:lang w:val="en-GB"/>
        </w:rPr>
        <w:t>for the future.</w:t>
      </w:r>
    </w:p>
    <w:p w14:paraId="77439FF8" w14:textId="281EC97F" w:rsidR="000E4567" w:rsidRPr="00B31615" w:rsidRDefault="00916133" w:rsidP="00823B69">
      <w:pPr>
        <w:pStyle w:val="ListParagraph"/>
        <w:numPr>
          <w:ilvl w:val="0"/>
          <w:numId w:val="49"/>
        </w:numPr>
        <w:ind w:left="709" w:hanging="425"/>
        <w:jc w:val="both"/>
        <w:rPr>
          <w:sz w:val="24"/>
          <w:szCs w:val="24"/>
          <w:lang w:val="en-GB"/>
        </w:rPr>
      </w:pPr>
      <w:r w:rsidRPr="00B31615">
        <w:rPr>
          <w:sz w:val="24"/>
          <w:szCs w:val="24"/>
          <w:lang w:val="en-GB"/>
        </w:rPr>
        <w:t xml:space="preserve">Store: The </w:t>
      </w:r>
      <w:r w:rsidR="00527D9A" w:rsidRPr="00B31615">
        <w:rPr>
          <w:sz w:val="24"/>
          <w:szCs w:val="24"/>
          <w:lang w:val="en-GB"/>
        </w:rPr>
        <w:t xml:space="preserve">DCH </w:t>
      </w:r>
      <w:r w:rsidR="002B3B53" w:rsidRPr="00B31615">
        <w:rPr>
          <w:sz w:val="24"/>
          <w:szCs w:val="24"/>
          <w:lang w:val="en-GB"/>
        </w:rPr>
        <w:t>management board</w:t>
      </w:r>
      <w:r w:rsidRPr="00B31615">
        <w:rPr>
          <w:sz w:val="24"/>
          <w:szCs w:val="24"/>
          <w:lang w:val="en-GB"/>
        </w:rPr>
        <w:t xml:space="preserve"> places the </w:t>
      </w:r>
      <w:r w:rsidR="003B53BD" w:rsidRPr="00B31615">
        <w:rPr>
          <w:sz w:val="24"/>
          <w:szCs w:val="24"/>
          <w:lang w:val="en-GB"/>
        </w:rPr>
        <w:t>LLR</w:t>
      </w:r>
      <w:r w:rsidRPr="00B31615">
        <w:rPr>
          <w:sz w:val="24"/>
          <w:szCs w:val="24"/>
          <w:lang w:val="en-GB"/>
        </w:rPr>
        <w:t xml:space="preserve"> in a repository where everyone has access. This also </w:t>
      </w:r>
      <w:proofErr w:type="gramStart"/>
      <w:r w:rsidRPr="00B31615">
        <w:rPr>
          <w:sz w:val="24"/>
          <w:szCs w:val="24"/>
          <w:lang w:val="en-GB"/>
        </w:rPr>
        <w:t>can be used</w:t>
      </w:r>
      <w:proofErr w:type="gramEnd"/>
      <w:r w:rsidRPr="00B31615">
        <w:rPr>
          <w:sz w:val="24"/>
          <w:szCs w:val="24"/>
          <w:lang w:val="en-GB"/>
        </w:rPr>
        <w:t xml:space="preserve"> for </w:t>
      </w:r>
      <w:r w:rsidR="00EA0E5E" w:rsidRPr="00B31615">
        <w:rPr>
          <w:sz w:val="24"/>
          <w:szCs w:val="24"/>
          <w:lang w:val="en-GB"/>
        </w:rPr>
        <w:t>peer-to-peer</w:t>
      </w:r>
      <w:r w:rsidRPr="00B31615">
        <w:rPr>
          <w:sz w:val="24"/>
          <w:szCs w:val="24"/>
          <w:lang w:val="en-GB"/>
        </w:rPr>
        <w:t xml:space="preserve"> review.</w:t>
      </w:r>
    </w:p>
    <w:p w14:paraId="15831F38" w14:textId="2699D9C2" w:rsidR="00916133" w:rsidRPr="00B31615" w:rsidRDefault="00916133" w:rsidP="00823B69">
      <w:pPr>
        <w:pStyle w:val="ListParagraph"/>
        <w:numPr>
          <w:ilvl w:val="0"/>
          <w:numId w:val="49"/>
        </w:numPr>
        <w:ind w:left="709" w:hanging="425"/>
        <w:jc w:val="both"/>
        <w:rPr>
          <w:sz w:val="24"/>
          <w:szCs w:val="24"/>
          <w:lang w:val="en-GB"/>
        </w:rPr>
      </w:pPr>
      <w:r w:rsidRPr="00B31615">
        <w:rPr>
          <w:sz w:val="24"/>
          <w:szCs w:val="24"/>
          <w:lang w:val="en-GB"/>
        </w:rPr>
        <w:t xml:space="preserve">Retrieve: The LLR </w:t>
      </w:r>
      <w:proofErr w:type="gramStart"/>
      <w:r w:rsidRPr="00B31615">
        <w:rPr>
          <w:sz w:val="24"/>
          <w:szCs w:val="24"/>
          <w:lang w:val="en-GB"/>
        </w:rPr>
        <w:t>can be retrieved</w:t>
      </w:r>
      <w:proofErr w:type="gramEnd"/>
      <w:r w:rsidRPr="00B31615">
        <w:rPr>
          <w:sz w:val="24"/>
          <w:szCs w:val="24"/>
          <w:lang w:val="en-GB"/>
        </w:rPr>
        <w:t xml:space="preserve"> at any point for similar projects to DCH</w:t>
      </w:r>
      <w:r w:rsidR="00EA0E5E" w:rsidRPr="00B31615">
        <w:rPr>
          <w:sz w:val="24"/>
          <w:szCs w:val="24"/>
          <w:lang w:val="en-GB"/>
        </w:rPr>
        <w:t>,</w:t>
      </w:r>
      <w:r w:rsidRPr="00B31615">
        <w:rPr>
          <w:sz w:val="24"/>
          <w:szCs w:val="24"/>
          <w:lang w:val="en-GB"/>
        </w:rPr>
        <w:t xml:space="preserve"> creating a source for inspiration for projects in different sectors.</w:t>
      </w:r>
    </w:p>
    <w:p w14:paraId="4316B61E" w14:textId="4BF263CD" w:rsidR="003528D6" w:rsidRPr="00B31615" w:rsidRDefault="000E4567" w:rsidP="00E66909">
      <w:pPr>
        <w:jc w:val="both"/>
        <w:rPr>
          <w:sz w:val="24"/>
          <w:szCs w:val="24"/>
          <w:lang w:val="en-GB"/>
        </w:rPr>
      </w:pPr>
      <w:r w:rsidRPr="00B31615">
        <w:rPr>
          <w:sz w:val="24"/>
          <w:szCs w:val="24"/>
          <w:lang w:val="en-GB"/>
        </w:rPr>
        <w:t>Populate f</w:t>
      </w:r>
      <w:r w:rsidR="003528D6" w:rsidRPr="00B31615">
        <w:rPr>
          <w:sz w:val="24"/>
          <w:szCs w:val="24"/>
          <w:lang w:val="en-GB"/>
        </w:rPr>
        <w:t xml:space="preserve">igure 5 </w:t>
      </w:r>
      <w:r w:rsidRPr="00B31615">
        <w:rPr>
          <w:sz w:val="24"/>
          <w:szCs w:val="24"/>
          <w:lang w:val="en-GB"/>
        </w:rPr>
        <w:t>with collected data</w:t>
      </w:r>
      <w:r w:rsidR="003528D6" w:rsidRPr="00B31615">
        <w:rPr>
          <w:sz w:val="24"/>
          <w:szCs w:val="24"/>
          <w:lang w:val="en-GB"/>
        </w:rPr>
        <w:t xml:space="preserve"> to create </w:t>
      </w:r>
      <w:r w:rsidR="005E424B" w:rsidRPr="00B31615">
        <w:rPr>
          <w:sz w:val="24"/>
          <w:szCs w:val="24"/>
          <w:lang w:val="en-GB"/>
        </w:rPr>
        <w:t>a detailed report on lessons learn</w:t>
      </w:r>
      <w:r w:rsidR="002B3B53" w:rsidRPr="00B31615">
        <w:rPr>
          <w:sz w:val="24"/>
          <w:szCs w:val="24"/>
          <w:lang w:val="en-GB"/>
        </w:rPr>
        <w:t>t</w:t>
      </w:r>
      <w:r w:rsidR="005E424B" w:rsidRPr="00B31615">
        <w:rPr>
          <w:sz w:val="24"/>
          <w:szCs w:val="24"/>
          <w:lang w:val="en-GB"/>
        </w:rPr>
        <w:t xml:space="preserve"> </w:t>
      </w:r>
      <w:r w:rsidRPr="00B31615">
        <w:rPr>
          <w:sz w:val="24"/>
          <w:szCs w:val="24"/>
          <w:lang w:val="en-GB"/>
        </w:rPr>
        <w:t>for the DCH</w:t>
      </w:r>
      <w:r w:rsidR="003528D6" w:rsidRPr="00B31615">
        <w:rPr>
          <w:sz w:val="24"/>
          <w:szCs w:val="24"/>
          <w:lang w:val="en-GB"/>
        </w:rPr>
        <w:t xml:space="preserve">. </w:t>
      </w:r>
    </w:p>
    <w:tbl>
      <w:tblPr>
        <w:tblpPr w:leftFromText="180" w:rightFromText="180" w:vertAnchor="text" w:horzAnchor="margin" w:tblpXSpec="center" w:tblpY="256"/>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5"/>
      </w:tblGrid>
      <w:tr w:rsidR="004A11C2" w:rsidRPr="00B31615" w14:paraId="5E92DFE1" w14:textId="77777777" w:rsidTr="004A11C2">
        <w:trPr>
          <w:trHeight w:val="508"/>
        </w:trPr>
        <w:tc>
          <w:tcPr>
            <w:tcW w:w="10725" w:type="dxa"/>
            <w:shd w:val="clear" w:color="auto" w:fill="0070C0"/>
            <w:vAlign w:val="center"/>
          </w:tcPr>
          <w:p w14:paraId="0D750D7B" w14:textId="785CEBA5" w:rsidR="004A11C2" w:rsidRPr="00B31615" w:rsidRDefault="004A11C2" w:rsidP="00E66909">
            <w:pPr>
              <w:spacing w:after="0"/>
              <w:jc w:val="both"/>
              <w:rPr>
                <w:b/>
                <w:bCs/>
                <w:color w:val="FFFFFF" w:themeColor="background1"/>
                <w:sz w:val="24"/>
                <w:szCs w:val="24"/>
                <w:lang w:val="en-GB"/>
              </w:rPr>
            </w:pPr>
            <w:r w:rsidRPr="00B31615">
              <w:rPr>
                <w:b/>
                <w:bCs/>
                <w:color w:val="FFFFFF" w:themeColor="background1"/>
                <w:sz w:val="24"/>
                <w:szCs w:val="24"/>
                <w:lang w:val="en-GB"/>
              </w:rPr>
              <w:t>Figure 5:</w:t>
            </w:r>
            <w:r w:rsidRPr="00B31615">
              <w:rPr>
                <w:rFonts w:cstheme="minorHAnsi"/>
                <w:b/>
                <w:bCs/>
                <w:color w:val="FFFFFF" w:themeColor="background1"/>
                <w:sz w:val="24"/>
                <w:szCs w:val="24"/>
                <w:lang w:val="en-GB"/>
              </w:rPr>
              <w:t xml:space="preserve"> L</w:t>
            </w:r>
            <w:r w:rsidR="005E424B" w:rsidRPr="00B31615">
              <w:rPr>
                <w:rFonts w:cstheme="minorHAnsi"/>
                <w:b/>
                <w:bCs/>
                <w:color w:val="FFFFFF" w:themeColor="background1"/>
                <w:sz w:val="24"/>
                <w:szCs w:val="24"/>
                <w:lang w:val="en-GB"/>
              </w:rPr>
              <w:t xml:space="preserve">essons </w:t>
            </w:r>
            <w:r w:rsidRPr="00B31615">
              <w:rPr>
                <w:rFonts w:cstheme="minorHAnsi"/>
                <w:b/>
                <w:bCs/>
                <w:color w:val="FFFFFF" w:themeColor="background1"/>
                <w:sz w:val="24"/>
                <w:szCs w:val="24"/>
                <w:lang w:val="en-GB"/>
              </w:rPr>
              <w:t>L</w:t>
            </w:r>
            <w:r w:rsidR="005E424B" w:rsidRPr="00B31615">
              <w:rPr>
                <w:rFonts w:cstheme="minorHAnsi"/>
                <w:b/>
                <w:bCs/>
                <w:color w:val="FFFFFF" w:themeColor="background1"/>
                <w:sz w:val="24"/>
                <w:szCs w:val="24"/>
                <w:lang w:val="en-GB"/>
              </w:rPr>
              <w:t xml:space="preserve">earnt </w:t>
            </w:r>
            <w:r w:rsidRPr="00B31615">
              <w:rPr>
                <w:rFonts w:cstheme="minorHAnsi"/>
                <w:b/>
                <w:bCs/>
                <w:color w:val="FFFFFF" w:themeColor="background1"/>
                <w:sz w:val="24"/>
                <w:szCs w:val="24"/>
                <w:lang w:val="en-GB"/>
              </w:rPr>
              <w:t>R</w:t>
            </w:r>
            <w:r w:rsidR="005E424B" w:rsidRPr="00B31615">
              <w:rPr>
                <w:rFonts w:cstheme="minorHAnsi"/>
                <w:b/>
                <w:bCs/>
                <w:color w:val="FFFFFF" w:themeColor="background1"/>
                <w:sz w:val="24"/>
                <w:szCs w:val="24"/>
                <w:lang w:val="en-GB"/>
              </w:rPr>
              <w:t>eport</w:t>
            </w:r>
            <w:r w:rsidRPr="00B31615">
              <w:rPr>
                <w:rFonts w:cstheme="minorHAnsi"/>
                <w:b/>
                <w:bCs/>
                <w:color w:val="FFFFFF" w:themeColor="background1"/>
                <w:sz w:val="24"/>
                <w:szCs w:val="24"/>
                <w:lang w:val="en-GB"/>
              </w:rPr>
              <w:t xml:space="preserve"> </w:t>
            </w:r>
          </w:p>
        </w:tc>
      </w:tr>
      <w:tr w:rsidR="004A11C2" w:rsidRPr="00B31615" w14:paraId="76DAF42D" w14:textId="77777777" w:rsidTr="00E15227">
        <w:trPr>
          <w:trHeight w:val="3157"/>
        </w:trPr>
        <w:tc>
          <w:tcPr>
            <w:tcW w:w="10720" w:type="dxa"/>
            <w:shd w:val="clear" w:color="auto" w:fill="auto"/>
            <w:vAlign w:val="center"/>
          </w:tcPr>
          <w:p w14:paraId="43A39D6B" w14:textId="12693CE3" w:rsidR="004A11C2" w:rsidRPr="00B31615" w:rsidRDefault="0087699F" w:rsidP="00E66909">
            <w:pPr>
              <w:spacing w:after="0"/>
              <w:jc w:val="both"/>
              <w:rPr>
                <w:b/>
                <w:bCs/>
                <w:color w:val="FFFFFF" w:themeColor="background1"/>
                <w:sz w:val="24"/>
                <w:szCs w:val="24"/>
                <w:lang w:val="en-GB"/>
              </w:rPr>
            </w:pPr>
            <w:r w:rsidRPr="00B31615">
              <w:rPr>
                <w:b/>
                <w:bCs/>
                <w:noProof/>
                <w:color w:val="FFFFFF" w:themeColor="background1"/>
                <w:sz w:val="24"/>
                <w:szCs w:val="24"/>
                <w:lang w:val="en-GB" w:eastAsia="en-GB"/>
                <w14:ligatures w14:val="none"/>
              </w:rPr>
              <mc:AlternateContent>
                <mc:Choice Requires="wpg">
                  <w:drawing>
                    <wp:anchor distT="0" distB="0" distL="114300" distR="114300" simplePos="0" relativeHeight="251659264" behindDoc="0" locked="0" layoutInCell="1" allowOverlap="1" wp14:anchorId="6A51885C" wp14:editId="184D7362">
                      <wp:simplePos x="0" y="0"/>
                      <wp:positionH relativeFrom="column">
                        <wp:posOffset>-67310</wp:posOffset>
                      </wp:positionH>
                      <wp:positionV relativeFrom="paragraph">
                        <wp:posOffset>-1136650</wp:posOffset>
                      </wp:positionV>
                      <wp:extent cx="6671945" cy="113284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671945" cy="1132840"/>
                                <a:chOff x="0" y="-4090"/>
                                <a:chExt cx="6672468" cy="1133656"/>
                              </a:xfrm>
                            </wpg:grpSpPr>
                            <wps:wsp>
                              <wps:cNvPr id="4" name="Rounded Rectangle 3"/>
                              <wps:cNvSpPr/>
                              <wps:spPr>
                                <a:xfrm>
                                  <a:off x="851648" y="0"/>
                                  <a:ext cx="1301172" cy="418913"/>
                                </a:xfrm>
                                <a:prstGeom prst="roundRect">
                                  <a:avLst/>
                                </a:prstGeom>
                                <a:solidFill>
                                  <a:srgbClr val="00465B"/>
                                </a:solidFill>
                                <a:ln w="12700" cap="flat" cmpd="sng" algn="ctr">
                                  <a:noFill/>
                                  <a:prstDash val="solid"/>
                                  <a:miter lim="800000"/>
                                </a:ln>
                                <a:effectLst/>
                              </wps:spPr>
                              <wps:txbx>
                                <w:txbxContent>
                                  <w:p w14:paraId="2691B0CE" w14:textId="77777777" w:rsidR="00CA7DE2" w:rsidRPr="003528D6" w:rsidRDefault="00CA7DE2" w:rsidP="004A11C2">
                                    <w:pPr>
                                      <w:jc w:val="center"/>
                                      <w:rPr>
                                        <w:rFonts w:ascii="Calibri" w:hAnsi="Calibri" w:cs="Calibri"/>
                                        <w:sz w:val="18"/>
                                        <w:szCs w:val="18"/>
                                      </w:rPr>
                                    </w:pPr>
                                    <w:r w:rsidRPr="003528D6">
                                      <w:rPr>
                                        <w:rFonts w:ascii="Calibri" w:hAnsi="Calibri" w:cs="Calibri"/>
                                        <w:sz w:val="18"/>
                                        <w:szCs w:val="18"/>
                                      </w:rPr>
                                      <w:t>What happened?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27"/>
                              <wps:cNvSpPr/>
                              <wps:spPr>
                                <a:xfrm>
                                  <a:off x="2203801" y="-4090"/>
                                  <a:ext cx="1590726" cy="423003"/>
                                </a:xfrm>
                                <a:prstGeom prst="roundRect">
                                  <a:avLst/>
                                </a:prstGeom>
                                <a:solidFill>
                                  <a:srgbClr val="00465B"/>
                                </a:solidFill>
                                <a:ln w="12700" cap="flat" cmpd="sng" algn="ctr">
                                  <a:noFill/>
                                  <a:prstDash val="solid"/>
                                  <a:miter lim="800000"/>
                                </a:ln>
                                <a:effectLst/>
                              </wps:spPr>
                              <wps:txbx>
                                <w:txbxContent>
                                  <w:p w14:paraId="3E388D1A" w14:textId="77777777" w:rsidR="00CA7DE2" w:rsidRPr="003528D6" w:rsidRDefault="00CA7DE2" w:rsidP="004A11C2">
                                    <w:pPr>
                                      <w:jc w:val="center"/>
                                      <w:rPr>
                                        <w:rFonts w:ascii="Calibri" w:hAnsi="Calibri" w:cs="Calibri"/>
                                        <w:sz w:val="18"/>
                                        <w:szCs w:val="18"/>
                                      </w:rPr>
                                    </w:pPr>
                                    <w:r w:rsidRPr="003528D6">
                                      <w:rPr>
                                        <w:rFonts w:ascii="Calibri" w:hAnsi="Calibri" w:cs="Calibri"/>
                                        <w:sz w:val="18"/>
                                        <w:szCs w:val="18"/>
                                      </w:rPr>
                                      <w:t>What was the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28"/>
                              <wps:cNvSpPr/>
                              <wps:spPr>
                                <a:xfrm>
                                  <a:off x="3873805" y="0"/>
                                  <a:ext cx="1597637" cy="418913"/>
                                </a:xfrm>
                                <a:prstGeom prst="roundRect">
                                  <a:avLst/>
                                </a:prstGeom>
                                <a:solidFill>
                                  <a:srgbClr val="00465B"/>
                                </a:solidFill>
                                <a:ln w="12700" cap="flat" cmpd="sng" algn="ctr">
                                  <a:noFill/>
                                  <a:prstDash val="solid"/>
                                  <a:miter lim="800000"/>
                                </a:ln>
                                <a:effectLst/>
                              </wps:spPr>
                              <wps:txbx>
                                <w:txbxContent>
                                  <w:p w14:paraId="1A89F61D" w14:textId="77CEA8F0" w:rsidR="00CA7DE2" w:rsidRPr="002F1544" w:rsidRDefault="00CA7DE2" w:rsidP="004A11C2">
                                    <w:pPr>
                                      <w:jc w:val="center"/>
                                      <w:rPr>
                                        <w:rFonts w:ascii="Calibri" w:hAnsi="Calibri" w:cs="Calibri"/>
                                        <w:sz w:val="20"/>
                                        <w:szCs w:val="20"/>
                                      </w:rPr>
                                    </w:pPr>
                                    <w:r w:rsidRPr="003528D6">
                                      <w:rPr>
                                        <w:sz w:val="18"/>
                                        <w:szCs w:val="18"/>
                                        <w:lang w:val="en-GB"/>
                                      </w:rPr>
                                      <w:t xml:space="preserve">How </w:t>
                                    </w:r>
                                    <w:r>
                                      <w:rPr>
                                        <w:sz w:val="18"/>
                                        <w:szCs w:val="18"/>
                                        <w:lang w:val="en-GB"/>
                                      </w:rPr>
                                      <w:t>does it</w:t>
                                    </w:r>
                                    <w:r w:rsidRPr="003528D6">
                                      <w:rPr>
                                        <w:sz w:val="18"/>
                                        <w:szCs w:val="18"/>
                                        <w:lang w:val="en-GB"/>
                                      </w:rPr>
                                      <w:t xml:space="preserve"> affect the future of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30"/>
                              <wps:cNvSpPr/>
                              <wps:spPr>
                                <a:xfrm>
                                  <a:off x="860611" y="493059"/>
                                  <a:ext cx="1311259" cy="290658"/>
                                </a:xfrm>
                                <a:prstGeom prst="roundRect">
                                  <a:avLst/>
                                </a:prstGeom>
                                <a:solidFill>
                                  <a:srgbClr val="93B6B7"/>
                                </a:solidFill>
                                <a:ln w="12700" cap="flat" cmpd="sng" algn="ctr">
                                  <a:noFill/>
                                  <a:prstDash val="solid"/>
                                  <a:miter lim="800000"/>
                                </a:ln>
                                <a:effectLst/>
                              </wps:spPr>
                              <wps:txbx>
                                <w:txbxContent>
                                  <w:p w14:paraId="39B37DF1" w14:textId="0311D89F" w:rsidR="00CA7DE2" w:rsidRPr="002F1544" w:rsidRDefault="00CA7DE2"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32"/>
                              <wps:cNvSpPr/>
                              <wps:spPr>
                                <a:xfrm>
                                  <a:off x="2216502" y="503273"/>
                                  <a:ext cx="1590784" cy="280444"/>
                                </a:xfrm>
                                <a:prstGeom prst="roundRect">
                                  <a:avLst/>
                                </a:prstGeom>
                                <a:solidFill>
                                  <a:srgbClr val="93B6B7"/>
                                </a:solidFill>
                                <a:ln w="12700" cap="flat" cmpd="sng" algn="ctr">
                                  <a:noFill/>
                                  <a:prstDash val="solid"/>
                                  <a:miter lim="800000"/>
                                </a:ln>
                                <a:effectLst/>
                              </wps:spPr>
                              <wps:txbx>
                                <w:txbxContent>
                                  <w:p w14:paraId="35F3645D" w14:textId="32D1E531" w:rsidR="00CA7DE2" w:rsidRPr="002F1544" w:rsidRDefault="00CA7DE2"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34"/>
                              <wps:cNvSpPr/>
                              <wps:spPr>
                                <a:xfrm>
                                  <a:off x="3874972" y="490449"/>
                                  <a:ext cx="1580105" cy="280444"/>
                                </a:xfrm>
                                <a:prstGeom prst="roundRect">
                                  <a:avLst/>
                                </a:prstGeom>
                                <a:solidFill>
                                  <a:srgbClr val="93B6B7"/>
                                </a:solidFill>
                                <a:ln w="12700" cap="flat" cmpd="sng" algn="ctr">
                                  <a:noFill/>
                                  <a:prstDash val="solid"/>
                                  <a:miter lim="800000"/>
                                </a:ln>
                                <a:effectLst/>
                              </wps:spPr>
                              <wps:txbx>
                                <w:txbxContent>
                                  <w:p w14:paraId="555E0725" w14:textId="245507A8" w:rsidR="00CA7DE2" w:rsidRPr="002F1544" w:rsidRDefault="00CA7DE2" w:rsidP="004A11C2">
                                    <w:pP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36"/>
                              <wps:cNvSpPr/>
                              <wps:spPr>
                                <a:xfrm>
                                  <a:off x="3894023" y="824753"/>
                                  <a:ext cx="1548352" cy="280444"/>
                                </a:xfrm>
                                <a:prstGeom prst="roundRect">
                                  <a:avLst/>
                                </a:prstGeom>
                                <a:solidFill>
                                  <a:srgbClr val="93B6B7"/>
                                </a:solidFill>
                                <a:ln w="12700" cap="flat" cmpd="sng" algn="ctr">
                                  <a:noFill/>
                                  <a:prstDash val="solid"/>
                                  <a:miter lim="800000"/>
                                </a:ln>
                                <a:effectLst/>
                              </wps:spPr>
                              <wps:txbx>
                                <w:txbxContent>
                                  <w:p w14:paraId="1344FB99" w14:textId="4FC897FD" w:rsidR="00CA7DE2" w:rsidRPr="002F1544" w:rsidRDefault="00CA7DE2" w:rsidP="004A11C2">
                                    <w:pP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38"/>
                              <wps:cNvSpPr/>
                              <wps:spPr>
                                <a:xfrm>
                                  <a:off x="860612" y="824753"/>
                                  <a:ext cx="1330310" cy="295688"/>
                                </a:xfrm>
                                <a:prstGeom prst="roundRect">
                                  <a:avLst/>
                                </a:prstGeom>
                                <a:solidFill>
                                  <a:srgbClr val="93B6B7"/>
                                </a:solidFill>
                                <a:ln w="12700" cap="flat" cmpd="sng" algn="ctr">
                                  <a:noFill/>
                                  <a:prstDash val="solid"/>
                                  <a:miter lim="800000"/>
                                </a:ln>
                                <a:effectLst/>
                              </wps:spPr>
                              <wps:txbx>
                                <w:txbxContent>
                                  <w:p w14:paraId="5874D84C" w14:textId="5EB0109F" w:rsidR="00CA7DE2" w:rsidRPr="002F1544" w:rsidRDefault="00CA7DE2" w:rsidP="004A11C2">
                                    <w:pP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le 39"/>
                              <wps:cNvSpPr/>
                              <wps:spPr>
                                <a:xfrm>
                                  <a:off x="2219295" y="850166"/>
                                  <a:ext cx="1590040" cy="279400"/>
                                </a:xfrm>
                                <a:prstGeom prst="roundRect">
                                  <a:avLst/>
                                </a:prstGeom>
                                <a:solidFill>
                                  <a:srgbClr val="93B6B7"/>
                                </a:solidFill>
                                <a:ln w="12700" cap="flat" cmpd="sng" algn="ctr">
                                  <a:noFill/>
                                  <a:prstDash val="solid"/>
                                  <a:miter lim="800000"/>
                                </a:ln>
                                <a:effectLst/>
                              </wps:spPr>
                              <wps:txbx>
                                <w:txbxContent>
                                  <w:p w14:paraId="159AD2E6" w14:textId="39524605" w:rsidR="00CA7DE2" w:rsidRPr="002F1544" w:rsidRDefault="00CA7DE2"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28"/>
                              <wps:cNvSpPr/>
                              <wps:spPr>
                                <a:xfrm>
                                  <a:off x="0" y="0"/>
                                  <a:ext cx="829686" cy="418913"/>
                                </a:xfrm>
                                <a:prstGeom prst="roundRect">
                                  <a:avLst/>
                                </a:prstGeom>
                                <a:solidFill>
                                  <a:srgbClr val="00465B"/>
                                </a:solidFill>
                                <a:ln w="12700" cap="flat" cmpd="sng" algn="ctr">
                                  <a:noFill/>
                                  <a:prstDash val="solid"/>
                                  <a:miter lim="800000"/>
                                </a:ln>
                                <a:effectLst/>
                              </wps:spPr>
                              <wps:txbx>
                                <w:txbxContent>
                                  <w:p w14:paraId="6F997B9F" w14:textId="77777777" w:rsidR="00CA7DE2" w:rsidRPr="003528D6" w:rsidRDefault="00CA7DE2" w:rsidP="004A11C2">
                                    <w:pPr>
                                      <w:jc w:val="center"/>
                                      <w:rPr>
                                        <w:rFonts w:ascii="Calibri" w:hAnsi="Calibri" w:cs="Calibri"/>
                                        <w:sz w:val="18"/>
                                        <w:szCs w:val="18"/>
                                      </w:rPr>
                                    </w:pPr>
                                    <w:r w:rsidRPr="003528D6">
                                      <w:rPr>
                                        <w:rFonts w:ascii="Calibri" w:hAnsi="Calibri" w:cs="Calibri"/>
                                        <w:sz w:val="18"/>
                                        <w:szCs w:val="18"/>
                                      </w:rPr>
                                      <w:t>Win or 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4"/>
                              <wps:cNvSpPr/>
                              <wps:spPr>
                                <a:xfrm>
                                  <a:off x="0" y="484094"/>
                                  <a:ext cx="830250" cy="280444"/>
                                </a:xfrm>
                                <a:prstGeom prst="roundRect">
                                  <a:avLst/>
                                </a:prstGeom>
                                <a:solidFill>
                                  <a:srgbClr val="93B6B7"/>
                                </a:solidFill>
                                <a:ln w="12700" cap="flat" cmpd="sng" algn="ctr">
                                  <a:noFill/>
                                  <a:prstDash val="solid"/>
                                  <a:miter lim="800000"/>
                                </a:ln>
                                <a:effectLst/>
                              </wps:spPr>
                              <wps:txbx>
                                <w:txbxContent>
                                  <w:p w14:paraId="6E287A32" w14:textId="1D4E0D64" w:rsidR="00CA7DE2" w:rsidRPr="002F1544" w:rsidRDefault="00CA7DE2" w:rsidP="0087699F">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6"/>
                              <wps:cNvSpPr/>
                              <wps:spPr>
                                <a:xfrm>
                                  <a:off x="8964" y="824753"/>
                                  <a:ext cx="829310" cy="280035"/>
                                </a:xfrm>
                                <a:prstGeom prst="roundRect">
                                  <a:avLst/>
                                </a:prstGeom>
                                <a:solidFill>
                                  <a:srgbClr val="93B6B7"/>
                                </a:solidFill>
                                <a:ln w="12700" cap="flat" cmpd="sng" algn="ctr">
                                  <a:noFill/>
                                  <a:prstDash val="solid"/>
                                  <a:miter lim="800000"/>
                                </a:ln>
                                <a:effectLst/>
                              </wps:spPr>
                              <wps:txbx>
                                <w:txbxContent>
                                  <w:p w14:paraId="21E4BEAF" w14:textId="75D04536" w:rsidR="00CA7DE2" w:rsidRPr="002F1544" w:rsidRDefault="00CA7DE2" w:rsidP="004A11C2">
                                    <w:pPr>
                                      <w:jc w:val="cente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28"/>
                              <wps:cNvSpPr/>
                              <wps:spPr>
                                <a:xfrm>
                                  <a:off x="5531223" y="0"/>
                                  <a:ext cx="1130906" cy="422419"/>
                                </a:xfrm>
                                <a:prstGeom prst="roundRect">
                                  <a:avLst/>
                                </a:prstGeom>
                                <a:solidFill>
                                  <a:srgbClr val="00465B"/>
                                </a:solidFill>
                                <a:ln w="12700" cap="flat" cmpd="sng" algn="ctr">
                                  <a:noFill/>
                                  <a:prstDash val="solid"/>
                                  <a:miter lim="800000"/>
                                </a:ln>
                                <a:effectLst/>
                              </wps:spPr>
                              <wps:txbx>
                                <w:txbxContent>
                                  <w:p w14:paraId="5F74166A" w14:textId="656DE9F9" w:rsidR="00CA7DE2" w:rsidRPr="003528D6" w:rsidRDefault="00CA7DE2" w:rsidP="004A11C2">
                                    <w:pPr>
                                      <w:jc w:val="center"/>
                                      <w:rPr>
                                        <w:rFonts w:ascii="Calibri" w:hAnsi="Calibri" w:cs="Calibri"/>
                                        <w:sz w:val="18"/>
                                        <w:szCs w:val="18"/>
                                      </w:rPr>
                                    </w:pPr>
                                    <w:r>
                                      <w:rPr>
                                        <w:rFonts w:ascii="Calibri" w:hAnsi="Calibri" w:cs="Calibri"/>
                                        <w:sz w:val="18"/>
                                        <w:szCs w:val="18"/>
                                      </w:rPr>
                                      <w:t xml:space="preserve">Mitigation </w:t>
                                    </w:r>
                                    <w:r w:rsidRPr="003528D6">
                                      <w:rPr>
                                        <w:rFonts w:ascii="Calibri" w:hAnsi="Calibri" w:cs="Calibri"/>
                                        <w:sz w:val="18"/>
                                        <w:szCs w:val="18"/>
                                      </w:rPr>
                                      <w:t>Action</w:t>
                                    </w:r>
                                    <w:r>
                                      <w:rPr>
                                        <w:rFonts w:ascii="Calibri" w:hAnsi="Calibri" w:cs="Calibri"/>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34"/>
                              <wps:cNvSpPr/>
                              <wps:spPr>
                                <a:xfrm>
                                  <a:off x="5540188" y="475130"/>
                                  <a:ext cx="1123805" cy="280444"/>
                                </a:xfrm>
                                <a:prstGeom prst="roundRect">
                                  <a:avLst/>
                                </a:prstGeom>
                                <a:solidFill>
                                  <a:srgbClr val="93B6B7"/>
                                </a:solidFill>
                                <a:ln w="12700" cap="flat" cmpd="sng" algn="ctr">
                                  <a:noFill/>
                                  <a:prstDash val="solid"/>
                                  <a:miter lim="800000"/>
                                </a:ln>
                                <a:effectLst/>
                              </wps:spPr>
                              <wps:txbx>
                                <w:txbxContent>
                                  <w:p w14:paraId="4BD53779" w14:textId="77777777" w:rsidR="00CA7DE2" w:rsidRPr="002F1544" w:rsidRDefault="00CA7DE2" w:rsidP="004A11C2">
                                    <w:pPr>
                                      <w:jc w:val="center"/>
                                      <w:rPr>
                                        <w:rFonts w:ascii="Calibri" w:hAnsi="Calibri" w:cs="Calibri"/>
                                        <w:sz w:val="15"/>
                                        <w:szCs w:val="15"/>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5549153" y="815789"/>
                                  <a:ext cx="1123315" cy="280670"/>
                                </a:xfrm>
                                <a:prstGeom prst="roundRect">
                                  <a:avLst/>
                                </a:prstGeom>
                                <a:solidFill>
                                  <a:srgbClr val="93B6B7"/>
                                </a:solidFill>
                                <a:ln w="12700" cap="flat" cmpd="sng" algn="ctr">
                                  <a:noFill/>
                                  <a:prstDash val="solid"/>
                                  <a:miter lim="800000"/>
                                </a:ln>
                                <a:effectLst/>
                              </wps:spPr>
                              <wps:txbx>
                                <w:txbxContent>
                                  <w:p w14:paraId="4DBE028F" w14:textId="1A08CC6F" w:rsidR="00CA7DE2" w:rsidRPr="002F1544" w:rsidRDefault="00CA7DE2"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51885C" id="Group 3" o:spid="_x0000_s1070" style="position:absolute;left:0;text-align:left;margin-left:-5.3pt;margin-top:-89.5pt;width:525.35pt;height:89.2pt;z-index:251659264;mso-width-relative:margin;mso-height-relative:margin" coordorigin=",-40" coordsize="66724,1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">
                      <v:roundrect id="Rounded Rectangle 3" o:spid="_x0000_s1071" style="position:absolute;left:8516;width:13012;height:4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" fillcolor="#00465b" stroked="f" strokeweight="1pt">
                        <v:stroke joinstyle="miter"/>
                        <v:textbox>
                          <w:txbxContent>
                            <w:p w14:paraId="2691B0CE" w14:textId="77777777" w:rsidR="00CA7DE2" w:rsidRPr="003528D6" w:rsidRDefault="00CA7DE2" w:rsidP="004A11C2">
                              <w:pPr>
                                <w:jc w:val="center"/>
                                <w:rPr>
                                  <w:rFonts w:ascii="Calibri" w:hAnsi="Calibri" w:cs="Calibri"/>
                                  <w:sz w:val="18"/>
                                  <w:szCs w:val="18"/>
                                </w:rPr>
                              </w:pPr>
                              <w:r w:rsidRPr="003528D6">
                                <w:rPr>
                                  <w:rFonts w:ascii="Calibri" w:hAnsi="Calibri" w:cs="Calibri"/>
                                  <w:sz w:val="18"/>
                                  <w:szCs w:val="18"/>
                                </w:rPr>
                                <w:t>What happened?</w:t>
                              </w:r>
                            </w:p>
                          </w:txbxContent>
                        </v:textbox>
                      </v:roundrect>
                      <v:roundrect id="Rounded Rectangle 27" o:spid="_x0000_s1072" style="position:absolute;left:22038;top:-40;width:15907;height:4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" fillcolor="#00465b" stroked="f" strokeweight="1pt">
                        <v:stroke joinstyle="miter"/>
                        <v:textbox>
                          <w:txbxContent>
                            <w:p w14:paraId="3E388D1A" w14:textId="77777777" w:rsidR="00CA7DE2" w:rsidRPr="003528D6" w:rsidRDefault="00CA7DE2" w:rsidP="004A11C2">
                              <w:pPr>
                                <w:jc w:val="center"/>
                                <w:rPr>
                                  <w:rFonts w:ascii="Calibri" w:hAnsi="Calibri" w:cs="Calibri"/>
                                  <w:sz w:val="18"/>
                                  <w:szCs w:val="18"/>
                                </w:rPr>
                              </w:pPr>
                              <w:r w:rsidRPr="003528D6">
                                <w:rPr>
                                  <w:rFonts w:ascii="Calibri" w:hAnsi="Calibri" w:cs="Calibri"/>
                                  <w:sz w:val="18"/>
                                  <w:szCs w:val="18"/>
                                </w:rPr>
                                <w:t>What was the impact?</w:t>
                              </w:r>
                            </w:p>
                          </w:txbxContent>
                        </v:textbox>
                      </v:roundrect>
                      <v:roundrect id="Rounded Rectangle 28" o:spid="_x0000_s1073" style="position:absolute;left:38738;width:15976;height:4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" fillcolor="#00465b" stroked="f" strokeweight="1pt">
                        <v:stroke joinstyle="miter"/>
                        <v:textbox>
                          <w:txbxContent>
                            <w:p w14:paraId="1A89F61D" w14:textId="77CEA8F0" w:rsidR="00CA7DE2" w:rsidRPr="002F1544" w:rsidRDefault="00CA7DE2" w:rsidP="004A11C2">
                              <w:pPr>
                                <w:jc w:val="center"/>
                                <w:rPr>
                                  <w:rFonts w:ascii="Calibri" w:hAnsi="Calibri" w:cs="Calibri"/>
                                  <w:sz w:val="20"/>
                                  <w:szCs w:val="20"/>
                                </w:rPr>
                              </w:pPr>
                              <w:r w:rsidRPr="003528D6">
                                <w:rPr>
                                  <w:sz w:val="18"/>
                                  <w:szCs w:val="18"/>
                                  <w:lang w:val="en-GB"/>
                                </w:rPr>
                                <w:t xml:space="preserve">How </w:t>
                              </w:r>
                              <w:r>
                                <w:rPr>
                                  <w:sz w:val="18"/>
                                  <w:szCs w:val="18"/>
                                  <w:lang w:val="en-GB"/>
                                </w:rPr>
                                <w:t>does it</w:t>
                              </w:r>
                              <w:r w:rsidRPr="003528D6">
                                <w:rPr>
                                  <w:sz w:val="18"/>
                                  <w:szCs w:val="18"/>
                                  <w:lang w:val="en-GB"/>
                                </w:rPr>
                                <w:t xml:space="preserve"> affect the future of the project?</w:t>
                              </w:r>
                            </w:p>
                          </w:txbxContent>
                        </v:textbox>
                      </v:roundrect>
                      <v:roundrect id="Rounded Rectangle 30" o:spid="_x0000_s1074" style="position:absolute;left:8606;top:4930;width:13112;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" fillcolor="#93b6b7" stroked="f" strokeweight="1pt">
                        <v:stroke joinstyle="miter"/>
                        <v:textbox>
                          <w:txbxContent>
                            <w:p w14:paraId="39B37DF1" w14:textId="0311D89F" w:rsidR="00CA7DE2" w:rsidRPr="002F1544" w:rsidRDefault="00CA7DE2" w:rsidP="004A11C2">
                              <w:pPr>
                                <w:jc w:val="center"/>
                                <w:rPr>
                                  <w:rFonts w:ascii="Calibri" w:hAnsi="Calibri" w:cs="Calibri"/>
                                  <w:sz w:val="15"/>
                                  <w:szCs w:val="15"/>
                                </w:rPr>
                              </w:pPr>
                            </w:p>
                          </w:txbxContent>
                        </v:textbox>
                      </v:roundrect>
                      <v:roundrect id="Rounded Rectangle 32" o:spid="_x0000_s1075" style="position:absolute;left:22165;top:5032;width:15907;height:2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" fillcolor="#93b6b7" stroked="f" strokeweight="1pt">
                        <v:stroke joinstyle="miter"/>
                        <v:textbox>
                          <w:txbxContent>
                            <w:p w14:paraId="35F3645D" w14:textId="32D1E531" w:rsidR="00CA7DE2" w:rsidRPr="002F1544" w:rsidRDefault="00CA7DE2" w:rsidP="004A11C2">
                              <w:pPr>
                                <w:jc w:val="center"/>
                                <w:rPr>
                                  <w:rFonts w:ascii="Calibri" w:hAnsi="Calibri" w:cs="Calibri"/>
                                  <w:sz w:val="15"/>
                                  <w:szCs w:val="15"/>
                                </w:rPr>
                              </w:pPr>
                            </w:p>
                          </w:txbxContent>
                        </v:textbox>
                      </v:roundrect>
                      <v:roundrect id="Rounded Rectangle 34" o:spid="_x0000_s1076" style="position:absolute;left:38749;top:4904;width:15801;height:2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" fillcolor="#93b6b7" stroked="f" strokeweight="1pt">
                        <v:stroke joinstyle="miter"/>
                        <v:textbox>
                          <w:txbxContent>
                            <w:p w14:paraId="555E0725" w14:textId="245507A8" w:rsidR="00CA7DE2" w:rsidRPr="002F1544" w:rsidRDefault="00CA7DE2" w:rsidP="004A11C2">
                              <w:pPr>
                                <w:rPr>
                                  <w:rFonts w:ascii="Calibri" w:hAnsi="Calibri" w:cs="Calibri"/>
                                  <w:sz w:val="15"/>
                                  <w:szCs w:val="15"/>
                                </w:rPr>
                              </w:pPr>
                            </w:p>
                          </w:txbxContent>
                        </v:textbox>
                      </v:roundrect>
                      <v:roundrect id="Rounded Rectangle 36" o:spid="_x0000_s1077" style="position:absolute;left:38940;top:8247;width:15483;height:2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" fillcolor="#93b6b7" stroked="f" strokeweight="1pt">
                        <v:stroke joinstyle="miter"/>
                        <v:textbox>
                          <w:txbxContent>
                            <w:p w14:paraId="1344FB99" w14:textId="4FC897FD" w:rsidR="00CA7DE2" w:rsidRPr="002F1544" w:rsidRDefault="00CA7DE2" w:rsidP="004A11C2">
                              <w:pPr>
                                <w:rPr>
                                  <w:rFonts w:ascii="Calibri" w:hAnsi="Calibri" w:cs="Calibri"/>
                                  <w:sz w:val="15"/>
                                  <w:szCs w:val="15"/>
                                </w:rPr>
                              </w:pPr>
                            </w:p>
                          </w:txbxContent>
                        </v:textbox>
                      </v:roundrect>
                      <v:roundrect id="Rounded Rectangle 38" o:spid="_x0000_s1078" style="position:absolute;left:8606;top:8247;width:13303;height:2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" fillcolor="#93b6b7" stroked="f" strokeweight="1pt">
                        <v:stroke joinstyle="miter"/>
                        <v:textbox>
                          <w:txbxContent>
                            <w:p w14:paraId="5874D84C" w14:textId="5EB0109F" w:rsidR="00CA7DE2" w:rsidRPr="002F1544" w:rsidRDefault="00CA7DE2" w:rsidP="004A11C2">
                              <w:pPr>
                                <w:rPr>
                                  <w:rFonts w:ascii="Calibri" w:hAnsi="Calibri" w:cs="Calibri"/>
                                  <w:sz w:val="15"/>
                                  <w:szCs w:val="15"/>
                                </w:rPr>
                              </w:pPr>
                            </w:p>
                          </w:txbxContent>
                        </v:textbox>
                      </v:roundrect>
                      <v:roundrect id="Rounded Rectangle 39" o:spid="_x0000_s1079" style="position:absolute;left:22192;top:8501;width:15901;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" fillcolor="#93b6b7" stroked="f" strokeweight="1pt">
                        <v:stroke joinstyle="miter"/>
                        <v:textbox>
                          <w:txbxContent>
                            <w:p w14:paraId="159AD2E6" w14:textId="39524605" w:rsidR="00CA7DE2" w:rsidRPr="002F1544" w:rsidRDefault="00CA7DE2" w:rsidP="004A11C2">
                              <w:pPr>
                                <w:jc w:val="center"/>
                                <w:rPr>
                                  <w:rFonts w:ascii="Calibri" w:hAnsi="Calibri" w:cs="Calibri"/>
                                  <w:sz w:val="15"/>
                                  <w:szCs w:val="15"/>
                                </w:rPr>
                              </w:pPr>
                            </w:p>
                          </w:txbxContent>
                        </v:textbox>
                      </v:roundrect>
                      <v:roundrect id="Rounded Rectangle 28" o:spid="_x0000_s1080" style="position:absolute;width:8296;height:4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" fillcolor="#00465b" stroked="f" strokeweight="1pt">
                        <v:stroke joinstyle="miter"/>
                        <v:textbox>
                          <w:txbxContent>
                            <w:p w14:paraId="6F997B9F" w14:textId="77777777" w:rsidR="00CA7DE2" w:rsidRPr="003528D6" w:rsidRDefault="00CA7DE2" w:rsidP="004A11C2">
                              <w:pPr>
                                <w:jc w:val="center"/>
                                <w:rPr>
                                  <w:rFonts w:ascii="Calibri" w:hAnsi="Calibri" w:cs="Calibri"/>
                                  <w:sz w:val="18"/>
                                  <w:szCs w:val="18"/>
                                </w:rPr>
                              </w:pPr>
                              <w:r w:rsidRPr="003528D6">
                                <w:rPr>
                                  <w:rFonts w:ascii="Calibri" w:hAnsi="Calibri" w:cs="Calibri"/>
                                  <w:sz w:val="18"/>
                                  <w:szCs w:val="18"/>
                                </w:rPr>
                                <w:t>Win or Issue</w:t>
                              </w:r>
                            </w:p>
                          </w:txbxContent>
                        </v:textbox>
                      </v:roundrect>
                      <v:roundrect id="Rounded Rectangle 34" o:spid="_x0000_s1081" style="position:absolute;top:4840;width:8302;height:2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" fillcolor="#93b6b7" stroked="f" strokeweight="1pt">
                        <v:stroke joinstyle="miter"/>
                        <v:textbox>
                          <w:txbxContent>
                            <w:p w14:paraId="6E287A32" w14:textId="1D4E0D64" w:rsidR="00CA7DE2" w:rsidRPr="002F1544" w:rsidRDefault="00CA7DE2" w:rsidP="0087699F">
                              <w:pPr>
                                <w:rPr>
                                  <w:rFonts w:ascii="Calibri" w:hAnsi="Calibri" w:cs="Calibri"/>
                                  <w:sz w:val="16"/>
                                  <w:szCs w:val="16"/>
                                </w:rPr>
                              </w:pPr>
                            </w:p>
                          </w:txbxContent>
                        </v:textbox>
                      </v:roundrect>
                      <v:roundrect id="Rounded Rectangle 36" o:spid="_x0000_s1082" style="position:absolute;left:89;top:8247;width:8293;height:2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" fillcolor="#93b6b7" stroked="f" strokeweight="1pt">
                        <v:stroke joinstyle="miter"/>
                        <v:textbox>
                          <w:txbxContent>
                            <w:p w14:paraId="21E4BEAF" w14:textId="75D04536" w:rsidR="00CA7DE2" w:rsidRPr="002F1544" w:rsidRDefault="00CA7DE2" w:rsidP="004A11C2">
                              <w:pPr>
                                <w:jc w:val="center"/>
                                <w:rPr>
                                  <w:rFonts w:ascii="Calibri" w:hAnsi="Calibri" w:cs="Calibri"/>
                                  <w:sz w:val="16"/>
                                  <w:szCs w:val="16"/>
                                </w:rPr>
                              </w:pPr>
                            </w:p>
                          </w:txbxContent>
                        </v:textbox>
                      </v:roundrect>
                      <v:roundrect id="Rounded Rectangle 28" o:spid="_x0000_s1083" style="position:absolute;left:55312;width:11309;height:4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" fillcolor="#00465b" stroked="f" strokeweight="1pt">
                        <v:stroke joinstyle="miter"/>
                        <v:textbox>
                          <w:txbxContent>
                            <w:p w14:paraId="5F74166A" w14:textId="656DE9F9" w:rsidR="00CA7DE2" w:rsidRPr="003528D6" w:rsidRDefault="00CA7DE2" w:rsidP="004A11C2">
                              <w:pPr>
                                <w:jc w:val="center"/>
                                <w:rPr>
                                  <w:rFonts w:ascii="Calibri" w:hAnsi="Calibri" w:cs="Calibri"/>
                                  <w:sz w:val="18"/>
                                  <w:szCs w:val="18"/>
                                </w:rPr>
                              </w:pPr>
                              <w:r>
                                <w:rPr>
                                  <w:rFonts w:ascii="Calibri" w:hAnsi="Calibri" w:cs="Calibri"/>
                                  <w:sz w:val="18"/>
                                  <w:szCs w:val="18"/>
                                </w:rPr>
                                <w:t xml:space="preserve">Mitigation </w:t>
                              </w:r>
                              <w:r w:rsidRPr="003528D6">
                                <w:rPr>
                                  <w:rFonts w:ascii="Calibri" w:hAnsi="Calibri" w:cs="Calibri"/>
                                  <w:sz w:val="18"/>
                                  <w:szCs w:val="18"/>
                                </w:rPr>
                                <w:t>Action</w:t>
                              </w:r>
                              <w:r>
                                <w:rPr>
                                  <w:rFonts w:ascii="Calibri" w:hAnsi="Calibri" w:cs="Calibri"/>
                                  <w:sz w:val="18"/>
                                  <w:szCs w:val="18"/>
                                </w:rPr>
                                <w:t>s</w:t>
                              </w:r>
                            </w:p>
                          </w:txbxContent>
                        </v:textbox>
                      </v:roundrect>
                      <v:roundrect id="Rounded Rectangle 34" o:spid="_x0000_s1084" style="position:absolute;left:55401;top:4751;width:11238;height:2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" fillcolor="#93b6b7" stroked="f" strokeweight="1pt">
                        <v:stroke joinstyle="miter"/>
                        <v:textbox>
                          <w:txbxContent>
                            <w:p w14:paraId="4BD53779" w14:textId="77777777" w:rsidR="00CA7DE2" w:rsidRPr="002F1544" w:rsidRDefault="00CA7DE2" w:rsidP="004A11C2">
                              <w:pPr>
                                <w:jc w:val="center"/>
                                <w:rPr>
                                  <w:rFonts w:ascii="Calibri" w:hAnsi="Calibri" w:cs="Calibri"/>
                                  <w:sz w:val="15"/>
                                  <w:szCs w:val="15"/>
                                  <w:lang w:val="en-GB"/>
                                </w:rPr>
                              </w:pPr>
                            </w:p>
                          </w:txbxContent>
                        </v:textbox>
                      </v:roundrect>
                      <v:roundrect id="Rounded Rectangle 36" o:spid="_x0000_s1085" style="position:absolute;left:55491;top:8157;width:11233;height:2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" fillcolor="#93b6b7" stroked="f" strokeweight="1pt">
                        <v:stroke joinstyle="miter"/>
                        <v:textbox>
                          <w:txbxContent>
                            <w:p w14:paraId="4DBE028F" w14:textId="1A08CC6F" w:rsidR="00CA7DE2" w:rsidRPr="002F1544" w:rsidRDefault="00CA7DE2" w:rsidP="004A11C2">
                              <w:pPr>
                                <w:jc w:val="center"/>
                                <w:rPr>
                                  <w:rFonts w:ascii="Calibri" w:hAnsi="Calibri" w:cs="Calibri"/>
                                  <w:sz w:val="15"/>
                                  <w:szCs w:val="15"/>
                                </w:rPr>
                              </w:pPr>
                            </w:p>
                          </w:txbxContent>
                        </v:textbox>
                      </v:roundrect>
                      <w10:wrap type="square"/>
                    </v:group>
                  </w:pict>
                </mc:Fallback>
              </mc:AlternateContent>
            </w:r>
          </w:p>
        </w:tc>
      </w:tr>
      <w:tr w:rsidR="000E4567" w:rsidRPr="00B31615" w14:paraId="743889E2" w14:textId="77777777" w:rsidTr="000E4567">
        <w:trPr>
          <w:trHeight w:val="639"/>
        </w:trPr>
        <w:tc>
          <w:tcPr>
            <w:tcW w:w="10720" w:type="dxa"/>
            <w:shd w:val="clear" w:color="auto" w:fill="auto"/>
            <w:vAlign w:val="center"/>
          </w:tcPr>
          <w:p w14:paraId="6CD9A193" w14:textId="77777777" w:rsidR="003A044B" w:rsidRDefault="0087699F" w:rsidP="00E66909">
            <w:pPr>
              <w:spacing w:after="0"/>
              <w:jc w:val="both"/>
              <w:rPr>
                <w:lang w:val="en-GB"/>
              </w:rPr>
            </w:pPr>
            <w:r w:rsidRPr="00B31615">
              <w:rPr>
                <w:i/>
                <w:iCs/>
                <w:lang w:val="en-GB"/>
              </w:rPr>
              <w:t>Note:</w:t>
            </w:r>
            <w:r w:rsidRPr="00B31615">
              <w:rPr>
                <w:lang w:val="en-GB"/>
              </w:rPr>
              <w:t xml:space="preserve"> </w:t>
            </w:r>
            <w:r w:rsidR="00527D9A" w:rsidRPr="00B31615">
              <w:rPr>
                <w:lang w:val="en-GB"/>
              </w:rPr>
              <w:t>The first column includes Win</w:t>
            </w:r>
            <w:r w:rsidR="00216632">
              <w:rPr>
                <w:lang w:val="en-GB"/>
              </w:rPr>
              <w:t xml:space="preserve"> -</w:t>
            </w:r>
            <w:r w:rsidR="00527D9A" w:rsidRPr="00B31615">
              <w:rPr>
                <w:lang w:val="en-GB"/>
              </w:rPr>
              <w:t xml:space="preserve"> a positive outcome and by Issue - a negative outcome. Both serve as lessons learnt and </w:t>
            </w:r>
            <w:proofErr w:type="gramStart"/>
            <w:r w:rsidR="00527D9A" w:rsidRPr="00B31615">
              <w:rPr>
                <w:lang w:val="en-GB"/>
              </w:rPr>
              <w:t>should be further developed</w:t>
            </w:r>
            <w:proofErr w:type="gramEnd"/>
            <w:r w:rsidR="00216632">
              <w:rPr>
                <w:lang w:val="en-GB"/>
              </w:rPr>
              <w:t>.</w:t>
            </w:r>
            <w:r w:rsidR="00527D9A" w:rsidRPr="00B31615">
              <w:rPr>
                <w:lang w:val="en-GB"/>
              </w:rPr>
              <w:t xml:space="preserve"> </w:t>
            </w:r>
          </w:p>
          <w:p w14:paraId="4DF612B5" w14:textId="31D2537D" w:rsidR="000E4567" w:rsidRPr="00B31615" w:rsidRDefault="0087699F" w:rsidP="00E66909">
            <w:pPr>
              <w:spacing w:after="0"/>
              <w:jc w:val="both"/>
              <w:rPr>
                <w:noProof/>
                <w:lang w:val="en-GB"/>
                <w14:ligatures w14:val="none"/>
              </w:rPr>
            </w:pPr>
            <w:r w:rsidRPr="00B31615">
              <w:rPr>
                <w:rFonts w:cstheme="minorHAnsi"/>
                <w:i/>
                <w:lang w:val="en-GB"/>
              </w:rPr>
              <w:t>Source: Authors’ compilation</w:t>
            </w:r>
          </w:p>
        </w:tc>
      </w:tr>
    </w:tbl>
    <w:p w14:paraId="252F27EB" w14:textId="0D970956" w:rsidR="004A11C2" w:rsidRDefault="004A11C2" w:rsidP="00E66909">
      <w:pPr>
        <w:jc w:val="both"/>
        <w:rPr>
          <w:sz w:val="24"/>
          <w:szCs w:val="24"/>
          <w:lang w:val="en-GB"/>
        </w:rPr>
      </w:pPr>
    </w:p>
    <w:p w14:paraId="764DE6CE" w14:textId="4241E5CB" w:rsidR="00380CDE" w:rsidRDefault="00380CDE" w:rsidP="00E66909">
      <w:pPr>
        <w:jc w:val="both"/>
        <w:rPr>
          <w:sz w:val="24"/>
          <w:szCs w:val="24"/>
          <w:lang w:val="en-GB"/>
        </w:rPr>
      </w:pPr>
    </w:p>
    <w:p w14:paraId="75196E1E" w14:textId="5B7D6601" w:rsidR="00380CDE" w:rsidRDefault="00380CDE" w:rsidP="00E66909">
      <w:pPr>
        <w:jc w:val="both"/>
        <w:rPr>
          <w:sz w:val="24"/>
          <w:szCs w:val="24"/>
          <w:lang w:val="en-GB"/>
        </w:rPr>
      </w:pPr>
    </w:p>
    <w:p w14:paraId="74BF28B9" w14:textId="16EDC4B6" w:rsidR="00380CDE" w:rsidRDefault="00380CDE" w:rsidP="00E66909">
      <w:pPr>
        <w:jc w:val="both"/>
        <w:rPr>
          <w:sz w:val="24"/>
          <w:szCs w:val="24"/>
          <w:lang w:val="en-GB"/>
        </w:rPr>
      </w:pPr>
    </w:p>
    <w:p w14:paraId="3AA03469" w14:textId="43F5ED19" w:rsidR="00380CDE" w:rsidRDefault="00380CDE" w:rsidP="00E66909">
      <w:pPr>
        <w:jc w:val="both"/>
        <w:rPr>
          <w:sz w:val="24"/>
          <w:szCs w:val="24"/>
          <w:lang w:val="en-GB"/>
        </w:rPr>
      </w:pPr>
    </w:p>
    <w:p w14:paraId="4C95AEB3" w14:textId="27543A5A" w:rsidR="00380CDE" w:rsidRDefault="00380CDE" w:rsidP="00E66909">
      <w:pPr>
        <w:jc w:val="both"/>
        <w:rPr>
          <w:sz w:val="24"/>
          <w:szCs w:val="24"/>
          <w:lang w:val="en-GB"/>
        </w:rPr>
      </w:pPr>
    </w:p>
    <w:p w14:paraId="654F4CBC" w14:textId="680FE402" w:rsidR="00380CDE" w:rsidRPr="00B31615" w:rsidRDefault="00380CDE" w:rsidP="00380CDE">
      <w:pPr>
        <w:ind w:right="429"/>
        <w:jc w:val="both"/>
        <w:rPr>
          <w:sz w:val="24"/>
          <w:szCs w:val="24"/>
          <w:lang w:val="en-GB"/>
        </w:rPr>
      </w:pPr>
      <w:r w:rsidRPr="00E729E3">
        <w:rPr>
          <w:rFonts w:cstheme="minorHAnsi"/>
          <w:noProof/>
        </w:rPr>
        <w:lastRenderedPageBreak/>
        <w:drawing>
          <wp:anchor distT="0" distB="0" distL="114300" distR="114300" simplePos="0" relativeHeight="251673600" behindDoc="0" locked="0" layoutInCell="1" allowOverlap="1" wp14:anchorId="2D5500FE" wp14:editId="011F6984">
            <wp:simplePos x="0" y="0"/>
            <wp:positionH relativeFrom="column">
              <wp:posOffset>-927100</wp:posOffset>
            </wp:positionH>
            <wp:positionV relativeFrom="paragraph">
              <wp:posOffset>-772795</wp:posOffset>
            </wp:positionV>
            <wp:extent cx="7733030" cy="9904730"/>
            <wp:effectExtent l="0" t="0" r="1270" b="1270"/>
            <wp:wrapNone/>
            <wp:docPr id="38" name="Picture 38" descr="C:\Users\HincuD\Downloads\Back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ncuD\Downloads\Back cover.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758221" cy="993699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80CDE" w:rsidRPr="00B31615" w:rsidSect="000076F3">
      <w:pgSz w:w="12240" w:h="15840"/>
      <w:pgMar w:top="936" w:right="1440" w:bottom="1276" w:left="144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36DC" w14:textId="77777777" w:rsidR="00825AAD" w:rsidRDefault="00825AAD" w:rsidP="00940235">
      <w:pPr>
        <w:spacing w:after="0" w:line="240" w:lineRule="auto"/>
      </w:pPr>
      <w:r>
        <w:separator/>
      </w:r>
    </w:p>
  </w:endnote>
  <w:endnote w:type="continuationSeparator" w:id="0">
    <w:p w14:paraId="63BD7022" w14:textId="77777777" w:rsidR="00825AAD" w:rsidRDefault="00825AAD" w:rsidP="0094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Light">
    <w:altName w:val="Klee One"/>
    <w:panose1 w:val="00000000000000000000"/>
    <w:charset w:val="80"/>
    <w:family w:val="auto"/>
    <w:notTrueType/>
    <w:pitch w:val="default"/>
    <w:sig w:usb0="00000003" w:usb1="08070000" w:usb2="00000010" w:usb3="00000000" w:csb0="0002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726751"/>
      <w:docPartObj>
        <w:docPartGallery w:val="Page Numbers (Bottom of Page)"/>
        <w:docPartUnique/>
      </w:docPartObj>
    </w:sdtPr>
    <w:sdtEndPr>
      <w:rPr>
        <w:noProof/>
      </w:rPr>
    </w:sdtEndPr>
    <w:sdtContent>
      <w:p w14:paraId="2A38027F" w14:textId="05C2219A" w:rsidR="00CA7DE2" w:rsidRPr="00380CDE" w:rsidRDefault="00CA7DE2" w:rsidP="00380CDE">
        <w:pPr>
          <w:pBdr>
            <w:top w:val="nil"/>
            <w:left w:val="nil"/>
            <w:bottom w:val="nil"/>
            <w:right w:val="nil"/>
            <w:between w:val="nil"/>
          </w:pBdr>
          <w:tabs>
            <w:tab w:val="center" w:pos="4820"/>
            <w:tab w:val="right" w:pos="9026"/>
          </w:tabs>
        </w:pPr>
        <w:r>
          <w:rPr>
            <w:noProof/>
            <w:lang w:val="en-GB" w:eastAsia="en-GB"/>
          </w:rPr>
          <w:drawing>
            <wp:anchor distT="0" distB="0" distL="114300" distR="114300" simplePos="0" relativeHeight="251660288" behindDoc="0" locked="0" layoutInCell="1" hidden="0" allowOverlap="1" wp14:anchorId="09FDC0C2" wp14:editId="0AE5F815">
              <wp:simplePos x="0" y="0"/>
              <wp:positionH relativeFrom="column">
                <wp:posOffset>495300</wp:posOffset>
              </wp:positionH>
              <wp:positionV relativeFrom="paragraph">
                <wp:posOffset>205105</wp:posOffset>
              </wp:positionV>
              <wp:extent cx="742950" cy="431800"/>
              <wp:effectExtent l="0" t="0" r="0" b="6350"/>
              <wp:wrapSquare wrapText="bothSides" distT="0" distB="0" distL="114300" distR="11430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42950" cy="431800"/>
                      </a:xfrm>
                      <a:prstGeom prst="rect">
                        <a:avLst/>
                      </a:prstGeom>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hidden="0" allowOverlap="1" wp14:anchorId="2C7B9032" wp14:editId="558BB746">
              <wp:simplePos x="0" y="0"/>
              <wp:positionH relativeFrom="column">
                <wp:posOffset>4842934</wp:posOffset>
              </wp:positionH>
              <wp:positionV relativeFrom="paragraph">
                <wp:posOffset>200871</wp:posOffset>
              </wp:positionV>
              <wp:extent cx="1327150" cy="469900"/>
              <wp:effectExtent l="0" t="0" r="0" b="0"/>
              <wp:wrapSquare wrapText="bothSides" distT="0" distB="0" distL="114300" distR="11430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27150" cy="469900"/>
                      </a:xfrm>
                      <a:prstGeom prst="rect">
                        <a:avLst/>
                      </a:prstGeom>
                      <a:ln/>
                    </pic:spPr>
                  </pic:pic>
                </a:graphicData>
              </a:graphic>
            </wp:anchor>
          </w:drawing>
        </w:r>
        <w:r>
          <w:rPr>
            <w:rFonts w:ascii="Bahnschrift" w:eastAsia="Bahnschrift" w:hAnsi="Bahnschrift" w:cs="Bahnschrift"/>
            <w:color w:val="000000"/>
            <w:sz w:val="18"/>
            <w:szCs w:val="18"/>
          </w:rPr>
          <w:t>Funded by the European Union</w:t>
        </w:r>
        <w:r>
          <w:rPr>
            <w:rFonts w:ascii="Bahnschrift" w:eastAsia="Bahnschrift" w:hAnsi="Bahnschrift" w:cs="Bahnschrift"/>
            <w:color w:val="000000"/>
            <w:sz w:val="18"/>
            <w:szCs w:val="18"/>
          </w:rPr>
          <w:tab/>
          <w:t xml:space="preserve">                            In partnership with                                            Implemented by ICMPD                                                             </w:t>
        </w:r>
      </w:p>
      <w:p w14:paraId="00073835" w14:textId="76EF1526" w:rsidR="00CA7DE2" w:rsidRDefault="00CA7DE2" w:rsidP="00380CDE">
        <w:pPr>
          <w:pBdr>
            <w:top w:val="nil"/>
            <w:left w:val="nil"/>
            <w:bottom w:val="nil"/>
            <w:right w:val="nil"/>
            <w:between w:val="nil"/>
          </w:pBdr>
          <w:tabs>
            <w:tab w:val="center" w:pos="3828"/>
            <w:tab w:val="right" w:pos="9026"/>
          </w:tabs>
          <w:ind w:firstLine="720"/>
          <w:rPr>
            <w:noProof/>
          </w:rPr>
        </w:pPr>
        <w:r>
          <w:rPr>
            <w:noProof/>
          </w:rPr>
          <w:t xml:space="preserve">               </w:t>
        </w:r>
        <w:r w:rsidRPr="00C56B9F">
          <w:rPr>
            <w:noProof/>
            <w:lang w:val="en-GB" w:eastAsia="en-GB"/>
          </w:rPr>
          <w:drawing>
            <wp:inline distT="0" distB="0" distL="0" distR="0" wp14:anchorId="2274B11F" wp14:editId="6D443DC7">
              <wp:extent cx="1199238" cy="419100"/>
              <wp:effectExtent l="0" t="0" r="1270" b="0"/>
              <wp:docPr id="54" name="Picture 54" descr="\\icmpd.local\Shares\BxlUsers\HincuD\My Documents\EUDIF\desktops\desktop 27\Acion pages\B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mpd.local\Shares\BxlUsers\HincuD\My Documents\EUDIF\desktops\desktop 27\Acion pages\BRD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6947" cy="421794"/>
                      </a:xfrm>
                      <a:prstGeom prst="rect">
                        <a:avLst/>
                      </a:prstGeom>
                      <a:noFill/>
                      <a:ln>
                        <a:noFill/>
                      </a:ln>
                    </pic:spPr>
                  </pic:pic>
                </a:graphicData>
              </a:graphic>
            </wp:inline>
          </w:drawing>
        </w:r>
      </w:p>
    </w:sdtContent>
  </w:sdt>
  <w:p w14:paraId="08E187D1" w14:textId="18FCDE17" w:rsidR="00CA7DE2" w:rsidRPr="00E61138" w:rsidRDefault="00CA7DE2" w:rsidP="00314916">
    <w:pPr>
      <w:pBdr>
        <w:top w:val="nil"/>
        <w:left w:val="nil"/>
        <w:bottom w:val="nil"/>
        <w:right w:val="nil"/>
        <w:between w:val="nil"/>
      </w:pBdr>
      <w:tabs>
        <w:tab w:val="center" w:pos="4513"/>
        <w:tab w:val="right" w:pos="9026"/>
      </w:tabs>
      <w:ind w:firstLine="720"/>
      <w:jc w:val="center"/>
      <w:rPr>
        <w:color w:val="000000"/>
      </w:rPr>
    </w:pPr>
  </w:p>
  <w:p w14:paraId="55E1D6A1" w14:textId="77777777" w:rsidR="00CA7DE2" w:rsidRDefault="00CA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9AB30" w14:textId="77777777" w:rsidR="00825AAD" w:rsidRDefault="00825AAD" w:rsidP="00940235">
      <w:pPr>
        <w:spacing w:after="0" w:line="240" w:lineRule="auto"/>
      </w:pPr>
      <w:r>
        <w:separator/>
      </w:r>
    </w:p>
  </w:footnote>
  <w:footnote w:type="continuationSeparator" w:id="0">
    <w:p w14:paraId="7BF12EB9" w14:textId="77777777" w:rsidR="00825AAD" w:rsidRDefault="00825AAD" w:rsidP="00940235">
      <w:pPr>
        <w:spacing w:after="0" w:line="240" w:lineRule="auto"/>
      </w:pPr>
      <w:r>
        <w:continuationSeparator/>
      </w:r>
    </w:p>
  </w:footnote>
  <w:footnote w:id="1">
    <w:p w14:paraId="082586E9" w14:textId="77777777" w:rsidR="00CA7DE2" w:rsidRPr="00526750" w:rsidRDefault="00CA7DE2" w:rsidP="007952D9">
      <w:pPr>
        <w:widowControl w:val="0"/>
        <w:pBdr>
          <w:top w:val="nil"/>
          <w:left w:val="nil"/>
          <w:bottom w:val="nil"/>
          <w:right w:val="nil"/>
          <w:between w:val="nil"/>
        </w:pBdr>
        <w:spacing w:after="0" w:line="240" w:lineRule="auto"/>
        <w:rPr>
          <w:rFonts w:cstheme="minorHAnsi"/>
          <w:color w:val="000000"/>
          <w:sz w:val="18"/>
          <w:szCs w:val="18"/>
          <w:lang w:val="en-GB"/>
        </w:rPr>
      </w:pPr>
      <w:r w:rsidRPr="00526750">
        <w:rPr>
          <w:rStyle w:val="FootnoteReference"/>
          <w:rFonts w:cstheme="minorHAnsi"/>
          <w:sz w:val="18"/>
          <w:szCs w:val="18"/>
          <w:lang w:val="en-GB"/>
        </w:rPr>
        <w:footnoteRef/>
      </w:r>
      <w:r w:rsidRPr="00526750">
        <w:rPr>
          <w:rFonts w:cstheme="minorHAnsi"/>
          <w:color w:val="000000"/>
          <w:sz w:val="18"/>
          <w:szCs w:val="18"/>
          <w:lang w:val="en-GB"/>
        </w:rPr>
        <w:t xml:space="preserve"> IOM GMDAC (2021). Migration Data Survey Report for Moldova, available at: </w:t>
      </w:r>
      <w:hyperlink r:id="rId1">
        <w:r w:rsidRPr="00526750">
          <w:rPr>
            <w:rFonts w:cstheme="minorHAnsi"/>
            <w:color w:val="0563C1"/>
            <w:sz w:val="18"/>
            <w:szCs w:val="18"/>
            <w:u w:val="single"/>
            <w:lang w:val="en-GB"/>
          </w:rPr>
          <w:t>https://moldova.iom.int/sites/g/files/tmzbdl1626/files/documents/GMDAC%2520MOLDOVA%2520Report_EN_010621_0706.pdf</w:t>
        </w:r>
      </w:hyperlink>
      <w:r w:rsidRPr="00526750">
        <w:rPr>
          <w:rFonts w:cstheme="minorHAnsi"/>
          <w:color w:val="000000"/>
          <w:sz w:val="18"/>
          <w:szCs w:val="18"/>
          <w:lang w:val="en-GB"/>
        </w:rPr>
        <w:t xml:space="preserve"> </w:t>
      </w:r>
    </w:p>
  </w:footnote>
  <w:footnote w:id="2">
    <w:p w14:paraId="22B54B73" w14:textId="77777777" w:rsidR="00CA7DE2" w:rsidRPr="00526750" w:rsidRDefault="00CA7DE2" w:rsidP="007952D9">
      <w:pPr>
        <w:widowControl w:val="0"/>
        <w:pBdr>
          <w:top w:val="nil"/>
          <w:left w:val="nil"/>
          <w:bottom w:val="nil"/>
          <w:right w:val="nil"/>
          <w:between w:val="nil"/>
        </w:pBdr>
        <w:spacing w:after="0" w:line="240" w:lineRule="auto"/>
        <w:rPr>
          <w:rFonts w:cstheme="minorHAnsi"/>
          <w:color w:val="000000"/>
          <w:sz w:val="18"/>
          <w:szCs w:val="18"/>
          <w:lang w:val="en-GB"/>
        </w:rPr>
      </w:pPr>
      <w:r w:rsidRPr="00526750">
        <w:rPr>
          <w:rStyle w:val="FootnoteReference"/>
          <w:rFonts w:cstheme="minorHAnsi"/>
          <w:sz w:val="18"/>
          <w:szCs w:val="18"/>
          <w:lang w:val="en-GB"/>
        </w:rPr>
        <w:footnoteRef/>
      </w:r>
      <w:r w:rsidRPr="00526750">
        <w:rPr>
          <w:rFonts w:cstheme="minorHAnsi"/>
          <w:color w:val="000000"/>
          <w:sz w:val="18"/>
          <w:szCs w:val="18"/>
          <w:lang w:val="en-GB"/>
        </w:rPr>
        <w:t xml:space="preserve"> BRD (2016). National Strategy Diaspora-2025, available at: </w:t>
      </w:r>
      <w:hyperlink r:id="rId2">
        <w:r w:rsidRPr="00526750">
          <w:rPr>
            <w:rFonts w:cstheme="minorHAnsi"/>
            <w:color w:val="0563C1"/>
            <w:sz w:val="18"/>
            <w:szCs w:val="18"/>
            <w:u w:val="single"/>
            <w:lang w:val="en-GB"/>
          </w:rPr>
          <w:t>https://brd.gov.md/sites/default/files/sn_diaspora_2025_web.pdf</w:t>
        </w:r>
      </w:hyperlink>
      <w:r w:rsidRPr="00526750">
        <w:rPr>
          <w:rFonts w:cstheme="minorHAnsi"/>
          <w:color w:val="000000"/>
          <w:sz w:val="18"/>
          <w:szCs w:val="18"/>
          <w:lang w:val="en-GB"/>
        </w:rPr>
        <w:t xml:space="preserve"> </w:t>
      </w:r>
    </w:p>
  </w:footnote>
  <w:footnote w:id="3">
    <w:p w14:paraId="6B76970F" w14:textId="23BC6099" w:rsidR="00CA7DE2" w:rsidRPr="00526750" w:rsidRDefault="00CA7DE2" w:rsidP="007952D9">
      <w:pPr>
        <w:pStyle w:val="FootnoteText"/>
        <w:rPr>
          <w:rFonts w:asciiTheme="minorHAnsi" w:hAnsiTheme="minorHAnsi" w:cstheme="minorHAnsi"/>
          <w:sz w:val="18"/>
          <w:szCs w:val="18"/>
          <w:lang w:val="en-GB"/>
        </w:rPr>
      </w:pPr>
      <w:r w:rsidRPr="00526750">
        <w:rPr>
          <w:rStyle w:val="FootnoteReference"/>
          <w:rFonts w:asciiTheme="minorHAnsi" w:hAnsiTheme="minorHAnsi" w:cstheme="minorHAnsi"/>
          <w:sz w:val="18"/>
          <w:szCs w:val="18"/>
          <w:lang w:val="en-GB"/>
        </w:rPr>
        <w:footnoteRef/>
      </w:r>
      <w:r w:rsidRPr="00526750">
        <w:rPr>
          <w:rFonts w:asciiTheme="minorHAnsi" w:hAnsiTheme="minorHAnsi" w:cstheme="minorHAnsi"/>
          <w:sz w:val="18"/>
          <w:szCs w:val="18"/>
          <w:lang w:val="en-GB"/>
        </w:rPr>
        <w:t xml:space="preserve"> </w:t>
      </w:r>
      <w:r w:rsidRPr="00526750">
        <w:rPr>
          <w:rFonts w:asciiTheme="minorHAnsi" w:hAnsiTheme="minorHAnsi" w:cstheme="minorHAnsi"/>
          <w:i/>
          <w:iCs/>
          <w:sz w:val="18"/>
          <w:szCs w:val="18"/>
          <w:lang w:val="en-GB"/>
        </w:rPr>
        <w:t>e.g.:</w:t>
      </w:r>
      <w:r w:rsidRPr="00526750">
        <w:rPr>
          <w:rFonts w:asciiTheme="minorHAnsi" w:hAnsiTheme="minorHAnsi" w:cstheme="minorHAnsi"/>
          <w:sz w:val="18"/>
          <w:szCs w:val="18"/>
          <w:lang w:val="en-GB"/>
        </w:rPr>
        <w:t xml:space="preserve"> the National action plan regarding the quality assurance of higher education in the Republic of Moldova for the period (2021-2023), the Operational Manual for the Improvement of Higher Education</w:t>
      </w:r>
    </w:p>
  </w:footnote>
  <w:footnote w:id="4">
    <w:p w14:paraId="3F8E1B7A" w14:textId="1D671616" w:rsidR="00CA7DE2" w:rsidRPr="00526750" w:rsidRDefault="00CA7DE2" w:rsidP="007952D9">
      <w:pPr>
        <w:pStyle w:val="FootnoteText"/>
        <w:rPr>
          <w:rFonts w:asciiTheme="minorHAnsi" w:hAnsiTheme="minorHAnsi" w:cstheme="minorHAnsi"/>
          <w:sz w:val="18"/>
          <w:szCs w:val="18"/>
          <w:lang w:val="en-GB"/>
        </w:rPr>
      </w:pPr>
      <w:r w:rsidRPr="00526750">
        <w:rPr>
          <w:rStyle w:val="FootnoteReference"/>
          <w:rFonts w:asciiTheme="minorHAnsi" w:hAnsiTheme="minorHAnsi" w:cstheme="minorHAnsi"/>
          <w:sz w:val="18"/>
          <w:szCs w:val="18"/>
          <w:lang w:val="en-GB"/>
        </w:rPr>
        <w:footnoteRef/>
      </w:r>
      <w:r w:rsidRPr="00526750">
        <w:rPr>
          <w:rFonts w:asciiTheme="minorHAnsi" w:hAnsiTheme="minorHAnsi" w:cstheme="minorHAnsi"/>
          <w:sz w:val="18"/>
          <w:szCs w:val="18"/>
          <w:lang w:val="en-GB"/>
        </w:rPr>
        <w:t xml:space="preserve"> According to Webometrics, a ranking tool measuring global performance of universities, </w:t>
      </w:r>
      <w:r w:rsidRPr="00526750">
        <w:rPr>
          <w:rFonts w:cstheme="minorHAnsi"/>
          <w:color w:val="000000"/>
          <w:sz w:val="18"/>
          <w:szCs w:val="18"/>
          <w:lang w:val="en-GB"/>
        </w:rPr>
        <w:t>, available at:</w:t>
      </w:r>
      <w:r w:rsidRPr="00526750">
        <w:rPr>
          <w:rFonts w:asciiTheme="minorHAnsi" w:hAnsiTheme="minorHAnsi" w:cstheme="minorHAnsi"/>
          <w:sz w:val="18"/>
          <w:szCs w:val="18"/>
          <w:lang w:val="en-GB"/>
        </w:rPr>
        <w:t xml:space="preserve">: </w:t>
      </w:r>
      <w:hyperlink r:id="rId3" w:history="1">
        <w:r w:rsidRPr="00526750">
          <w:rPr>
            <w:rStyle w:val="Hyperlink"/>
            <w:rFonts w:asciiTheme="minorHAnsi" w:eastAsia="Calibri" w:hAnsiTheme="minorHAnsi" w:cstheme="minorHAnsi"/>
            <w:sz w:val="18"/>
            <w:szCs w:val="18"/>
            <w:lang w:val="en-GB"/>
          </w:rPr>
          <w:t>https://www.webometrics.info/en/europe/moldova%2C%20republic%20of</w:t>
        </w:r>
      </w:hyperlink>
      <w:r w:rsidRPr="00526750">
        <w:rPr>
          <w:rFonts w:asciiTheme="minorHAnsi" w:hAnsiTheme="minorHAnsi" w:cstheme="minorHAnsi"/>
          <w:sz w:val="18"/>
          <w:szCs w:val="18"/>
          <w:lang w:val="en-GB"/>
        </w:rPr>
        <w:t xml:space="preserve"> </w:t>
      </w:r>
    </w:p>
  </w:footnote>
  <w:footnote w:id="5">
    <w:p w14:paraId="49C0FFFF" w14:textId="71DB6960" w:rsidR="00CA7DE2" w:rsidRPr="00526750" w:rsidRDefault="00CA7DE2" w:rsidP="007952D9">
      <w:pPr>
        <w:pStyle w:val="FootnoteText"/>
        <w:rPr>
          <w:rFonts w:asciiTheme="minorHAnsi" w:hAnsiTheme="minorHAnsi" w:cstheme="minorHAnsi"/>
          <w:sz w:val="18"/>
          <w:szCs w:val="18"/>
          <w:lang w:val="en-GB"/>
        </w:rPr>
      </w:pPr>
      <w:r w:rsidRPr="00526750">
        <w:rPr>
          <w:rStyle w:val="FootnoteReference"/>
          <w:rFonts w:asciiTheme="minorHAnsi" w:hAnsiTheme="minorHAnsi" w:cstheme="minorHAnsi"/>
          <w:sz w:val="18"/>
          <w:szCs w:val="18"/>
          <w:lang w:val="en-GB"/>
        </w:rPr>
        <w:footnoteRef/>
      </w:r>
      <w:r w:rsidRPr="00526750">
        <w:rPr>
          <w:rFonts w:asciiTheme="minorHAnsi" w:hAnsiTheme="minorHAnsi" w:cstheme="minorHAnsi"/>
          <w:sz w:val="18"/>
          <w:szCs w:val="18"/>
          <w:lang w:val="en-GB"/>
        </w:rPr>
        <w:t xml:space="preserve"> </w:t>
      </w:r>
      <w:proofErr w:type="spellStart"/>
      <w:r w:rsidRPr="00526750">
        <w:rPr>
          <w:rFonts w:asciiTheme="minorHAnsi" w:hAnsiTheme="minorHAnsi" w:cstheme="minorHAnsi"/>
          <w:sz w:val="18"/>
          <w:szCs w:val="18"/>
          <w:lang w:val="en-GB"/>
        </w:rPr>
        <w:t>ZdG</w:t>
      </w:r>
      <w:proofErr w:type="spellEnd"/>
      <w:r w:rsidRPr="00526750">
        <w:rPr>
          <w:rFonts w:asciiTheme="minorHAnsi" w:hAnsiTheme="minorHAnsi" w:cstheme="minorHAnsi"/>
          <w:sz w:val="18"/>
          <w:szCs w:val="18"/>
          <w:lang w:val="en-GB"/>
        </w:rPr>
        <w:t xml:space="preserve"> (2022). Young people’s inclusion in the </w:t>
      </w:r>
      <w:proofErr w:type="spellStart"/>
      <w:r w:rsidRPr="00526750">
        <w:rPr>
          <w:rFonts w:asciiTheme="minorHAnsi" w:hAnsiTheme="minorHAnsi" w:cstheme="minorHAnsi"/>
          <w:sz w:val="18"/>
          <w:szCs w:val="18"/>
          <w:lang w:val="en-GB"/>
        </w:rPr>
        <w:t>labor</w:t>
      </w:r>
      <w:proofErr w:type="spellEnd"/>
      <w:r w:rsidRPr="00526750">
        <w:rPr>
          <w:rFonts w:asciiTheme="minorHAnsi" w:hAnsiTheme="minorHAnsi" w:cstheme="minorHAnsi"/>
          <w:sz w:val="18"/>
          <w:szCs w:val="18"/>
          <w:lang w:val="en-GB"/>
        </w:rPr>
        <w:t xml:space="preserve"> market or why do young students leave? Available at: </w:t>
      </w:r>
      <w:hyperlink r:id="rId4" w:history="1">
        <w:r w:rsidRPr="00526750">
          <w:rPr>
            <w:rStyle w:val="Hyperlink"/>
            <w:rFonts w:asciiTheme="minorHAnsi" w:eastAsia="Calibri" w:hAnsiTheme="minorHAnsi" w:cstheme="minorHAnsi"/>
            <w:sz w:val="18"/>
            <w:szCs w:val="18"/>
            <w:lang w:val="en-GB"/>
          </w:rPr>
          <w:t>https://www.zdg.md/blog/editoriale/incluziunea-tinerilor-in-campul-muncii-sau-de-ce-pleaca-tineretul-studios/</w:t>
        </w:r>
      </w:hyperlink>
      <w:r w:rsidRPr="00526750">
        <w:rPr>
          <w:rFonts w:asciiTheme="minorHAnsi" w:hAnsiTheme="minorHAnsi" w:cstheme="minorHAnsi"/>
          <w:sz w:val="18"/>
          <w:szCs w:val="18"/>
          <w:lang w:val="en-GB"/>
        </w:rPr>
        <w:t xml:space="preserve"> </w:t>
      </w:r>
    </w:p>
  </w:footnote>
  <w:footnote w:id="6">
    <w:p w14:paraId="37BFF619" w14:textId="26BCF5A9" w:rsidR="00CA7DE2" w:rsidRPr="00526750" w:rsidRDefault="00CA7DE2" w:rsidP="007952D9">
      <w:pPr>
        <w:widowControl w:val="0"/>
        <w:pBdr>
          <w:top w:val="nil"/>
          <w:left w:val="nil"/>
          <w:bottom w:val="nil"/>
          <w:right w:val="nil"/>
          <w:between w:val="nil"/>
        </w:pBdr>
        <w:spacing w:after="0" w:line="240" w:lineRule="auto"/>
        <w:rPr>
          <w:rFonts w:cstheme="minorHAnsi"/>
          <w:color w:val="000000"/>
          <w:sz w:val="18"/>
          <w:szCs w:val="18"/>
          <w:lang w:val="en-GB"/>
        </w:rPr>
      </w:pPr>
      <w:r w:rsidRPr="00526750">
        <w:rPr>
          <w:rStyle w:val="FootnoteReference"/>
          <w:rFonts w:cstheme="minorHAnsi"/>
          <w:sz w:val="18"/>
          <w:szCs w:val="18"/>
          <w:lang w:val="en-GB"/>
        </w:rPr>
        <w:footnoteRef/>
      </w:r>
      <w:r w:rsidRPr="00526750">
        <w:rPr>
          <w:rFonts w:cstheme="minorHAnsi"/>
          <w:color w:val="000000"/>
          <w:sz w:val="18"/>
          <w:szCs w:val="18"/>
          <w:lang w:val="en-GB"/>
        </w:rPr>
        <w:t xml:space="preserve"> BRD (2016). National Strategy Diaspora-2025.</w:t>
      </w:r>
    </w:p>
  </w:footnote>
  <w:footnote w:id="7">
    <w:p w14:paraId="482B5B6B" w14:textId="16C70A0F" w:rsidR="00CA7DE2" w:rsidRPr="00526750" w:rsidRDefault="00CA7DE2" w:rsidP="007952D9">
      <w:pPr>
        <w:pStyle w:val="FootnoteText"/>
        <w:rPr>
          <w:rFonts w:asciiTheme="minorHAnsi" w:hAnsiTheme="minorHAnsi" w:cstheme="minorHAnsi"/>
          <w:sz w:val="18"/>
          <w:szCs w:val="18"/>
          <w:lang w:val="en-GB"/>
        </w:rPr>
      </w:pPr>
      <w:r w:rsidRPr="00526750">
        <w:rPr>
          <w:rStyle w:val="FootnoteReference"/>
          <w:rFonts w:asciiTheme="minorHAnsi" w:hAnsiTheme="minorHAnsi" w:cstheme="minorHAnsi"/>
          <w:sz w:val="18"/>
          <w:szCs w:val="18"/>
          <w:lang w:val="en-GB"/>
        </w:rPr>
        <w:footnoteRef/>
      </w:r>
      <w:r w:rsidRPr="00526750">
        <w:rPr>
          <w:rFonts w:asciiTheme="minorHAnsi" w:hAnsiTheme="minorHAnsi" w:cstheme="minorHAnsi"/>
          <w:sz w:val="18"/>
          <w:szCs w:val="18"/>
          <w:lang w:val="en-GB"/>
        </w:rPr>
        <w:t xml:space="preserve"> BRD (2023). Policy development workshop elaborated with the support of MIEUX- developing the concept of a sectorial programme for diaspora.</w:t>
      </w:r>
    </w:p>
  </w:footnote>
  <w:footnote w:id="8">
    <w:p w14:paraId="057D8055" w14:textId="1F1A9EB1" w:rsidR="00CA7DE2" w:rsidRPr="00526750" w:rsidRDefault="00CA7DE2" w:rsidP="007952D9">
      <w:pPr>
        <w:pStyle w:val="FootnoteText"/>
        <w:rPr>
          <w:rFonts w:asciiTheme="minorHAnsi" w:hAnsiTheme="minorHAnsi" w:cstheme="minorHAnsi"/>
          <w:lang w:val="en-GB"/>
        </w:rPr>
      </w:pPr>
      <w:r w:rsidRPr="00526750">
        <w:rPr>
          <w:rStyle w:val="FootnoteReference"/>
          <w:rFonts w:asciiTheme="minorHAnsi" w:hAnsiTheme="minorHAnsi" w:cstheme="minorHAnsi"/>
          <w:sz w:val="18"/>
          <w:szCs w:val="18"/>
          <w:lang w:val="en-GB"/>
        </w:rPr>
        <w:footnoteRef/>
      </w:r>
      <w:r w:rsidRPr="00526750">
        <w:rPr>
          <w:rFonts w:asciiTheme="minorHAnsi" w:hAnsiTheme="minorHAnsi" w:cstheme="minorHAnsi"/>
          <w:sz w:val="18"/>
          <w:szCs w:val="18"/>
          <w:lang w:val="en-GB"/>
        </w:rPr>
        <w:t xml:space="preserve"> Information derived from survey </w:t>
      </w:r>
      <w:proofErr w:type="gramStart"/>
      <w:r w:rsidRPr="00526750">
        <w:rPr>
          <w:rFonts w:asciiTheme="minorHAnsi" w:hAnsiTheme="minorHAnsi" w:cstheme="minorHAnsi"/>
          <w:sz w:val="18"/>
          <w:szCs w:val="18"/>
          <w:lang w:val="en-GB"/>
        </w:rPr>
        <w:t>findings which</w:t>
      </w:r>
      <w:proofErr w:type="gramEnd"/>
      <w:r w:rsidRPr="00526750">
        <w:rPr>
          <w:rFonts w:asciiTheme="minorHAnsi" w:hAnsiTheme="minorHAnsi" w:cstheme="minorHAnsi"/>
          <w:sz w:val="18"/>
          <w:szCs w:val="18"/>
          <w:lang w:val="en-GB"/>
        </w:rPr>
        <w:t xml:space="preserve"> can be consulted in the Assessment Report </w:t>
      </w:r>
      <w:r w:rsidRPr="00526750">
        <w:rPr>
          <w:rFonts w:asciiTheme="minorHAnsi" w:hAnsiTheme="minorHAnsi" w:cstheme="minorHAnsi"/>
          <w:i/>
          <w:iCs/>
          <w:sz w:val="18"/>
          <w:szCs w:val="18"/>
          <w:lang w:val="en-GB"/>
        </w:rPr>
        <w:t>The Moldovan Brain Gain: A Profile of Skilled Diaspora in the Higher Education Sector</w:t>
      </w:r>
      <w:r w:rsidRPr="00526750">
        <w:rPr>
          <w:rFonts w:asciiTheme="minorHAnsi" w:hAnsiTheme="minorHAnsi" w:cstheme="minorHAnsi"/>
          <w:sz w:val="18"/>
          <w:szCs w:val="18"/>
          <w:lang w:val="en-GB"/>
        </w:rPr>
        <w:t xml:space="preserve">, as well as the </w:t>
      </w:r>
      <w:r>
        <w:rPr>
          <w:rFonts w:asciiTheme="minorHAnsi" w:hAnsiTheme="minorHAnsi" w:cstheme="minorHAnsi"/>
          <w:sz w:val="18"/>
          <w:szCs w:val="18"/>
          <w:lang w:val="en-GB"/>
        </w:rPr>
        <w:t xml:space="preserve">4 </w:t>
      </w:r>
      <w:r w:rsidRPr="00526750">
        <w:rPr>
          <w:rFonts w:asciiTheme="minorHAnsi" w:hAnsiTheme="minorHAnsi" w:cstheme="minorHAnsi"/>
          <w:sz w:val="18"/>
          <w:szCs w:val="18"/>
          <w:lang w:val="en-GB"/>
        </w:rPr>
        <w:t>focus groups conducted in the elaboration of the roadmap on March 29</w:t>
      </w:r>
      <w:r w:rsidRPr="00526750">
        <w:rPr>
          <w:rFonts w:asciiTheme="minorHAnsi" w:hAnsiTheme="minorHAnsi" w:cstheme="minorHAnsi"/>
          <w:sz w:val="18"/>
          <w:szCs w:val="18"/>
          <w:vertAlign w:val="superscript"/>
          <w:lang w:val="en-GB"/>
        </w:rPr>
        <w:t>th</w:t>
      </w:r>
      <w:r w:rsidRPr="00526750">
        <w:rPr>
          <w:rFonts w:asciiTheme="minorHAnsi" w:hAnsiTheme="minorHAnsi" w:cstheme="minorHAnsi"/>
          <w:sz w:val="18"/>
          <w:szCs w:val="18"/>
          <w:lang w:val="en-GB"/>
        </w:rPr>
        <w:t>, April 5</w:t>
      </w:r>
      <w:r w:rsidRPr="00526750">
        <w:rPr>
          <w:rFonts w:asciiTheme="minorHAnsi" w:hAnsiTheme="minorHAnsi" w:cstheme="minorHAnsi"/>
          <w:sz w:val="18"/>
          <w:szCs w:val="18"/>
          <w:vertAlign w:val="superscript"/>
          <w:lang w:val="en-GB"/>
        </w:rPr>
        <w:t>th</w:t>
      </w:r>
      <w:r w:rsidRPr="00526750">
        <w:rPr>
          <w:rFonts w:asciiTheme="minorHAnsi" w:hAnsiTheme="minorHAnsi" w:cstheme="minorHAnsi"/>
          <w:sz w:val="18"/>
          <w:szCs w:val="18"/>
          <w:lang w:val="en-GB"/>
        </w:rPr>
        <w:t xml:space="preserve"> and April 26</w:t>
      </w:r>
      <w:r w:rsidRPr="00526750">
        <w:rPr>
          <w:rFonts w:asciiTheme="minorHAnsi" w:hAnsiTheme="minorHAnsi" w:cstheme="minorHAnsi"/>
          <w:sz w:val="18"/>
          <w:szCs w:val="18"/>
          <w:vertAlign w:val="superscript"/>
          <w:lang w:val="en-GB"/>
        </w:rPr>
        <w:t>th</w:t>
      </w:r>
      <w:r w:rsidRPr="00526750">
        <w:rPr>
          <w:rFonts w:asciiTheme="minorHAnsi" w:hAnsiTheme="minorHAnsi" w:cstheme="minorHAnsi"/>
          <w:sz w:val="18"/>
          <w:szCs w:val="18"/>
          <w:lang w:val="en-GB"/>
        </w:rPr>
        <w:t xml:space="preserve"> 2023.</w:t>
      </w:r>
    </w:p>
  </w:footnote>
  <w:footnote w:id="9">
    <w:p w14:paraId="75077B32" w14:textId="1B3826FC" w:rsidR="00CA7DE2" w:rsidRDefault="00CA7DE2" w:rsidP="007952D9">
      <w:pPr>
        <w:pStyle w:val="FootnoteText"/>
      </w:pPr>
      <w:r w:rsidRPr="00526750">
        <w:rPr>
          <w:rStyle w:val="FootnoteReference"/>
          <w:lang w:val="en-GB"/>
        </w:rPr>
        <w:footnoteRef/>
      </w:r>
      <w:r w:rsidRPr="00526750">
        <w:rPr>
          <w:lang w:val="en-GB"/>
        </w:rPr>
        <w:t xml:space="preserve"> </w:t>
      </w:r>
      <w:r w:rsidRPr="00526750">
        <w:rPr>
          <w:rFonts w:asciiTheme="minorHAnsi" w:hAnsiTheme="minorHAnsi" w:cstheme="minorHAnsi"/>
          <w:sz w:val="18"/>
          <w:szCs w:val="18"/>
          <w:lang w:val="en-GB"/>
        </w:rPr>
        <w:t xml:space="preserve">Social remittances </w:t>
      </w:r>
      <w:proofErr w:type="gramStart"/>
      <w:r w:rsidRPr="00526750">
        <w:rPr>
          <w:rFonts w:asciiTheme="minorHAnsi" w:hAnsiTheme="minorHAnsi" w:cstheme="minorHAnsi"/>
          <w:sz w:val="18"/>
          <w:szCs w:val="18"/>
          <w:lang w:val="en-GB"/>
        </w:rPr>
        <w:t>are defined</w:t>
      </w:r>
      <w:proofErr w:type="gramEnd"/>
      <w:r w:rsidRPr="00526750">
        <w:rPr>
          <w:rFonts w:asciiTheme="minorHAnsi" w:hAnsiTheme="minorHAnsi" w:cstheme="minorHAnsi"/>
          <w:sz w:val="18"/>
          <w:szCs w:val="18"/>
          <w:lang w:val="en-GB"/>
        </w:rPr>
        <w:t xml:space="preserve"> by </w:t>
      </w:r>
      <w:r w:rsidRPr="00526750">
        <w:rPr>
          <w:rFonts w:asciiTheme="minorHAnsi" w:hAnsiTheme="minorHAnsi" w:cstheme="minorHAnsi"/>
          <w:color w:val="202124"/>
          <w:sz w:val="18"/>
          <w:szCs w:val="18"/>
          <w:shd w:val="clear" w:color="auto" w:fill="FFFFFF"/>
          <w:lang w:val="en-GB"/>
        </w:rPr>
        <w:t xml:space="preserve">the ideas, behaviours, identities, and social capital that flow from receiving- to sending-country communities as explained by </w:t>
      </w:r>
      <w:r w:rsidRPr="00526750">
        <w:rPr>
          <w:rFonts w:asciiTheme="minorHAnsi" w:hAnsiTheme="minorHAnsi" w:cstheme="minorHAnsi"/>
          <w:color w:val="222222"/>
          <w:sz w:val="18"/>
          <w:szCs w:val="18"/>
          <w:shd w:val="clear" w:color="auto" w:fill="FFFFFF"/>
          <w:lang w:val="en-GB"/>
        </w:rPr>
        <w:t xml:space="preserve">Levitt, P. (1998). Social remittances: Migration driven local-level forms of cultural diffusion. </w:t>
      </w:r>
      <w:r w:rsidRPr="00526750">
        <w:rPr>
          <w:rFonts w:asciiTheme="minorHAnsi" w:hAnsiTheme="minorHAnsi" w:cstheme="minorHAnsi"/>
          <w:i/>
          <w:iCs/>
          <w:color w:val="222222"/>
          <w:sz w:val="18"/>
          <w:szCs w:val="18"/>
          <w:shd w:val="clear" w:color="auto" w:fill="FFFFFF"/>
          <w:lang w:val="en-GB"/>
        </w:rPr>
        <w:t>International migration review</w:t>
      </w:r>
      <w:r w:rsidRPr="00526750">
        <w:rPr>
          <w:rFonts w:asciiTheme="minorHAnsi" w:hAnsiTheme="minorHAnsi" w:cstheme="minorHAnsi"/>
          <w:color w:val="222222"/>
          <w:sz w:val="18"/>
          <w:szCs w:val="18"/>
          <w:shd w:val="clear" w:color="auto" w:fill="FFFFFF"/>
          <w:lang w:val="en-GB"/>
        </w:rPr>
        <w:t xml:space="preserve">, </w:t>
      </w:r>
      <w:r w:rsidRPr="00526750">
        <w:rPr>
          <w:rFonts w:asciiTheme="minorHAnsi" w:hAnsiTheme="minorHAnsi" w:cstheme="minorHAnsi"/>
          <w:i/>
          <w:iCs/>
          <w:color w:val="222222"/>
          <w:sz w:val="18"/>
          <w:szCs w:val="18"/>
          <w:shd w:val="clear" w:color="auto" w:fill="FFFFFF"/>
          <w:lang w:val="en-GB"/>
        </w:rPr>
        <w:t>32</w:t>
      </w:r>
      <w:r w:rsidRPr="00526750">
        <w:rPr>
          <w:rFonts w:asciiTheme="minorHAnsi" w:hAnsiTheme="minorHAnsi" w:cstheme="minorHAnsi"/>
          <w:color w:val="222222"/>
          <w:sz w:val="18"/>
          <w:szCs w:val="18"/>
          <w:shd w:val="clear" w:color="auto" w:fill="FFFFFF"/>
          <w:lang w:val="en-GB"/>
        </w:rPr>
        <w:t>(4), 926-948.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192270"/>
      <w:docPartObj>
        <w:docPartGallery w:val="Page Numbers (Top of Page)"/>
        <w:docPartUnique/>
      </w:docPartObj>
    </w:sdtPr>
    <w:sdtEndPr>
      <w:rPr>
        <w:noProof/>
      </w:rPr>
    </w:sdtEndPr>
    <w:sdtContent>
      <w:p w14:paraId="144E39ED" w14:textId="4A5660EA" w:rsidR="00CA7DE2" w:rsidRDefault="00CA7DE2">
        <w:pPr>
          <w:pStyle w:val="Header"/>
          <w:jc w:val="right"/>
        </w:pPr>
        <w:r>
          <w:fldChar w:fldCharType="begin"/>
        </w:r>
        <w:r>
          <w:instrText xml:space="preserve"> PAGE   \* MERGEFORMAT </w:instrText>
        </w:r>
        <w:r>
          <w:fldChar w:fldCharType="separate"/>
        </w:r>
        <w:r w:rsidR="0090195A">
          <w:rPr>
            <w:noProof/>
          </w:rPr>
          <w:t>31</w:t>
        </w:r>
        <w:r>
          <w:rPr>
            <w:noProof/>
          </w:rPr>
          <w:fldChar w:fldCharType="end"/>
        </w:r>
      </w:p>
    </w:sdtContent>
  </w:sdt>
  <w:p w14:paraId="789C1BE7" w14:textId="77777777" w:rsidR="00CA7DE2" w:rsidRDefault="00CA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4D"/>
    <w:multiLevelType w:val="multilevel"/>
    <w:tmpl w:val="8A3CAA50"/>
    <w:lvl w:ilvl="0">
      <w:numFmt w:val="bullet"/>
      <w:lvlText w:val="-"/>
      <w:lvlJc w:val="left"/>
      <w:pPr>
        <w:ind w:left="2500" w:hanging="360"/>
      </w:pPr>
      <w:rPr>
        <w:rFonts w:ascii="Calibri" w:eastAsia="Calibri" w:hAnsi="Calibri" w:cs="Calibri" w:hint="default"/>
      </w:rPr>
    </w:lvl>
    <w:lvl w:ilvl="1">
      <w:start w:val="2"/>
      <w:numFmt w:val="decimal"/>
      <w:isLgl/>
      <w:lvlText w:val="%1.%2."/>
      <w:lvlJc w:val="left"/>
      <w:pPr>
        <w:ind w:left="2860" w:hanging="360"/>
      </w:pPr>
      <w:rPr>
        <w:rFonts w:cstheme="minorBidi" w:hint="default"/>
        <w:b/>
      </w:rPr>
    </w:lvl>
    <w:lvl w:ilvl="2">
      <w:start w:val="1"/>
      <w:numFmt w:val="decimal"/>
      <w:isLgl/>
      <w:lvlText w:val="%1.%2.%3."/>
      <w:lvlJc w:val="left"/>
      <w:pPr>
        <w:ind w:left="3580" w:hanging="720"/>
      </w:pPr>
      <w:rPr>
        <w:rFonts w:cstheme="minorBidi" w:hint="default"/>
        <w:b/>
      </w:rPr>
    </w:lvl>
    <w:lvl w:ilvl="3">
      <w:start w:val="1"/>
      <w:numFmt w:val="decimal"/>
      <w:isLgl/>
      <w:lvlText w:val="%1.%2.%3.%4."/>
      <w:lvlJc w:val="left"/>
      <w:pPr>
        <w:ind w:left="3940" w:hanging="720"/>
      </w:pPr>
      <w:rPr>
        <w:rFonts w:cstheme="minorBidi" w:hint="default"/>
        <w:b/>
      </w:rPr>
    </w:lvl>
    <w:lvl w:ilvl="4">
      <w:start w:val="1"/>
      <w:numFmt w:val="decimal"/>
      <w:isLgl/>
      <w:lvlText w:val="%1.%2.%3.%4.%5."/>
      <w:lvlJc w:val="left"/>
      <w:pPr>
        <w:ind w:left="4660" w:hanging="1080"/>
      </w:pPr>
      <w:rPr>
        <w:rFonts w:cstheme="minorBidi" w:hint="default"/>
        <w:b/>
      </w:rPr>
    </w:lvl>
    <w:lvl w:ilvl="5">
      <w:start w:val="1"/>
      <w:numFmt w:val="decimal"/>
      <w:isLgl/>
      <w:lvlText w:val="%1.%2.%3.%4.%5.%6."/>
      <w:lvlJc w:val="left"/>
      <w:pPr>
        <w:ind w:left="5020" w:hanging="1080"/>
      </w:pPr>
      <w:rPr>
        <w:rFonts w:cstheme="minorBidi" w:hint="default"/>
        <w:b/>
      </w:rPr>
    </w:lvl>
    <w:lvl w:ilvl="6">
      <w:start w:val="1"/>
      <w:numFmt w:val="decimal"/>
      <w:isLgl/>
      <w:lvlText w:val="%1.%2.%3.%4.%5.%6.%7."/>
      <w:lvlJc w:val="left"/>
      <w:pPr>
        <w:ind w:left="5740" w:hanging="1440"/>
      </w:pPr>
      <w:rPr>
        <w:rFonts w:cstheme="minorBidi" w:hint="default"/>
        <w:b/>
      </w:rPr>
    </w:lvl>
    <w:lvl w:ilvl="7">
      <w:start w:val="1"/>
      <w:numFmt w:val="decimal"/>
      <w:isLgl/>
      <w:lvlText w:val="%1.%2.%3.%4.%5.%6.%7.%8."/>
      <w:lvlJc w:val="left"/>
      <w:pPr>
        <w:ind w:left="6100" w:hanging="1440"/>
      </w:pPr>
      <w:rPr>
        <w:rFonts w:cstheme="minorBidi" w:hint="default"/>
        <w:b/>
      </w:rPr>
    </w:lvl>
    <w:lvl w:ilvl="8">
      <w:start w:val="1"/>
      <w:numFmt w:val="decimal"/>
      <w:isLgl/>
      <w:lvlText w:val="%1.%2.%3.%4.%5.%6.%7.%8.%9."/>
      <w:lvlJc w:val="left"/>
      <w:pPr>
        <w:ind w:left="6820" w:hanging="1800"/>
      </w:pPr>
      <w:rPr>
        <w:rFonts w:cstheme="minorBidi" w:hint="default"/>
        <w:b/>
      </w:rPr>
    </w:lvl>
  </w:abstractNum>
  <w:abstractNum w:abstractNumId="1" w15:restartNumberingAfterBreak="0">
    <w:nsid w:val="09970F03"/>
    <w:multiLevelType w:val="multilevel"/>
    <w:tmpl w:val="F732F846"/>
    <w:lvl w:ilvl="0">
      <w:numFmt w:val="bullet"/>
      <w:lvlText w:val="-"/>
      <w:lvlJc w:val="left"/>
      <w:pPr>
        <w:ind w:left="766" w:hanging="360"/>
      </w:pPr>
      <w:rPr>
        <w:rFonts w:ascii="Calibri" w:eastAsia="Calibr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A7024F7"/>
    <w:multiLevelType w:val="multilevel"/>
    <w:tmpl w:val="C4C2E546"/>
    <w:lvl w:ilvl="0">
      <w:start w:val="1"/>
      <w:numFmt w:val="bullet"/>
      <w:lvlText w:val="−"/>
      <w:lvlJc w:val="left"/>
      <w:pPr>
        <w:ind w:left="1417" w:hanging="360"/>
      </w:pPr>
      <w:rPr>
        <w:rFonts w:ascii="Noto Sans Symbols" w:eastAsia="Noto Sans Symbols" w:hAnsi="Noto Sans Symbols" w:cs="Noto Sans Symbols"/>
      </w:rPr>
    </w:lvl>
    <w:lvl w:ilvl="1">
      <w:start w:val="1"/>
      <w:numFmt w:val="bullet"/>
      <w:lvlText w:val="o"/>
      <w:lvlJc w:val="left"/>
      <w:pPr>
        <w:ind w:left="2137" w:hanging="360"/>
      </w:pPr>
      <w:rPr>
        <w:rFonts w:ascii="Courier New" w:eastAsia="Courier New" w:hAnsi="Courier New" w:cs="Courier New"/>
      </w:rPr>
    </w:lvl>
    <w:lvl w:ilvl="2">
      <w:start w:val="1"/>
      <w:numFmt w:val="bullet"/>
      <w:lvlText w:val="▪"/>
      <w:lvlJc w:val="left"/>
      <w:pPr>
        <w:ind w:left="2857" w:hanging="360"/>
      </w:pPr>
      <w:rPr>
        <w:rFonts w:ascii="Noto Sans Symbols" w:eastAsia="Noto Sans Symbols" w:hAnsi="Noto Sans Symbols" w:cs="Noto Sans Symbols"/>
      </w:rPr>
    </w:lvl>
    <w:lvl w:ilvl="3">
      <w:start w:val="1"/>
      <w:numFmt w:val="bullet"/>
      <w:lvlText w:val="●"/>
      <w:lvlJc w:val="left"/>
      <w:pPr>
        <w:ind w:left="3577" w:hanging="360"/>
      </w:pPr>
      <w:rPr>
        <w:rFonts w:ascii="Noto Sans Symbols" w:eastAsia="Noto Sans Symbols" w:hAnsi="Noto Sans Symbols" w:cs="Noto Sans Symbols"/>
      </w:rPr>
    </w:lvl>
    <w:lvl w:ilvl="4">
      <w:start w:val="1"/>
      <w:numFmt w:val="bullet"/>
      <w:lvlText w:val="o"/>
      <w:lvlJc w:val="left"/>
      <w:pPr>
        <w:ind w:left="4297" w:hanging="360"/>
      </w:pPr>
      <w:rPr>
        <w:rFonts w:ascii="Courier New" w:eastAsia="Courier New" w:hAnsi="Courier New" w:cs="Courier New"/>
      </w:rPr>
    </w:lvl>
    <w:lvl w:ilvl="5">
      <w:start w:val="1"/>
      <w:numFmt w:val="bullet"/>
      <w:lvlText w:val="▪"/>
      <w:lvlJc w:val="left"/>
      <w:pPr>
        <w:ind w:left="5017" w:hanging="360"/>
      </w:pPr>
      <w:rPr>
        <w:rFonts w:ascii="Noto Sans Symbols" w:eastAsia="Noto Sans Symbols" w:hAnsi="Noto Sans Symbols" w:cs="Noto Sans Symbols"/>
      </w:rPr>
    </w:lvl>
    <w:lvl w:ilvl="6">
      <w:start w:val="1"/>
      <w:numFmt w:val="bullet"/>
      <w:lvlText w:val="●"/>
      <w:lvlJc w:val="left"/>
      <w:pPr>
        <w:ind w:left="5737" w:hanging="360"/>
      </w:pPr>
      <w:rPr>
        <w:rFonts w:ascii="Noto Sans Symbols" w:eastAsia="Noto Sans Symbols" w:hAnsi="Noto Sans Symbols" w:cs="Noto Sans Symbols"/>
      </w:rPr>
    </w:lvl>
    <w:lvl w:ilvl="7">
      <w:start w:val="1"/>
      <w:numFmt w:val="bullet"/>
      <w:lvlText w:val="o"/>
      <w:lvlJc w:val="left"/>
      <w:pPr>
        <w:ind w:left="6457" w:hanging="360"/>
      </w:pPr>
      <w:rPr>
        <w:rFonts w:ascii="Courier New" w:eastAsia="Courier New" w:hAnsi="Courier New" w:cs="Courier New"/>
      </w:rPr>
    </w:lvl>
    <w:lvl w:ilvl="8">
      <w:start w:val="1"/>
      <w:numFmt w:val="bullet"/>
      <w:lvlText w:val="▪"/>
      <w:lvlJc w:val="left"/>
      <w:pPr>
        <w:ind w:left="7177" w:hanging="360"/>
      </w:pPr>
      <w:rPr>
        <w:rFonts w:ascii="Noto Sans Symbols" w:eastAsia="Noto Sans Symbols" w:hAnsi="Noto Sans Symbols" w:cs="Noto Sans Symbols"/>
      </w:rPr>
    </w:lvl>
  </w:abstractNum>
  <w:abstractNum w:abstractNumId="3" w15:restartNumberingAfterBreak="0">
    <w:nsid w:val="0D1C2A23"/>
    <w:multiLevelType w:val="hybridMultilevel"/>
    <w:tmpl w:val="08FE5AD6"/>
    <w:lvl w:ilvl="0" w:tplc="FEFA488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47D5"/>
    <w:multiLevelType w:val="multilevel"/>
    <w:tmpl w:val="AAEA7FF4"/>
    <w:lvl w:ilvl="0">
      <w:numFmt w:val="bullet"/>
      <w:lvlText w:val="-"/>
      <w:lvlJc w:val="left"/>
      <w:pPr>
        <w:ind w:left="1068" w:hanging="360"/>
      </w:pPr>
      <w:rPr>
        <w:rFonts w:ascii="Calibri" w:eastAsia="Calibri" w:hAnsi="Calibri" w:cs="Calibri"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14A81F92"/>
    <w:multiLevelType w:val="multilevel"/>
    <w:tmpl w:val="153E5C48"/>
    <w:lvl w:ilvl="0">
      <w:start w:val="1"/>
      <w:numFmt w:val="bullet"/>
      <w:lvlText w:val="-"/>
      <w:lvlJc w:val="left"/>
      <w:pPr>
        <w:ind w:left="766" w:hanging="360"/>
      </w:pPr>
      <w:rPr>
        <w:rFonts w:ascii="Courier New" w:hAnsi="Courier New"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6" w15:restartNumberingAfterBreak="0">
    <w:nsid w:val="14E009F7"/>
    <w:multiLevelType w:val="hybridMultilevel"/>
    <w:tmpl w:val="190C59CE"/>
    <w:lvl w:ilvl="0" w:tplc="FEFA4888">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BB2DAC"/>
    <w:multiLevelType w:val="hybridMultilevel"/>
    <w:tmpl w:val="D58A9E08"/>
    <w:lvl w:ilvl="0" w:tplc="FEFA4888">
      <w:start w:val="1"/>
      <w:numFmt w:val="bullet"/>
      <w:lvlText w:val="-"/>
      <w:lvlJc w:val="left"/>
      <w:pPr>
        <w:ind w:left="76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06852"/>
    <w:multiLevelType w:val="hybridMultilevel"/>
    <w:tmpl w:val="C9181660"/>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14945"/>
    <w:multiLevelType w:val="multilevel"/>
    <w:tmpl w:val="0C50CBC8"/>
    <w:lvl w:ilvl="0">
      <w:start w:val="1"/>
      <w:numFmt w:val="bullet"/>
      <w:lvlText w:val="-"/>
      <w:lvlJc w:val="left"/>
      <w:pPr>
        <w:ind w:left="766" w:hanging="360"/>
      </w:pPr>
      <w:rPr>
        <w:rFonts w:ascii="Courier New" w:hAnsi="Courier New"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10" w15:restartNumberingAfterBreak="0">
    <w:nsid w:val="201C199E"/>
    <w:multiLevelType w:val="hybridMultilevel"/>
    <w:tmpl w:val="107E2174"/>
    <w:lvl w:ilvl="0" w:tplc="FEFA48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70792"/>
    <w:multiLevelType w:val="multilevel"/>
    <w:tmpl w:val="AC76DA7E"/>
    <w:lvl w:ilvl="0">
      <w:numFmt w:val="bullet"/>
      <w:lvlText w:val="-"/>
      <w:lvlJc w:val="left"/>
      <w:pPr>
        <w:ind w:left="766" w:hanging="360"/>
      </w:pPr>
      <w:rPr>
        <w:rFonts w:ascii="Calibri" w:eastAsia="Calibr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23E50E4"/>
    <w:multiLevelType w:val="hybridMultilevel"/>
    <w:tmpl w:val="890877CC"/>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390A4E"/>
    <w:multiLevelType w:val="multilevel"/>
    <w:tmpl w:val="4F96846A"/>
    <w:lvl w:ilvl="0">
      <w:numFmt w:val="bullet"/>
      <w:lvlText w:val="-"/>
      <w:lvlJc w:val="left"/>
      <w:pPr>
        <w:ind w:left="766" w:hanging="360"/>
      </w:pPr>
      <w:rPr>
        <w:rFonts w:ascii="Calibri" w:eastAsia="Calibr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7B165F2"/>
    <w:multiLevelType w:val="hybridMultilevel"/>
    <w:tmpl w:val="D27EAF72"/>
    <w:lvl w:ilvl="0" w:tplc="51A8F89E">
      <w:numFmt w:val="bullet"/>
      <w:lvlText w:val="-"/>
      <w:lvlJc w:val="left"/>
      <w:pPr>
        <w:ind w:left="766"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5873EC"/>
    <w:multiLevelType w:val="hybridMultilevel"/>
    <w:tmpl w:val="54D6F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7B215C"/>
    <w:multiLevelType w:val="multilevel"/>
    <w:tmpl w:val="E66EB33A"/>
    <w:lvl w:ilvl="0">
      <w:start w:val="1"/>
      <w:numFmt w:val="decimal"/>
      <w:lvlText w:val="%1."/>
      <w:lvlJc w:val="left"/>
      <w:pPr>
        <w:tabs>
          <w:tab w:val="num" w:pos="1429"/>
        </w:tabs>
        <w:ind w:left="1429" w:hanging="720"/>
      </w:pPr>
      <w:rPr>
        <w:rFonts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7" w15:restartNumberingAfterBreak="0">
    <w:nsid w:val="2B842AAB"/>
    <w:multiLevelType w:val="multilevel"/>
    <w:tmpl w:val="193423F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18" w15:restartNumberingAfterBreak="0">
    <w:nsid w:val="2E14778F"/>
    <w:multiLevelType w:val="hybridMultilevel"/>
    <w:tmpl w:val="869EEC5A"/>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436926"/>
    <w:multiLevelType w:val="hybridMultilevel"/>
    <w:tmpl w:val="3814CDE8"/>
    <w:lvl w:ilvl="0" w:tplc="FEFA488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5118FE"/>
    <w:multiLevelType w:val="hybridMultilevel"/>
    <w:tmpl w:val="BFEEA726"/>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310218"/>
    <w:multiLevelType w:val="hybridMultilevel"/>
    <w:tmpl w:val="16D0873C"/>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2" w15:restartNumberingAfterBreak="0">
    <w:nsid w:val="3A1339B4"/>
    <w:multiLevelType w:val="hybridMultilevel"/>
    <w:tmpl w:val="3EF22780"/>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4E3311"/>
    <w:multiLevelType w:val="hybridMultilevel"/>
    <w:tmpl w:val="41B652F2"/>
    <w:lvl w:ilvl="0" w:tplc="FEFA48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A014E2"/>
    <w:multiLevelType w:val="multilevel"/>
    <w:tmpl w:val="01D24F24"/>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5" w15:restartNumberingAfterBreak="0">
    <w:nsid w:val="3F654C6B"/>
    <w:multiLevelType w:val="multilevel"/>
    <w:tmpl w:val="8490F056"/>
    <w:lvl w:ilvl="0">
      <w:numFmt w:val="bullet"/>
      <w:lvlText w:val="-"/>
      <w:lvlJc w:val="left"/>
      <w:pPr>
        <w:ind w:left="1921" w:hanging="360"/>
      </w:pPr>
      <w:rPr>
        <w:rFonts w:ascii="Calibri" w:eastAsia="Calibri" w:hAnsi="Calibri" w:cs="Calibri"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26" w15:restartNumberingAfterBreak="0">
    <w:nsid w:val="3FE31CB2"/>
    <w:multiLevelType w:val="multilevel"/>
    <w:tmpl w:val="9FC0FCA2"/>
    <w:lvl w:ilvl="0">
      <w:start w:val="1"/>
      <w:numFmt w:val="bullet"/>
      <w:lvlText w:val="-"/>
      <w:lvlJc w:val="left"/>
      <w:pPr>
        <w:ind w:left="766" w:hanging="360"/>
      </w:pPr>
      <w:rPr>
        <w:rFonts w:ascii="Courier New" w:hAnsi="Courier New"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27" w15:restartNumberingAfterBreak="0">
    <w:nsid w:val="42C00BC3"/>
    <w:multiLevelType w:val="hybridMultilevel"/>
    <w:tmpl w:val="AEC65058"/>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054FD7"/>
    <w:multiLevelType w:val="multilevel"/>
    <w:tmpl w:val="5A8E5DB2"/>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9" w15:restartNumberingAfterBreak="0">
    <w:nsid w:val="47530336"/>
    <w:multiLevelType w:val="hybridMultilevel"/>
    <w:tmpl w:val="E0C6C22A"/>
    <w:lvl w:ilvl="0" w:tplc="FEFA4888">
      <w:start w:val="1"/>
      <w:numFmt w:val="bullet"/>
      <w:lvlText w:val="-"/>
      <w:lvlJc w:val="left"/>
      <w:pPr>
        <w:ind w:left="766" w:hanging="360"/>
      </w:pPr>
      <w:rPr>
        <w:rFonts w:ascii="Courier New" w:hAnsi="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0" w15:restartNumberingAfterBreak="0">
    <w:nsid w:val="48FD5DC5"/>
    <w:multiLevelType w:val="multilevel"/>
    <w:tmpl w:val="5484BC6C"/>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31" w15:restartNumberingAfterBreak="0">
    <w:nsid w:val="4AA03052"/>
    <w:multiLevelType w:val="multilevel"/>
    <w:tmpl w:val="7A4AFA76"/>
    <w:lvl w:ilvl="0">
      <w:start w:val="1"/>
      <w:numFmt w:val="bullet"/>
      <w:lvlText w:val="-"/>
      <w:lvlJc w:val="left"/>
      <w:pPr>
        <w:ind w:left="360" w:hanging="360"/>
      </w:pPr>
      <w:rPr>
        <w:rFonts w:ascii="Courier New" w:hAnsi="Courier New"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32" w15:restartNumberingAfterBreak="0">
    <w:nsid w:val="4BF66493"/>
    <w:multiLevelType w:val="hybridMultilevel"/>
    <w:tmpl w:val="45F2C296"/>
    <w:lvl w:ilvl="0" w:tplc="0EA4217E">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16004E5"/>
    <w:multiLevelType w:val="hybridMultilevel"/>
    <w:tmpl w:val="9864CDDC"/>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5C6CB9"/>
    <w:multiLevelType w:val="hybridMultilevel"/>
    <w:tmpl w:val="A140AF84"/>
    <w:lvl w:ilvl="0" w:tplc="51A8F8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6C601F"/>
    <w:multiLevelType w:val="multilevel"/>
    <w:tmpl w:val="E66EB33A"/>
    <w:lvl w:ilvl="0">
      <w:start w:val="1"/>
      <w:numFmt w:val="decimal"/>
      <w:lvlText w:val="%1."/>
      <w:lvlJc w:val="left"/>
      <w:pPr>
        <w:tabs>
          <w:tab w:val="num" w:pos="2281"/>
        </w:tabs>
        <w:ind w:left="2281" w:hanging="720"/>
      </w:pPr>
      <w:rPr>
        <w:rFonts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36" w15:restartNumberingAfterBreak="0">
    <w:nsid w:val="5CA737A9"/>
    <w:multiLevelType w:val="hybridMultilevel"/>
    <w:tmpl w:val="5AACFE50"/>
    <w:lvl w:ilvl="0" w:tplc="FEFA48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583EB6"/>
    <w:multiLevelType w:val="hybridMultilevel"/>
    <w:tmpl w:val="2A428D58"/>
    <w:lvl w:ilvl="0" w:tplc="51A8F8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77E6E"/>
    <w:multiLevelType w:val="hybridMultilevel"/>
    <w:tmpl w:val="0B68E0CA"/>
    <w:lvl w:ilvl="0" w:tplc="FEFA48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D9652F"/>
    <w:multiLevelType w:val="multilevel"/>
    <w:tmpl w:val="5484BC6C"/>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40" w15:restartNumberingAfterBreak="0">
    <w:nsid w:val="62D26301"/>
    <w:multiLevelType w:val="multilevel"/>
    <w:tmpl w:val="6DC0C558"/>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41" w15:restartNumberingAfterBreak="0">
    <w:nsid w:val="639639B7"/>
    <w:multiLevelType w:val="hybridMultilevel"/>
    <w:tmpl w:val="C85AD144"/>
    <w:lvl w:ilvl="0" w:tplc="51A8F8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A94A4D"/>
    <w:multiLevelType w:val="hybridMultilevel"/>
    <w:tmpl w:val="CF9896A2"/>
    <w:lvl w:ilvl="0" w:tplc="FEFA4888">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8416B7"/>
    <w:multiLevelType w:val="hybridMultilevel"/>
    <w:tmpl w:val="CF3CA7D0"/>
    <w:lvl w:ilvl="0" w:tplc="FEFA48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463AD0"/>
    <w:multiLevelType w:val="hybridMultilevel"/>
    <w:tmpl w:val="3B28FDF4"/>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D5768F4"/>
    <w:multiLevelType w:val="multilevel"/>
    <w:tmpl w:val="E4B8F41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6" w15:restartNumberingAfterBreak="0">
    <w:nsid w:val="7B0F49B3"/>
    <w:multiLevelType w:val="multilevel"/>
    <w:tmpl w:val="193423F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num w:numId="1">
    <w:abstractNumId w:val="2"/>
  </w:num>
  <w:num w:numId="2">
    <w:abstractNumId w:val="38"/>
  </w:num>
  <w:num w:numId="3">
    <w:abstractNumId w:val="10"/>
  </w:num>
  <w:num w:numId="4">
    <w:abstractNumId w:val="3"/>
  </w:num>
  <w:num w:numId="5">
    <w:abstractNumId w:val="29"/>
  </w:num>
  <w:num w:numId="6">
    <w:abstractNumId w:val="7"/>
  </w:num>
  <w:num w:numId="7">
    <w:abstractNumId w:val="19"/>
  </w:num>
  <w:num w:numId="8">
    <w:abstractNumId w:val="6"/>
  </w:num>
  <w:num w:numId="9">
    <w:abstractNumId w:val="17"/>
  </w:num>
  <w:num w:numId="10">
    <w:abstractNumId w:val="46"/>
  </w:num>
  <w:num w:numId="11">
    <w:abstractNumId w:val="3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0"/>
  </w:num>
  <w:num w:numId="17">
    <w:abstractNumId w:val="30"/>
  </w:num>
  <w:num w:numId="18">
    <w:abstractNumId w:val="39"/>
  </w:num>
  <w:num w:numId="19">
    <w:abstractNumId w:val="32"/>
  </w:num>
  <w:num w:numId="20">
    <w:abstractNumId w:val="16"/>
  </w:num>
  <w:num w:numId="21">
    <w:abstractNumId w:val="28"/>
  </w:num>
  <w:num w:numId="22">
    <w:abstractNumId w:val="42"/>
  </w:num>
  <w:num w:numId="23">
    <w:abstractNumId w:val="0"/>
  </w:num>
  <w:num w:numId="24">
    <w:abstractNumId w:val="25"/>
  </w:num>
  <w:num w:numId="25">
    <w:abstractNumId w:val="8"/>
  </w:num>
  <w:num w:numId="26">
    <w:abstractNumId w:val="4"/>
  </w:num>
  <w:num w:numId="27">
    <w:abstractNumId w:val="44"/>
  </w:num>
  <w:num w:numId="28">
    <w:abstractNumId w:val="45"/>
  </w:num>
  <w:num w:numId="29">
    <w:abstractNumId w:val="27"/>
  </w:num>
  <w:num w:numId="30">
    <w:abstractNumId w:val="14"/>
  </w:num>
  <w:num w:numId="31">
    <w:abstractNumId w:val="13"/>
  </w:num>
  <w:num w:numId="32">
    <w:abstractNumId w:val="11"/>
  </w:num>
  <w:num w:numId="33">
    <w:abstractNumId w:val="1"/>
  </w:num>
  <w:num w:numId="34">
    <w:abstractNumId w:val="34"/>
  </w:num>
  <w:num w:numId="35">
    <w:abstractNumId w:val="18"/>
  </w:num>
  <w:num w:numId="36">
    <w:abstractNumId w:val="41"/>
  </w:num>
  <w:num w:numId="37">
    <w:abstractNumId w:val="31"/>
  </w:num>
  <w:num w:numId="38">
    <w:abstractNumId w:val="26"/>
  </w:num>
  <w:num w:numId="39">
    <w:abstractNumId w:val="5"/>
  </w:num>
  <w:num w:numId="40">
    <w:abstractNumId w:val="22"/>
  </w:num>
  <w:num w:numId="41">
    <w:abstractNumId w:val="20"/>
  </w:num>
  <w:num w:numId="42">
    <w:abstractNumId w:val="33"/>
  </w:num>
  <w:num w:numId="43">
    <w:abstractNumId w:val="21"/>
  </w:num>
  <w:num w:numId="44">
    <w:abstractNumId w:val="12"/>
  </w:num>
  <w:num w:numId="45">
    <w:abstractNumId w:val="37"/>
  </w:num>
  <w:num w:numId="46">
    <w:abstractNumId w:val="23"/>
  </w:num>
  <w:num w:numId="47">
    <w:abstractNumId w:val="43"/>
  </w:num>
  <w:num w:numId="48">
    <w:abstractNumId w:val="9"/>
  </w:num>
  <w:num w:numId="49">
    <w:abstractNumId w:val="36"/>
  </w:num>
  <w:num w:numId="50">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57"/>
    <w:rsid w:val="000007C7"/>
    <w:rsid w:val="00001C36"/>
    <w:rsid w:val="00006632"/>
    <w:rsid w:val="000066F5"/>
    <w:rsid w:val="000076F3"/>
    <w:rsid w:val="00010702"/>
    <w:rsid w:val="00013291"/>
    <w:rsid w:val="00030B99"/>
    <w:rsid w:val="0003144F"/>
    <w:rsid w:val="00031AE2"/>
    <w:rsid w:val="00031F1A"/>
    <w:rsid w:val="00034360"/>
    <w:rsid w:val="00034703"/>
    <w:rsid w:val="000375FA"/>
    <w:rsid w:val="00044382"/>
    <w:rsid w:val="0004743F"/>
    <w:rsid w:val="000512F1"/>
    <w:rsid w:val="00051CCC"/>
    <w:rsid w:val="00060B27"/>
    <w:rsid w:val="00060EBC"/>
    <w:rsid w:val="00061700"/>
    <w:rsid w:val="0006477A"/>
    <w:rsid w:val="000649C9"/>
    <w:rsid w:val="00067E97"/>
    <w:rsid w:val="00070099"/>
    <w:rsid w:val="00072920"/>
    <w:rsid w:val="00081258"/>
    <w:rsid w:val="00082B88"/>
    <w:rsid w:val="0008341D"/>
    <w:rsid w:val="00086938"/>
    <w:rsid w:val="00086EBE"/>
    <w:rsid w:val="000875DA"/>
    <w:rsid w:val="0009054A"/>
    <w:rsid w:val="00091051"/>
    <w:rsid w:val="000914FA"/>
    <w:rsid w:val="00091644"/>
    <w:rsid w:val="0009221B"/>
    <w:rsid w:val="0009726F"/>
    <w:rsid w:val="000A1443"/>
    <w:rsid w:val="000A3A1B"/>
    <w:rsid w:val="000B46F0"/>
    <w:rsid w:val="000B574E"/>
    <w:rsid w:val="000C2CA4"/>
    <w:rsid w:val="000C2DFD"/>
    <w:rsid w:val="000C36CF"/>
    <w:rsid w:val="000C6200"/>
    <w:rsid w:val="000D5B35"/>
    <w:rsid w:val="000D6167"/>
    <w:rsid w:val="000D6A46"/>
    <w:rsid w:val="000E4567"/>
    <w:rsid w:val="000E4D88"/>
    <w:rsid w:val="000E528B"/>
    <w:rsid w:val="000E6A09"/>
    <w:rsid w:val="000F3535"/>
    <w:rsid w:val="000F3D4F"/>
    <w:rsid w:val="000F45BB"/>
    <w:rsid w:val="000F4663"/>
    <w:rsid w:val="000F5F54"/>
    <w:rsid w:val="000F6ABB"/>
    <w:rsid w:val="00107FF6"/>
    <w:rsid w:val="001110A6"/>
    <w:rsid w:val="00111E58"/>
    <w:rsid w:val="00114E5F"/>
    <w:rsid w:val="0011799E"/>
    <w:rsid w:val="001207B7"/>
    <w:rsid w:val="0012132F"/>
    <w:rsid w:val="001234A8"/>
    <w:rsid w:val="001264B7"/>
    <w:rsid w:val="00127B21"/>
    <w:rsid w:val="001306F4"/>
    <w:rsid w:val="00135C54"/>
    <w:rsid w:val="001405EE"/>
    <w:rsid w:val="00141F53"/>
    <w:rsid w:val="001436D6"/>
    <w:rsid w:val="00143FA6"/>
    <w:rsid w:val="00144F68"/>
    <w:rsid w:val="00147874"/>
    <w:rsid w:val="001519D2"/>
    <w:rsid w:val="001521CA"/>
    <w:rsid w:val="001542AC"/>
    <w:rsid w:val="00156579"/>
    <w:rsid w:val="00160079"/>
    <w:rsid w:val="00164BE2"/>
    <w:rsid w:val="00164F87"/>
    <w:rsid w:val="0016623E"/>
    <w:rsid w:val="00166F65"/>
    <w:rsid w:val="0016736F"/>
    <w:rsid w:val="00167E2A"/>
    <w:rsid w:val="001704D7"/>
    <w:rsid w:val="001716FB"/>
    <w:rsid w:val="00171DB5"/>
    <w:rsid w:val="00172B4E"/>
    <w:rsid w:val="001808E3"/>
    <w:rsid w:val="00182FE8"/>
    <w:rsid w:val="0018728C"/>
    <w:rsid w:val="00187748"/>
    <w:rsid w:val="00190575"/>
    <w:rsid w:val="00192835"/>
    <w:rsid w:val="001942B0"/>
    <w:rsid w:val="00197B24"/>
    <w:rsid w:val="00197B97"/>
    <w:rsid w:val="001A1C3E"/>
    <w:rsid w:val="001A1FDC"/>
    <w:rsid w:val="001A2B07"/>
    <w:rsid w:val="001A6EE4"/>
    <w:rsid w:val="001A78BF"/>
    <w:rsid w:val="001B2F54"/>
    <w:rsid w:val="001C2DE8"/>
    <w:rsid w:val="001C62CB"/>
    <w:rsid w:val="001D4078"/>
    <w:rsid w:val="001D5F82"/>
    <w:rsid w:val="001D6B72"/>
    <w:rsid w:val="001D78E5"/>
    <w:rsid w:val="001E32DC"/>
    <w:rsid w:val="001E4899"/>
    <w:rsid w:val="001E7CCB"/>
    <w:rsid w:val="001F045F"/>
    <w:rsid w:val="001F0B4B"/>
    <w:rsid w:val="001F3B33"/>
    <w:rsid w:val="001F459E"/>
    <w:rsid w:val="001F5FAE"/>
    <w:rsid w:val="00202819"/>
    <w:rsid w:val="002076E7"/>
    <w:rsid w:val="002116B3"/>
    <w:rsid w:val="00212288"/>
    <w:rsid w:val="00212E76"/>
    <w:rsid w:val="002158FA"/>
    <w:rsid w:val="00216632"/>
    <w:rsid w:val="00220285"/>
    <w:rsid w:val="0022198D"/>
    <w:rsid w:val="002219EC"/>
    <w:rsid w:val="00230833"/>
    <w:rsid w:val="00231ACA"/>
    <w:rsid w:val="00236CB6"/>
    <w:rsid w:val="00236EEE"/>
    <w:rsid w:val="002370C1"/>
    <w:rsid w:val="00237BC5"/>
    <w:rsid w:val="0024058D"/>
    <w:rsid w:val="00241DCF"/>
    <w:rsid w:val="00242A02"/>
    <w:rsid w:val="002454F9"/>
    <w:rsid w:val="00247D19"/>
    <w:rsid w:val="002575F0"/>
    <w:rsid w:val="00261D97"/>
    <w:rsid w:val="00262DF2"/>
    <w:rsid w:val="002646C4"/>
    <w:rsid w:val="002661E0"/>
    <w:rsid w:val="0027320F"/>
    <w:rsid w:val="00292BF1"/>
    <w:rsid w:val="00295A0E"/>
    <w:rsid w:val="00296577"/>
    <w:rsid w:val="00296FC9"/>
    <w:rsid w:val="0029708E"/>
    <w:rsid w:val="002A2BDF"/>
    <w:rsid w:val="002A4AB0"/>
    <w:rsid w:val="002A4B2B"/>
    <w:rsid w:val="002A6E9E"/>
    <w:rsid w:val="002A73A0"/>
    <w:rsid w:val="002B1C9E"/>
    <w:rsid w:val="002B2E02"/>
    <w:rsid w:val="002B3B53"/>
    <w:rsid w:val="002B45DC"/>
    <w:rsid w:val="002B7941"/>
    <w:rsid w:val="002C0A4C"/>
    <w:rsid w:val="002C1ED6"/>
    <w:rsid w:val="002C3784"/>
    <w:rsid w:val="002C4BDE"/>
    <w:rsid w:val="002D41EC"/>
    <w:rsid w:val="002D5034"/>
    <w:rsid w:val="002D5B2D"/>
    <w:rsid w:val="002D727B"/>
    <w:rsid w:val="002E43C0"/>
    <w:rsid w:val="002E4EA2"/>
    <w:rsid w:val="002E5D57"/>
    <w:rsid w:val="002E7621"/>
    <w:rsid w:val="002E7CEB"/>
    <w:rsid w:val="002F1544"/>
    <w:rsid w:val="002F2DC6"/>
    <w:rsid w:val="002F3052"/>
    <w:rsid w:val="002F3A49"/>
    <w:rsid w:val="002F590D"/>
    <w:rsid w:val="00303475"/>
    <w:rsid w:val="00307924"/>
    <w:rsid w:val="003148DE"/>
    <w:rsid w:val="00314916"/>
    <w:rsid w:val="00316170"/>
    <w:rsid w:val="00316220"/>
    <w:rsid w:val="003162F6"/>
    <w:rsid w:val="003204B7"/>
    <w:rsid w:val="00326DA2"/>
    <w:rsid w:val="00327533"/>
    <w:rsid w:val="00331060"/>
    <w:rsid w:val="00333872"/>
    <w:rsid w:val="00334D8A"/>
    <w:rsid w:val="00345CAD"/>
    <w:rsid w:val="003465E1"/>
    <w:rsid w:val="00347D1A"/>
    <w:rsid w:val="00350173"/>
    <w:rsid w:val="00350419"/>
    <w:rsid w:val="003528D6"/>
    <w:rsid w:val="0035796F"/>
    <w:rsid w:val="0036251A"/>
    <w:rsid w:val="003636BA"/>
    <w:rsid w:val="00365018"/>
    <w:rsid w:val="00371240"/>
    <w:rsid w:val="00372B6F"/>
    <w:rsid w:val="003735D9"/>
    <w:rsid w:val="003753DD"/>
    <w:rsid w:val="0037586D"/>
    <w:rsid w:val="003767B3"/>
    <w:rsid w:val="00380CDE"/>
    <w:rsid w:val="003810A8"/>
    <w:rsid w:val="00381480"/>
    <w:rsid w:val="00381AA6"/>
    <w:rsid w:val="003976B3"/>
    <w:rsid w:val="003A044B"/>
    <w:rsid w:val="003A6149"/>
    <w:rsid w:val="003A6F49"/>
    <w:rsid w:val="003A71CE"/>
    <w:rsid w:val="003B0532"/>
    <w:rsid w:val="003B0D23"/>
    <w:rsid w:val="003B24E0"/>
    <w:rsid w:val="003B53BD"/>
    <w:rsid w:val="003B53EE"/>
    <w:rsid w:val="003B7F23"/>
    <w:rsid w:val="003C3E4F"/>
    <w:rsid w:val="003C3EAB"/>
    <w:rsid w:val="003C6D05"/>
    <w:rsid w:val="003C7C67"/>
    <w:rsid w:val="003C7EC9"/>
    <w:rsid w:val="003D0630"/>
    <w:rsid w:val="003D296A"/>
    <w:rsid w:val="003D6159"/>
    <w:rsid w:val="003D789E"/>
    <w:rsid w:val="003E11B2"/>
    <w:rsid w:val="003E6628"/>
    <w:rsid w:val="003F1A0B"/>
    <w:rsid w:val="004033A6"/>
    <w:rsid w:val="004049FD"/>
    <w:rsid w:val="00406EC5"/>
    <w:rsid w:val="00407DE7"/>
    <w:rsid w:val="00412DE5"/>
    <w:rsid w:val="00413964"/>
    <w:rsid w:val="004204B4"/>
    <w:rsid w:val="0042061A"/>
    <w:rsid w:val="004212F5"/>
    <w:rsid w:val="004220B7"/>
    <w:rsid w:val="00424E69"/>
    <w:rsid w:val="00433AF6"/>
    <w:rsid w:val="00434289"/>
    <w:rsid w:val="004352A8"/>
    <w:rsid w:val="0045012A"/>
    <w:rsid w:val="00453288"/>
    <w:rsid w:val="0046069D"/>
    <w:rsid w:val="004608F9"/>
    <w:rsid w:val="0046142E"/>
    <w:rsid w:val="00465435"/>
    <w:rsid w:val="00465CC2"/>
    <w:rsid w:val="00467776"/>
    <w:rsid w:val="00472F65"/>
    <w:rsid w:val="00474DF6"/>
    <w:rsid w:val="00475683"/>
    <w:rsid w:val="00480192"/>
    <w:rsid w:val="004802DC"/>
    <w:rsid w:val="00481C40"/>
    <w:rsid w:val="00483A50"/>
    <w:rsid w:val="004854D5"/>
    <w:rsid w:val="00487749"/>
    <w:rsid w:val="00487C01"/>
    <w:rsid w:val="004946FA"/>
    <w:rsid w:val="0049494C"/>
    <w:rsid w:val="00494B67"/>
    <w:rsid w:val="00496AD7"/>
    <w:rsid w:val="00496F9E"/>
    <w:rsid w:val="004A04CE"/>
    <w:rsid w:val="004A1115"/>
    <w:rsid w:val="004A11C2"/>
    <w:rsid w:val="004A33B2"/>
    <w:rsid w:val="004A4718"/>
    <w:rsid w:val="004A645A"/>
    <w:rsid w:val="004A72D5"/>
    <w:rsid w:val="004B1E31"/>
    <w:rsid w:val="004C4801"/>
    <w:rsid w:val="004D2B86"/>
    <w:rsid w:val="004D6817"/>
    <w:rsid w:val="004E034F"/>
    <w:rsid w:val="004E2483"/>
    <w:rsid w:val="004E433B"/>
    <w:rsid w:val="004E53C5"/>
    <w:rsid w:val="004F0214"/>
    <w:rsid w:val="004F0A91"/>
    <w:rsid w:val="004F10A2"/>
    <w:rsid w:val="004F2C23"/>
    <w:rsid w:val="004F41DF"/>
    <w:rsid w:val="005019A2"/>
    <w:rsid w:val="00503097"/>
    <w:rsid w:val="00504350"/>
    <w:rsid w:val="00505A14"/>
    <w:rsid w:val="0051611F"/>
    <w:rsid w:val="00521385"/>
    <w:rsid w:val="0052175F"/>
    <w:rsid w:val="00523A77"/>
    <w:rsid w:val="00524627"/>
    <w:rsid w:val="00526750"/>
    <w:rsid w:val="00527D9A"/>
    <w:rsid w:val="00532532"/>
    <w:rsid w:val="0053459E"/>
    <w:rsid w:val="00535FDD"/>
    <w:rsid w:val="00536FD9"/>
    <w:rsid w:val="00540ACF"/>
    <w:rsid w:val="00541A7E"/>
    <w:rsid w:val="00542C52"/>
    <w:rsid w:val="005452E7"/>
    <w:rsid w:val="00545636"/>
    <w:rsid w:val="005579EB"/>
    <w:rsid w:val="005612AF"/>
    <w:rsid w:val="0056190E"/>
    <w:rsid w:val="00564979"/>
    <w:rsid w:val="00566AEE"/>
    <w:rsid w:val="00572B47"/>
    <w:rsid w:val="00572E3C"/>
    <w:rsid w:val="00575F1D"/>
    <w:rsid w:val="005842A7"/>
    <w:rsid w:val="00585000"/>
    <w:rsid w:val="005852E9"/>
    <w:rsid w:val="005857A5"/>
    <w:rsid w:val="00585CF9"/>
    <w:rsid w:val="0059451C"/>
    <w:rsid w:val="00594765"/>
    <w:rsid w:val="00596EE2"/>
    <w:rsid w:val="00597505"/>
    <w:rsid w:val="005A1A2E"/>
    <w:rsid w:val="005A4C5A"/>
    <w:rsid w:val="005B1082"/>
    <w:rsid w:val="005B1B43"/>
    <w:rsid w:val="005B410A"/>
    <w:rsid w:val="005B7FE7"/>
    <w:rsid w:val="005C4AD1"/>
    <w:rsid w:val="005C56DA"/>
    <w:rsid w:val="005D1DE0"/>
    <w:rsid w:val="005D405A"/>
    <w:rsid w:val="005D4B52"/>
    <w:rsid w:val="005D4E79"/>
    <w:rsid w:val="005D742E"/>
    <w:rsid w:val="005D748A"/>
    <w:rsid w:val="005E00CD"/>
    <w:rsid w:val="005E02EA"/>
    <w:rsid w:val="005E1AA4"/>
    <w:rsid w:val="005E424B"/>
    <w:rsid w:val="005E6482"/>
    <w:rsid w:val="005E6C7C"/>
    <w:rsid w:val="005E7517"/>
    <w:rsid w:val="005F10F5"/>
    <w:rsid w:val="00600DFB"/>
    <w:rsid w:val="006057F1"/>
    <w:rsid w:val="0060787E"/>
    <w:rsid w:val="00616A93"/>
    <w:rsid w:val="00616CEC"/>
    <w:rsid w:val="0062172F"/>
    <w:rsid w:val="006233FA"/>
    <w:rsid w:val="00630317"/>
    <w:rsid w:val="006308A0"/>
    <w:rsid w:val="006312F7"/>
    <w:rsid w:val="0063464B"/>
    <w:rsid w:val="0063650D"/>
    <w:rsid w:val="006367AA"/>
    <w:rsid w:val="006423B8"/>
    <w:rsid w:val="006424F0"/>
    <w:rsid w:val="0064521C"/>
    <w:rsid w:val="00646B27"/>
    <w:rsid w:val="00653277"/>
    <w:rsid w:val="00653A76"/>
    <w:rsid w:val="00655278"/>
    <w:rsid w:val="0065686A"/>
    <w:rsid w:val="00660F10"/>
    <w:rsid w:val="0066115A"/>
    <w:rsid w:val="006612D7"/>
    <w:rsid w:val="0066273D"/>
    <w:rsid w:val="0066652A"/>
    <w:rsid w:val="00667C71"/>
    <w:rsid w:val="00671980"/>
    <w:rsid w:val="00673F96"/>
    <w:rsid w:val="00680138"/>
    <w:rsid w:val="006817EC"/>
    <w:rsid w:val="00682885"/>
    <w:rsid w:val="006837B6"/>
    <w:rsid w:val="00683FCB"/>
    <w:rsid w:val="006847CC"/>
    <w:rsid w:val="00687978"/>
    <w:rsid w:val="00687A91"/>
    <w:rsid w:val="006901A5"/>
    <w:rsid w:val="00693318"/>
    <w:rsid w:val="006961E8"/>
    <w:rsid w:val="006973B5"/>
    <w:rsid w:val="006A3BF7"/>
    <w:rsid w:val="006A3E71"/>
    <w:rsid w:val="006A5090"/>
    <w:rsid w:val="006A5464"/>
    <w:rsid w:val="006A676F"/>
    <w:rsid w:val="006A7A25"/>
    <w:rsid w:val="006A7B09"/>
    <w:rsid w:val="006B1AFA"/>
    <w:rsid w:val="006B2762"/>
    <w:rsid w:val="006B3A47"/>
    <w:rsid w:val="006B3DAE"/>
    <w:rsid w:val="006B5A3E"/>
    <w:rsid w:val="006B5FAB"/>
    <w:rsid w:val="006C171B"/>
    <w:rsid w:val="006C1E14"/>
    <w:rsid w:val="006C1FC9"/>
    <w:rsid w:val="006C2FB4"/>
    <w:rsid w:val="006C3A3B"/>
    <w:rsid w:val="006C3AAB"/>
    <w:rsid w:val="006C4EBC"/>
    <w:rsid w:val="006C63C5"/>
    <w:rsid w:val="006D0038"/>
    <w:rsid w:val="006D083C"/>
    <w:rsid w:val="006D3284"/>
    <w:rsid w:val="006D4ADD"/>
    <w:rsid w:val="006D4B10"/>
    <w:rsid w:val="006D76E0"/>
    <w:rsid w:val="006E0581"/>
    <w:rsid w:val="006E1687"/>
    <w:rsid w:val="006E531A"/>
    <w:rsid w:val="006E7893"/>
    <w:rsid w:val="006F1BB0"/>
    <w:rsid w:val="006F248E"/>
    <w:rsid w:val="006F2E56"/>
    <w:rsid w:val="006F325C"/>
    <w:rsid w:val="007061A3"/>
    <w:rsid w:val="00706452"/>
    <w:rsid w:val="007144CA"/>
    <w:rsid w:val="00716B36"/>
    <w:rsid w:val="00725705"/>
    <w:rsid w:val="00731683"/>
    <w:rsid w:val="0073187F"/>
    <w:rsid w:val="00731E7E"/>
    <w:rsid w:val="007406CA"/>
    <w:rsid w:val="00744595"/>
    <w:rsid w:val="007471A3"/>
    <w:rsid w:val="00752673"/>
    <w:rsid w:val="00754ED5"/>
    <w:rsid w:val="00756721"/>
    <w:rsid w:val="0075696B"/>
    <w:rsid w:val="007572B5"/>
    <w:rsid w:val="00757B99"/>
    <w:rsid w:val="00762868"/>
    <w:rsid w:val="00762B4C"/>
    <w:rsid w:val="00762FA3"/>
    <w:rsid w:val="00765282"/>
    <w:rsid w:val="007722CB"/>
    <w:rsid w:val="007730A4"/>
    <w:rsid w:val="00781E38"/>
    <w:rsid w:val="007828F4"/>
    <w:rsid w:val="0078302F"/>
    <w:rsid w:val="00786909"/>
    <w:rsid w:val="0078763E"/>
    <w:rsid w:val="0079001B"/>
    <w:rsid w:val="00790E95"/>
    <w:rsid w:val="00792C1E"/>
    <w:rsid w:val="007952D9"/>
    <w:rsid w:val="007A086E"/>
    <w:rsid w:val="007A0DFE"/>
    <w:rsid w:val="007A14E9"/>
    <w:rsid w:val="007A20D7"/>
    <w:rsid w:val="007A4DB3"/>
    <w:rsid w:val="007A51C8"/>
    <w:rsid w:val="007A6834"/>
    <w:rsid w:val="007B2CE5"/>
    <w:rsid w:val="007B3A70"/>
    <w:rsid w:val="007B4CB6"/>
    <w:rsid w:val="007B6A48"/>
    <w:rsid w:val="007B7171"/>
    <w:rsid w:val="007B7882"/>
    <w:rsid w:val="007C03D7"/>
    <w:rsid w:val="007C67C5"/>
    <w:rsid w:val="007C77C9"/>
    <w:rsid w:val="007C7B91"/>
    <w:rsid w:val="007D0652"/>
    <w:rsid w:val="007D3C7E"/>
    <w:rsid w:val="007D5E4B"/>
    <w:rsid w:val="007E673C"/>
    <w:rsid w:val="007E708F"/>
    <w:rsid w:val="007E7712"/>
    <w:rsid w:val="007F3ECC"/>
    <w:rsid w:val="007F464C"/>
    <w:rsid w:val="007F4696"/>
    <w:rsid w:val="007F7A30"/>
    <w:rsid w:val="00800B39"/>
    <w:rsid w:val="00802E64"/>
    <w:rsid w:val="00805860"/>
    <w:rsid w:val="00811567"/>
    <w:rsid w:val="008116FD"/>
    <w:rsid w:val="00813A90"/>
    <w:rsid w:val="00814AD5"/>
    <w:rsid w:val="00816B06"/>
    <w:rsid w:val="0081730B"/>
    <w:rsid w:val="00823B69"/>
    <w:rsid w:val="0082523C"/>
    <w:rsid w:val="00825AAD"/>
    <w:rsid w:val="00831128"/>
    <w:rsid w:val="00833C94"/>
    <w:rsid w:val="0083727F"/>
    <w:rsid w:val="00837A2E"/>
    <w:rsid w:val="00840083"/>
    <w:rsid w:val="00840B0B"/>
    <w:rsid w:val="00842D92"/>
    <w:rsid w:val="0084538B"/>
    <w:rsid w:val="00846405"/>
    <w:rsid w:val="008524A8"/>
    <w:rsid w:val="00854E5D"/>
    <w:rsid w:val="008561A0"/>
    <w:rsid w:val="0086118A"/>
    <w:rsid w:val="00861F15"/>
    <w:rsid w:val="00862590"/>
    <w:rsid w:val="00862BE1"/>
    <w:rsid w:val="00862D00"/>
    <w:rsid w:val="00875A92"/>
    <w:rsid w:val="0087699F"/>
    <w:rsid w:val="00877615"/>
    <w:rsid w:val="00877974"/>
    <w:rsid w:val="00880BED"/>
    <w:rsid w:val="00882660"/>
    <w:rsid w:val="00887B78"/>
    <w:rsid w:val="008909CA"/>
    <w:rsid w:val="00890D33"/>
    <w:rsid w:val="00892618"/>
    <w:rsid w:val="00893AB8"/>
    <w:rsid w:val="0089465D"/>
    <w:rsid w:val="00895F6B"/>
    <w:rsid w:val="008972B2"/>
    <w:rsid w:val="0089790C"/>
    <w:rsid w:val="008B3278"/>
    <w:rsid w:val="008C003B"/>
    <w:rsid w:val="008C2978"/>
    <w:rsid w:val="008C7221"/>
    <w:rsid w:val="008D0341"/>
    <w:rsid w:val="008D081A"/>
    <w:rsid w:val="008D3281"/>
    <w:rsid w:val="008D3C8B"/>
    <w:rsid w:val="008D5547"/>
    <w:rsid w:val="008D7395"/>
    <w:rsid w:val="008E1318"/>
    <w:rsid w:val="008E429D"/>
    <w:rsid w:val="008E4727"/>
    <w:rsid w:val="008E618D"/>
    <w:rsid w:val="008E7C6E"/>
    <w:rsid w:val="008E7DEF"/>
    <w:rsid w:val="008F13AE"/>
    <w:rsid w:val="008F1848"/>
    <w:rsid w:val="008F3AE0"/>
    <w:rsid w:val="008F6FEB"/>
    <w:rsid w:val="008F7376"/>
    <w:rsid w:val="009001D4"/>
    <w:rsid w:val="0090195A"/>
    <w:rsid w:val="00902F17"/>
    <w:rsid w:val="00903388"/>
    <w:rsid w:val="00904360"/>
    <w:rsid w:val="009137B5"/>
    <w:rsid w:val="00915DC6"/>
    <w:rsid w:val="00916133"/>
    <w:rsid w:val="00920205"/>
    <w:rsid w:val="0092211F"/>
    <w:rsid w:val="00923C30"/>
    <w:rsid w:val="009244EC"/>
    <w:rsid w:val="00925EA2"/>
    <w:rsid w:val="00926C28"/>
    <w:rsid w:val="00935D7C"/>
    <w:rsid w:val="00936DD3"/>
    <w:rsid w:val="009371CF"/>
    <w:rsid w:val="00937C80"/>
    <w:rsid w:val="00940235"/>
    <w:rsid w:val="00942506"/>
    <w:rsid w:val="00953BDA"/>
    <w:rsid w:val="00956EF2"/>
    <w:rsid w:val="0096133B"/>
    <w:rsid w:val="00961EB4"/>
    <w:rsid w:val="0096537A"/>
    <w:rsid w:val="0097048D"/>
    <w:rsid w:val="00971E6D"/>
    <w:rsid w:val="00975C5C"/>
    <w:rsid w:val="00976855"/>
    <w:rsid w:val="00977879"/>
    <w:rsid w:val="00981415"/>
    <w:rsid w:val="009852EB"/>
    <w:rsid w:val="00985849"/>
    <w:rsid w:val="00985EA5"/>
    <w:rsid w:val="00985F2C"/>
    <w:rsid w:val="00996432"/>
    <w:rsid w:val="00996D6B"/>
    <w:rsid w:val="00996F7E"/>
    <w:rsid w:val="009A50C6"/>
    <w:rsid w:val="009A5F46"/>
    <w:rsid w:val="009A6203"/>
    <w:rsid w:val="009B2726"/>
    <w:rsid w:val="009B50E6"/>
    <w:rsid w:val="009B5D16"/>
    <w:rsid w:val="009B637F"/>
    <w:rsid w:val="009B639D"/>
    <w:rsid w:val="009B70E2"/>
    <w:rsid w:val="009C0A82"/>
    <w:rsid w:val="009C1E77"/>
    <w:rsid w:val="009C6973"/>
    <w:rsid w:val="009C69BE"/>
    <w:rsid w:val="009C6E10"/>
    <w:rsid w:val="009D2C92"/>
    <w:rsid w:val="009D40C9"/>
    <w:rsid w:val="009D47A8"/>
    <w:rsid w:val="009D5DE8"/>
    <w:rsid w:val="009D60E0"/>
    <w:rsid w:val="009D688F"/>
    <w:rsid w:val="009D70D1"/>
    <w:rsid w:val="009E0D3D"/>
    <w:rsid w:val="009E2FA8"/>
    <w:rsid w:val="009E34F9"/>
    <w:rsid w:val="009F13F7"/>
    <w:rsid w:val="009F21D8"/>
    <w:rsid w:val="009F2A69"/>
    <w:rsid w:val="009F646D"/>
    <w:rsid w:val="00A01D8E"/>
    <w:rsid w:val="00A028CE"/>
    <w:rsid w:val="00A0382A"/>
    <w:rsid w:val="00A03A39"/>
    <w:rsid w:val="00A05710"/>
    <w:rsid w:val="00A05CBF"/>
    <w:rsid w:val="00A07118"/>
    <w:rsid w:val="00A12B9F"/>
    <w:rsid w:val="00A2178E"/>
    <w:rsid w:val="00A23BAF"/>
    <w:rsid w:val="00A2524A"/>
    <w:rsid w:val="00A26ABC"/>
    <w:rsid w:val="00A27BE0"/>
    <w:rsid w:val="00A27CBC"/>
    <w:rsid w:val="00A316C7"/>
    <w:rsid w:val="00A31B72"/>
    <w:rsid w:val="00A325EC"/>
    <w:rsid w:val="00A34023"/>
    <w:rsid w:val="00A347A1"/>
    <w:rsid w:val="00A3791D"/>
    <w:rsid w:val="00A37DD9"/>
    <w:rsid w:val="00A40780"/>
    <w:rsid w:val="00A429EE"/>
    <w:rsid w:val="00A4485B"/>
    <w:rsid w:val="00A45EA8"/>
    <w:rsid w:val="00A45FA2"/>
    <w:rsid w:val="00A5044E"/>
    <w:rsid w:val="00A5048C"/>
    <w:rsid w:val="00A51293"/>
    <w:rsid w:val="00A518B7"/>
    <w:rsid w:val="00A54312"/>
    <w:rsid w:val="00A552E0"/>
    <w:rsid w:val="00A57BA4"/>
    <w:rsid w:val="00A6437F"/>
    <w:rsid w:val="00A64712"/>
    <w:rsid w:val="00A65EAF"/>
    <w:rsid w:val="00A677B8"/>
    <w:rsid w:val="00A70ECA"/>
    <w:rsid w:val="00A75042"/>
    <w:rsid w:val="00A76961"/>
    <w:rsid w:val="00A773DB"/>
    <w:rsid w:val="00A776A7"/>
    <w:rsid w:val="00A80EAE"/>
    <w:rsid w:val="00A81DA6"/>
    <w:rsid w:val="00A8476F"/>
    <w:rsid w:val="00A84DD1"/>
    <w:rsid w:val="00A8565F"/>
    <w:rsid w:val="00A90182"/>
    <w:rsid w:val="00A905AE"/>
    <w:rsid w:val="00A92E23"/>
    <w:rsid w:val="00A93071"/>
    <w:rsid w:val="00A93BAD"/>
    <w:rsid w:val="00A971B2"/>
    <w:rsid w:val="00AA029F"/>
    <w:rsid w:val="00AB0C67"/>
    <w:rsid w:val="00AB4B37"/>
    <w:rsid w:val="00AB4C48"/>
    <w:rsid w:val="00AB74E6"/>
    <w:rsid w:val="00AC0B2C"/>
    <w:rsid w:val="00AC1156"/>
    <w:rsid w:val="00AC2433"/>
    <w:rsid w:val="00AC41BD"/>
    <w:rsid w:val="00AC4C21"/>
    <w:rsid w:val="00AC6994"/>
    <w:rsid w:val="00AD5116"/>
    <w:rsid w:val="00AD6F70"/>
    <w:rsid w:val="00AE2052"/>
    <w:rsid w:val="00AF1542"/>
    <w:rsid w:val="00AF17CB"/>
    <w:rsid w:val="00AF425D"/>
    <w:rsid w:val="00AF501C"/>
    <w:rsid w:val="00AF5AE5"/>
    <w:rsid w:val="00B01ED9"/>
    <w:rsid w:val="00B04556"/>
    <w:rsid w:val="00B07712"/>
    <w:rsid w:val="00B07ED0"/>
    <w:rsid w:val="00B1094C"/>
    <w:rsid w:val="00B138BC"/>
    <w:rsid w:val="00B13FA1"/>
    <w:rsid w:val="00B147A0"/>
    <w:rsid w:val="00B15F31"/>
    <w:rsid w:val="00B174AF"/>
    <w:rsid w:val="00B26557"/>
    <w:rsid w:val="00B31615"/>
    <w:rsid w:val="00B31D34"/>
    <w:rsid w:val="00B34B1B"/>
    <w:rsid w:val="00B34F23"/>
    <w:rsid w:val="00B363AB"/>
    <w:rsid w:val="00B36D6E"/>
    <w:rsid w:val="00B4035A"/>
    <w:rsid w:val="00B40B14"/>
    <w:rsid w:val="00B4192C"/>
    <w:rsid w:val="00B41A0A"/>
    <w:rsid w:val="00B424B1"/>
    <w:rsid w:val="00B42815"/>
    <w:rsid w:val="00B42EC5"/>
    <w:rsid w:val="00B4313B"/>
    <w:rsid w:val="00B43359"/>
    <w:rsid w:val="00B43CA6"/>
    <w:rsid w:val="00B45B7D"/>
    <w:rsid w:val="00B45DA5"/>
    <w:rsid w:val="00B52A23"/>
    <w:rsid w:val="00B5311C"/>
    <w:rsid w:val="00B573A9"/>
    <w:rsid w:val="00B609B6"/>
    <w:rsid w:val="00B62902"/>
    <w:rsid w:val="00B64360"/>
    <w:rsid w:val="00B6471F"/>
    <w:rsid w:val="00B64DA0"/>
    <w:rsid w:val="00B65DCC"/>
    <w:rsid w:val="00B66FA6"/>
    <w:rsid w:val="00B7689B"/>
    <w:rsid w:val="00B8489F"/>
    <w:rsid w:val="00B84B2C"/>
    <w:rsid w:val="00B84E38"/>
    <w:rsid w:val="00B9161F"/>
    <w:rsid w:val="00B95D2D"/>
    <w:rsid w:val="00BB0A87"/>
    <w:rsid w:val="00BB1333"/>
    <w:rsid w:val="00BB5D45"/>
    <w:rsid w:val="00BB69EA"/>
    <w:rsid w:val="00BB6F8B"/>
    <w:rsid w:val="00BC106E"/>
    <w:rsid w:val="00BC26A9"/>
    <w:rsid w:val="00BC39D3"/>
    <w:rsid w:val="00BC5F31"/>
    <w:rsid w:val="00BD0E3B"/>
    <w:rsid w:val="00BD15F9"/>
    <w:rsid w:val="00BD3CE6"/>
    <w:rsid w:val="00BD6231"/>
    <w:rsid w:val="00BE0E35"/>
    <w:rsid w:val="00BE50F5"/>
    <w:rsid w:val="00BE64ED"/>
    <w:rsid w:val="00BF16B8"/>
    <w:rsid w:val="00BF3904"/>
    <w:rsid w:val="00BF6ABA"/>
    <w:rsid w:val="00C00D5F"/>
    <w:rsid w:val="00C01B75"/>
    <w:rsid w:val="00C039F5"/>
    <w:rsid w:val="00C1023E"/>
    <w:rsid w:val="00C11E29"/>
    <w:rsid w:val="00C13787"/>
    <w:rsid w:val="00C14FAF"/>
    <w:rsid w:val="00C1532D"/>
    <w:rsid w:val="00C160B2"/>
    <w:rsid w:val="00C17230"/>
    <w:rsid w:val="00C1777D"/>
    <w:rsid w:val="00C31820"/>
    <w:rsid w:val="00C318C4"/>
    <w:rsid w:val="00C3219D"/>
    <w:rsid w:val="00C328A3"/>
    <w:rsid w:val="00C411F6"/>
    <w:rsid w:val="00C41292"/>
    <w:rsid w:val="00C41BCD"/>
    <w:rsid w:val="00C45997"/>
    <w:rsid w:val="00C5131D"/>
    <w:rsid w:val="00C51A68"/>
    <w:rsid w:val="00C521AB"/>
    <w:rsid w:val="00C524F5"/>
    <w:rsid w:val="00C5384C"/>
    <w:rsid w:val="00C56A4F"/>
    <w:rsid w:val="00C5791C"/>
    <w:rsid w:val="00C57A0C"/>
    <w:rsid w:val="00C602EF"/>
    <w:rsid w:val="00C60CE2"/>
    <w:rsid w:val="00C61C5E"/>
    <w:rsid w:val="00C66DAF"/>
    <w:rsid w:val="00C67988"/>
    <w:rsid w:val="00C73885"/>
    <w:rsid w:val="00C74D40"/>
    <w:rsid w:val="00C80370"/>
    <w:rsid w:val="00C83A84"/>
    <w:rsid w:val="00C85814"/>
    <w:rsid w:val="00C86811"/>
    <w:rsid w:val="00C8742B"/>
    <w:rsid w:val="00C9045B"/>
    <w:rsid w:val="00CA376E"/>
    <w:rsid w:val="00CA3865"/>
    <w:rsid w:val="00CA4BB8"/>
    <w:rsid w:val="00CA6156"/>
    <w:rsid w:val="00CA767B"/>
    <w:rsid w:val="00CA7DE2"/>
    <w:rsid w:val="00CB0306"/>
    <w:rsid w:val="00CB04CC"/>
    <w:rsid w:val="00CB1CA4"/>
    <w:rsid w:val="00CB2FEE"/>
    <w:rsid w:val="00CC337F"/>
    <w:rsid w:val="00CD0287"/>
    <w:rsid w:val="00CD5580"/>
    <w:rsid w:val="00CE0588"/>
    <w:rsid w:val="00CF1367"/>
    <w:rsid w:val="00CF1BD5"/>
    <w:rsid w:val="00CF1FDF"/>
    <w:rsid w:val="00CF264B"/>
    <w:rsid w:val="00CF4B5B"/>
    <w:rsid w:val="00CF5FD8"/>
    <w:rsid w:val="00D01B38"/>
    <w:rsid w:val="00D04877"/>
    <w:rsid w:val="00D049A1"/>
    <w:rsid w:val="00D051A7"/>
    <w:rsid w:val="00D0562C"/>
    <w:rsid w:val="00D075A7"/>
    <w:rsid w:val="00D10DE7"/>
    <w:rsid w:val="00D13635"/>
    <w:rsid w:val="00D1418E"/>
    <w:rsid w:val="00D15318"/>
    <w:rsid w:val="00D164C4"/>
    <w:rsid w:val="00D209C0"/>
    <w:rsid w:val="00D212E1"/>
    <w:rsid w:val="00D230B6"/>
    <w:rsid w:val="00D2684A"/>
    <w:rsid w:val="00D27009"/>
    <w:rsid w:val="00D27157"/>
    <w:rsid w:val="00D30647"/>
    <w:rsid w:val="00D3102C"/>
    <w:rsid w:val="00D31DE8"/>
    <w:rsid w:val="00D34199"/>
    <w:rsid w:val="00D36E39"/>
    <w:rsid w:val="00D41254"/>
    <w:rsid w:val="00D41393"/>
    <w:rsid w:val="00D44D28"/>
    <w:rsid w:val="00D457A2"/>
    <w:rsid w:val="00D46AE8"/>
    <w:rsid w:val="00D54AE3"/>
    <w:rsid w:val="00D55962"/>
    <w:rsid w:val="00D55DCE"/>
    <w:rsid w:val="00D61768"/>
    <w:rsid w:val="00D66C33"/>
    <w:rsid w:val="00D6757A"/>
    <w:rsid w:val="00D67BF3"/>
    <w:rsid w:val="00D70B93"/>
    <w:rsid w:val="00D73207"/>
    <w:rsid w:val="00D73676"/>
    <w:rsid w:val="00D90B3C"/>
    <w:rsid w:val="00D91286"/>
    <w:rsid w:val="00D9315F"/>
    <w:rsid w:val="00D934E1"/>
    <w:rsid w:val="00D93FCA"/>
    <w:rsid w:val="00D95FF8"/>
    <w:rsid w:val="00DA02B7"/>
    <w:rsid w:val="00DA1A4F"/>
    <w:rsid w:val="00DA1EDA"/>
    <w:rsid w:val="00DA2627"/>
    <w:rsid w:val="00DA4092"/>
    <w:rsid w:val="00DA4CDB"/>
    <w:rsid w:val="00DA549A"/>
    <w:rsid w:val="00DB37E4"/>
    <w:rsid w:val="00DB3ED1"/>
    <w:rsid w:val="00DB75AA"/>
    <w:rsid w:val="00DC1AC6"/>
    <w:rsid w:val="00DC2442"/>
    <w:rsid w:val="00DC3530"/>
    <w:rsid w:val="00DC504D"/>
    <w:rsid w:val="00DD1389"/>
    <w:rsid w:val="00DD32DD"/>
    <w:rsid w:val="00DD3CF3"/>
    <w:rsid w:val="00DD49D1"/>
    <w:rsid w:val="00DD5E14"/>
    <w:rsid w:val="00DD6B65"/>
    <w:rsid w:val="00DD737C"/>
    <w:rsid w:val="00DD766C"/>
    <w:rsid w:val="00DE4E85"/>
    <w:rsid w:val="00DE5F81"/>
    <w:rsid w:val="00DE66A5"/>
    <w:rsid w:val="00DF23AB"/>
    <w:rsid w:val="00E03ADF"/>
    <w:rsid w:val="00E04646"/>
    <w:rsid w:val="00E1042A"/>
    <w:rsid w:val="00E1089D"/>
    <w:rsid w:val="00E130F8"/>
    <w:rsid w:val="00E13F29"/>
    <w:rsid w:val="00E14AD6"/>
    <w:rsid w:val="00E15227"/>
    <w:rsid w:val="00E16A4F"/>
    <w:rsid w:val="00E21D63"/>
    <w:rsid w:val="00E332F0"/>
    <w:rsid w:val="00E3503A"/>
    <w:rsid w:val="00E35D7F"/>
    <w:rsid w:val="00E37EA3"/>
    <w:rsid w:val="00E42E92"/>
    <w:rsid w:val="00E44061"/>
    <w:rsid w:val="00E50AAA"/>
    <w:rsid w:val="00E53B20"/>
    <w:rsid w:val="00E54FC4"/>
    <w:rsid w:val="00E57738"/>
    <w:rsid w:val="00E57C62"/>
    <w:rsid w:val="00E61138"/>
    <w:rsid w:val="00E63588"/>
    <w:rsid w:val="00E660C4"/>
    <w:rsid w:val="00E66909"/>
    <w:rsid w:val="00E67B5C"/>
    <w:rsid w:val="00E70450"/>
    <w:rsid w:val="00E7107F"/>
    <w:rsid w:val="00E71633"/>
    <w:rsid w:val="00E7562F"/>
    <w:rsid w:val="00E7747C"/>
    <w:rsid w:val="00E810C7"/>
    <w:rsid w:val="00E8353B"/>
    <w:rsid w:val="00E8686E"/>
    <w:rsid w:val="00E86A18"/>
    <w:rsid w:val="00E933E3"/>
    <w:rsid w:val="00E93BFF"/>
    <w:rsid w:val="00E97CF9"/>
    <w:rsid w:val="00EA0E5E"/>
    <w:rsid w:val="00EA37D7"/>
    <w:rsid w:val="00EA4950"/>
    <w:rsid w:val="00EA4B55"/>
    <w:rsid w:val="00EA5028"/>
    <w:rsid w:val="00EA5F80"/>
    <w:rsid w:val="00EB3089"/>
    <w:rsid w:val="00EB3551"/>
    <w:rsid w:val="00EB697B"/>
    <w:rsid w:val="00EB6C04"/>
    <w:rsid w:val="00EB7F10"/>
    <w:rsid w:val="00EC10E9"/>
    <w:rsid w:val="00EC2D0A"/>
    <w:rsid w:val="00EC3710"/>
    <w:rsid w:val="00EC4699"/>
    <w:rsid w:val="00ED0EA6"/>
    <w:rsid w:val="00ED1C7E"/>
    <w:rsid w:val="00ED5B3F"/>
    <w:rsid w:val="00ED606D"/>
    <w:rsid w:val="00EE4421"/>
    <w:rsid w:val="00EE53D9"/>
    <w:rsid w:val="00EE5719"/>
    <w:rsid w:val="00EF110E"/>
    <w:rsid w:val="00EF1D04"/>
    <w:rsid w:val="00EF4343"/>
    <w:rsid w:val="00EF7228"/>
    <w:rsid w:val="00F02F63"/>
    <w:rsid w:val="00F0438C"/>
    <w:rsid w:val="00F115E2"/>
    <w:rsid w:val="00F135E1"/>
    <w:rsid w:val="00F138E9"/>
    <w:rsid w:val="00F179EF"/>
    <w:rsid w:val="00F22EF3"/>
    <w:rsid w:val="00F2338C"/>
    <w:rsid w:val="00F2405F"/>
    <w:rsid w:val="00F24B97"/>
    <w:rsid w:val="00F25F50"/>
    <w:rsid w:val="00F26F51"/>
    <w:rsid w:val="00F3518B"/>
    <w:rsid w:val="00F412EE"/>
    <w:rsid w:val="00F42A5D"/>
    <w:rsid w:val="00F44E14"/>
    <w:rsid w:val="00F502F9"/>
    <w:rsid w:val="00F50732"/>
    <w:rsid w:val="00F578D3"/>
    <w:rsid w:val="00F60DA9"/>
    <w:rsid w:val="00F61993"/>
    <w:rsid w:val="00F6468B"/>
    <w:rsid w:val="00F65005"/>
    <w:rsid w:val="00F668DE"/>
    <w:rsid w:val="00F6718E"/>
    <w:rsid w:val="00F67A54"/>
    <w:rsid w:val="00F70ED0"/>
    <w:rsid w:val="00F75F93"/>
    <w:rsid w:val="00F767FE"/>
    <w:rsid w:val="00F779BE"/>
    <w:rsid w:val="00F77F4C"/>
    <w:rsid w:val="00F839C2"/>
    <w:rsid w:val="00F85B1D"/>
    <w:rsid w:val="00F85E65"/>
    <w:rsid w:val="00F97822"/>
    <w:rsid w:val="00F979BF"/>
    <w:rsid w:val="00F97C41"/>
    <w:rsid w:val="00F97D64"/>
    <w:rsid w:val="00FA191E"/>
    <w:rsid w:val="00FA1F6E"/>
    <w:rsid w:val="00FA2315"/>
    <w:rsid w:val="00FA3717"/>
    <w:rsid w:val="00FA5498"/>
    <w:rsid w:val="00FA5B00"/>
    <w:rsid w:val="00FA5E25"/>
    <w:rsid w:val="00FB0922"/>
    <w:rsid w:val="00FB2F2C"/>
    <w:rsid w:val="00FB712E"/>
    <w:rsid w:val="00FB73D9"/>
    <w:rsid w:val="00FC2D9D"/>
    <w:rsid w:val="00FC341A"/>
    <w:rsid w:val="00FC647F"/>
    <w:rsid w:val="00FD0846"/>
    <w:rsid w:val="00FD2753"/>
    <w:rsid w:val="00FD58CA"/>
    <w:rsid w:val="00FE1B74"/>
    <w:rsid w:val="00FE1CEE"/>
    <w:rsid w:val="00FF1082"/>
    <w:rsid w:val="00FF3ED5"/>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FBD05"/>
  <w15:chartTrackingRefBased/>
  <w15:docId w15:val="{E8351220-9FCA-4538-A484-241148A1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DD"/>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1808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808E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90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E7C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08E3"/>
    <w:rPr>
      <w:rFonts w:ascii="Cambria" w:hAnsi="Cambria"/>
      <w:b/>
      <w:bCs/>
      <w:kern w:val="32"/>
      <w:sz w:val="32"/>
      <w:szCs w:val="32"/>
      <w:lang w:eastAsia="pl-PL"/>
    </w:rPr>
  </w:style>
  <w:style w:type="character" w:customStyle="1" w:styleId="Heading2Char">
    <w:name w:val="Heading 2 Char"/>
    <w:link w:val="Heading2"/>
    <w:uiPriority w:val="9"/>
    <w:rsid w:val="001808E3"/>
    <w:rPr>
      <w:rFonts w:ascii="Calibri Light" w:hAnsi="Calibri Light"/>
      <w:b/>
      <w:bCs/>
      <w:i/>
      <w:iCs/>
      <w:sz w:val="28"/>
      <w:szCs w:val="28"/>
      <w:lang w:eastAsia="pl-PL"/>
    </w:rPr>
  </w:style>
  <w:style w:type="character" w:styleId="Emphasis">
    <w:name w:val="Emphasis"/>
    <w:uiPriority w:val="20"/>
    <w:qFormat/>
    <w:rsid w:val="001808E3"/>
    <w:rPr>
      <w:i/>
      <w:iCs/>
    </w:rPr>
  </w:style>
  <w:style w:type="paragraph" w:styleId="ListParagraph">
    <w:name w:val="List Paragraph"/>
    <w:aliases w:val="Bullet Points,Liste Paragraf,Listenabsatz1,Llista Nivell1,Lista de nivel 1,Paragraphe de liste PBLH,Normal bullet 2,Graph &amp; Table tite,Table of contents numbered,Bullet list,Scriptoria bullet points,Bullet List,List Paragraph 1,Bullets,Ha"/>
    <w:basedOn w:val="Normal"/>
    <w:link w:val="ListParagraphChar"/>
    <w:uiPriority w:val="34"/>
    <w:qFormat/>
    <w:rsid w:val="001808E3"/>
    <w:pPr>
      <w:ind w:left="720"/>
      <w:contextualSpacing/>
    </w:pPr>
    <w:rPr>
      <w:rFonts w:ascii="Calibri" w:eastAsia="Calibri" w:hAnsi="Calibri"/>
    </w:rPr>
  </w:style>
  <w:style w:type="character" w:styleId="BookTitle">
    <w:name w:val="Book Title"/>
    <w:uiPriority w:val="33"/>
    <w:qFormat/>
    <w:rsid w:val="001808E3"/>
    <w:rPr>
      <w:b/>
      <w:bCs/>
      <w:smallCaps/>
      <w:spacing w:val="5"/>
    </w:rPr>
  </w:style>
  <w:style w:type="character" w:customStyle="1" w:styleId="Heading3Char">
    <w:name w:val="Heading 3 Char"/>
    <w:basedOn w:val="DefaultParagraphFont"/>
    <w:link w:val="Heading3"/>
    <w:uiPriority w:val="9"/>
    <w:rsid w:val="00A90182"/>
    <w:rPr>
      <w:rFonts w:asciiTheme="majorHAnsi" w:eastAsiaTheme="majorEastAsia" w:hAnsiTheme="majorHAnsi" w:cstheme="majorBidi"/>
      <w:color w:val="1F3763" w:themeColor="accent1" w:themeShade="7F"/>
      <w:kern w:val="2"/>
      <w:sz w:val="24"/>
      <w:szCs w:val="24"/>
      <w14:ligatures w14:val="standardContextual"/>
    </w:rPr>
  </w:style>
  <w:style w:type="character" w:styleId="CommentReference">
    <w:name w:val="annotation reference"/>
    <w:basedOn w:val="DefaultParagraphFont"/>
    <w:uiPriority w:val="99"/>
    <w:semiHidden/>
    <w:unhideWhenUsed/>
    <w:rsid w:val="002E4EA2"/>
    <w:rPr>
      <w:sz w:val="16"/>
      <w:szCs w:val="16"/>
    </w:rPr>
  </w:style>
  <w:style w:type="character" w:customStyle="1" w:styleId="ListParagraphChar">
    <w:name w:val="List Paragraph Char"/>
    <w:aliases w:val="Bullet Points Char,Liste Paragraf Char,Listenabsatz1 Char,Llista Nivell1 Char,Lista de nivel 1 Char,Paragraphe de liste PBLH Char,Normal bullet 2 Char,Graph &amp; Table tite Char,Table of contents numbered Char,Bullet list Char,Ha Char"/>
    <w:basedOn w:val="DefaultParagraphFont"/>
    <w:link w:val="ListParagraph"/>
    <w:uiPriority w:val="34"/>
    <w:qFormat/>
    <w:locked/>
    <w:rsid w:val="002E4EA2"/>
    <w:rPr>
      <w:rFonts w:ascii="Calibri" w:eastAsia="Calibri" w:hAnsi="Calibri" w:cstheme="minorBidi"/>
      <w:kern w:val="2"/>
      <w:sz w:val="22"/>
      <w:szCs w:val="22"/>
      <w14:ligatures w14:val="standardContextual"/>
    </w:rPr>
  </w:style>
  <w:style w:type="paragraph" w:styleId="CommentText">
    <w:name w:val="annotation text"/>
    <w:basedOn w:val="Normal"/>
    <w:link w:val="CommentTextChar"/>
    <w:uiPriority w:val="99"/>
    <w:unhideWhenUsed/>
    <w:rsid w:val="002E4EA2"/>
    <w:pPr>
      <w:spacing w:line="240" w:lineRule="auto"/>
    </w:pPr>
    <w:rPr>
      <w:rFonts w:ascii="Calibri" w:eastAsia="Calibri" w:hAnsi="Calibri" w:cs="Calibri"/>
      <w:kern w:val="0"/>
      <w:sz w:val="20"/>
      <w:szCs w:val="20"/>
      <w:lang w:val="en-GB"/>
      <w14:ligatures w14:val="none"/>
    </w:rPr>
  </w:style>
  <w:style w:type="character" w:customStyle="1" w:styleId="CommentTextChar">
    <w:name w:val="Comment Text Char"/>
    <w:basedOn w:val="DefaultParagraphFont"/>
    <w:link w:val="CommentText"/>
    <w:uiPriority w:val="99"/>
    <w:rsid w:val="002E4EA2"/>
    <w:rPr>
      <w:rFonts w:ascii="Calibri" w:eastAsia="Calibri" w:hAnsi="Calibri" w:cs="Calibri"/>
      <w:lang w:val="en-GB"/>
    </w:rPr>
  </w:style>
  <w:style w:type="paragraph" w:customStyle="1" w:styleId="Default">
    <w:name w:val="Default"/>
    <w:rsid w:val="00F839C2"/>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862590"/>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862590"/>
    <w:rPr>
      <w:rFonts w:asciiTheme="minorHAnsi" w:eastAsiaTheme="minorHAnsi" w:hAnsiTheme="minorHAnsi" w:cstheme="minorBidi"/>
      <w:b/>
      <w:bCs/>
      <w:kern w:val="2"/>
      <w:lang w:val="en-GB"/>
      <w14:ligatures w14:val="standardContextual"/>
    </w:rPr>
  </w:style>
  <w:style w:type="character" w:styleId="FootnoteReference">
    <w:name w:val="footnote reference"/>
    <w:aliases w:val="Footnote Reference.SES,16 Point,Superscript 6 Point,Footnote,Footnote symbol,ftref,Ref. de nota al pie.,Referencia nota al pie Char Char Char Char Char Char Char Char Char Char,ftref Char Char Char Char Char Char Char Char Char Char,F"/>
    <w:basedOn w:val="DefaultParagraphFont"/>
    <w:link w:val="ReferencianotaalpieCharCharCharCharCharCharCharCharChar"/>
    <w:uiPriority w:val="99"/>
    <w:unhideWhenUsed/>
    <w:qFormat/>
    <w:rsid w:val="00940235"/>
    <w:rPr>
      <w:vertAlign w:val="superscript"/>
    </w:rPr>
  </w:style>
  <w:style w:type="paragraph" w:customStyle="1" w:styleId="ReferencianotaalpieCharCharCharCharCharCharCharCharChar">
    <w:name w:val="Referencia nota al pie Char Char Char Char Char Char Char Char Char"/>
    <w:aliases w:val="ftref Char Char Char Char Char Char Char Char Char,Times 10 Point Char Char Char Char Char Char Char Char Char"/>
    <w:basedOn w:val="Normal"/>
    <w:link w:val="FootnoteReference"/>
    <w:uiPriority w:val="99"/>
    <w:rsid w:val="00940235"/>
    <w:pPr>
      <w:spacing w:line="240" w:lineRule="exact"/>
    </w:pPr>
    <w:rPr>
      <w:rFonts w:ascii="Times New Roman" w:eastAsia="Times New Roman" w:hAnsi="Times New Roman" w:cs="Times New Roman"/>
      <w:kern w:val="0"/>
      <w:sz w:val="20"/>
      <w:szCs w:val="20"/>
      <w:vertAlign w:val="superscript"/>
      <w14:ligatures w14:val="none"/>
    </w:rPr>
  </w:style>
  <w:style w:type="paragraph" w:styleId="TOCHeading">
    <w:name w:val="TOC Heading"/>
    <w:basedOn w:val="Heading1"/>
    <w:next w:val="Normal"/>
    <w:uiPriority w:val="39"/>
    <w:unhideWhenUsed/>
    <w:qFormat/>
    <w:rsid w:val="00001C36"/>
    <w:pPr>
      <w:keepLines/>
      <w:spacing w:after="0"/>
      <w:outlineLvl w:val="9"/>
    </w:pPr>
    <w:rPr>
      <w:rFonts w:asciiTheme="majorHAnsi" w:eastAsiaTheme="majorEastAsia" w:hAnsiTheme="majorHAnsi" w:cstheme="majorBidi"/>
      <w:b w:val="0"/>
      <w:bCs w:val="0"/>
      <w:color w:val="2F5496" w:themeColor="accent1" w:themeShade="BF"/>
      <w:kern w:val="0"/>
      <w14:ligatures w14:val="none"/>
    </w:rPr>
  </w:style>
  <w:style w:type="paragraph" w:styleId="TOC2">
    <w:name w:val="toc 2"/>
    <w:basedOn w:val="Normal"/>
    <w:next w:val="Normal"/>
    <w:autoRedefine/>
    <w:uiPriority w:val="39"/>
    <w:unhideWhenUsed/>
    <w:rsid w:val="002C0A4C"/>
    <w:pPr>
      <w:tabs>
        <w:tab w:val="right" w:leader="dot" w:pos="9350"/>
      </w:tabs>
      <w:spacing w:after="100"/>
      <w:ind w:left="220"/>
    </w:pPr>
  </w:style>
  <w:style w:type="paragraph" w:styleId="TOC3">
    <w:name w:val="toc 3"/>
    <w:basedOn w:val="Normal"/>
    <w:next w:val="Normal"/>
    <w:autoRedefine/>
    <w:uiPriority w:val="39"/>
    <w:unhideWhenUsed/>
    <w:rsid w:val="00001C36"/>
    <w:pPr>
      <w:spacing w:after="100"/>
      <w:ind w:left="440"/>
    </w:pPr>
  </w:style>
  <w:style w:type="character" w:styleId="Hyperlink">
    <w:name w:val="Hyperlink"/>
    <w:basedOn w:val="DefaultParagraphFont"/>
    <w:uiPriority w:val="99"/>
    <w:unhideWhenUsed/>
    <w:rsid w:val="00001C36"/>
    <w:rPr>
      <w:color w:val="0563C1" w:themeColor="hyperlink"/>
      <w:u w:val="single"/>
    </w:rPr>
  </w:style>
  <w:style w:type="paragraph" w:styleId="FootnoteText">
    <w:name w:val="footnote text"/>
    <w:aliases w:val="Footnote Text Char Char Char Char Char,Footnote Text Char Char Char Char,Footnote reference,FA Fu,texto de nota al pie,ft,Footnote Text.SES,NOTA AL PIE TESIS PUCP,Footnote Text Char1 Char Char Char,single space,Footnote Text2,ft2,Char,fn"/>
    <w:basedOn w:val="Normal"/>
    <w:link w:val="FootnoteTextChar"/>
    <w:uiPriority w:val="99"/>
    <w:unhideWhenUsed/>
    <w:qFormat/>
    <w:rsid w:val="007D5E4B"/>
    <w:pPr>
      <w:widowControl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FootnoteTextChar">
    <w:name w:val="Footnote Text Char"/>
    <w:aliases w:val="Footnote Text Char Char Char Char Char Char,Footnote Text Char Char Char Char Char1,Footnote reference Char,FA Fu Char,texto de nota al pie Char,ft Char,Footnote Text.SES Char,NOTA AL PIE TESIS PUCP Char,single space Char,ft2 Char"/>
    <w:basedOn w:val="DefaultParagraphFont"/>
    <w:link w:val="FootnoteText"/>
    <w:uiPriority w:val="99"/>
    <w:rsid w:val="007D5E4B"/>
    <w:rPr>
      <w:lang w:eastAsia="pl-PL"/>
    </w:rPr>
  </w:style>
  <w:style w:type="paragraph" w:styleId="NormalWeb">
    <w:name w:val="Normal (Web)"/>
    <w:basedOn w:val="Normal"/>
    <w:uiPriority w:val="99"/>
    <w:unhideWhenUsed/>
    <w:rsid w:val="00E635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E429D"/>
    <w:rPr>
      <w:b/>
      <w:bCs/>
    </w:rPr>
  </w:style>
  <w:style w:type="character" w:customStyle="1" w:styleId="normaltextrun">
    <w:name w:val="normaltextrun"/>
    <w:basedOn w:val="DefaultParagraphFont"/>
    <w:rsid w:val="001E7CCB"/>
  </w:style>
  <w:style w:type="paragraph" w:customStyle="1" w:styleId="paragraph">
    <w:name w:val="paragraph"/>
    <w:basedOn w:val="Normal"/>
    <w:rsid w:val="001E7C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1E7CCB"/>
  </w:style>
  <w:style w:type="character" w:customStyle="1" w:styleId="Heading4Char">
    <w:name w:val="Heading 4 Char"/>
    <w:basedOn w:val="DefaultParagraphFont"/>
    <w:link w:val="Heading4"/>
    <w:uiPriority w:val="9"/>
    <w:rsid w:val="001E7CCB"/>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UnresolvedMention1">
    <w:name w:val="Unresolved Mention1"/>
    <w:basedOn w:val="DefaultParagraphFont"/>
    <w:uiPriority w:val="99"/>
    <w:semiHidden/>
    <w:unhideWhenUsed/>
    <w:rsid w:val="00AB74E6"/>
    <w:rPr>
      <w:color w:val="605E5C"/>
      <w:shd w:val="clear" w:color="auto" w:fill="E1DFDD"/>
    </w:rPr>
  </w:style>
  <w:style w:type="table" w:styleId="GridTable4-Accent1">
    <w:name w:val="Grid Table 4 Accent 1"/>
    <w:basedOn w:val="TableNormal"/>
    <w:uiPriority w:val="49"/>
    <w:rsid w:val="005D4B5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rticlecollection-label">
    <w:name w:val="article__collection-label"/>
    <w:basedOn w:val="DefaultParagraphFont"/>
    <w:rsid w:val="007722CB"/>
  </w:style>
  <w:style w:type="paragraph" w:customStyle="1" w:styleId="toc-blocklist-item">
    <w:name w:val="toc-block__list-item"/>
    <w:basedOn w:val="Normal"/>
    <w:rsid w:val="007722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lection-overviewlabel">
    <w:name w:val="collection-overview__label"/>
    <w:basedOn w:val="DefaultParagraphFont"/>
    <w:rsid w:val="007722CB"/>
  </w:style>
  <w:style w:type="character" w:customStyle="1" w:styleId="collection-overviewitem-index">
    <w:name w:val="collection-overview__item-index"/>
    <w:basedOn w:val="DefaultParagraphFont"/>
    <w:rsid w:val="007722CB"/>
  </w:style>
  <w:style w:type="character" w:customStyle="1" w:styleId="collection-overviewmore-button">
    <w:name w:val="collection-overview__more-button"/>
    <w:basedOn w:val="DefaultParagraphFont"/>
    <w:rsid w:val="007722CB"/>
  </w:style>
  <w:style w:type="character" w:styleId="FollowedHyperlink">
    <w:name w:val="FollowedHyperlink"/>
    <w:basedOn w:val="DefaultParagraphFont"/>
    <w:uiPriority w:val="99"/>
    <w:semiHidden/>
    <w:unhideWhenUsed/>
    <w:rsid w:val="00D36E39"/>
    <w:rPr>
      <w:color w:val="954F72" w:themeColor="followedHyperlink"/>
      <w:u w:val="single"/>
    </w:rPr>
  </w:style>
  <w:style w:type="paragraph" w:styleId="Revision">
    <w:name w:val="Revision"/>
    <w:hidden/>
    <w:uiPriority w:val="99"/>
    <w:semiHidden/>
    <w:rsid w:val="00D36E39"/>
    <w:rPr>
      <w:rFonts w:asciiTheme="minorHAnsi" w:eastAsiaTheme="minorHAnsi" w:hAnsiTheme="minorHAnsi" w:cstheme="minorBidi"/>
      <w:kern w:val="2"/>
      <w:sz w:val="22"/>
      <w:szCs w:val="22"/>
      <w14:ligatures w14:val="standardContextual"/>
    </w:rPr>
  </w:style>
  <w:style w:type="table" w:styleId="TableGridLight">
    <w:name w:val="Grid Table Light"/>
    <w:basedOn w:val="TableNormal"/>
    <w:uiPriority w:val="40"/>
    <w:rsid w:val="006552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96EE2"/>
    <w:pPr>
      <w:tabs>
        <w:tab w:val="right" w:leader="dot" w:pos="9350"/>
      </w:tabs>
      <w:spacing w:after="100"/>
    </w:pPr>
  </w:style>
  <w:style w:type="paragraph" w:styleId="Header">
    <w:name w:val="header"/>
    <w:basedOn w:val="Normal"/>
    <w:link w:val="HeaderChar"/>
    <w:uiPriority w:val="99"/>
    <w:unhideWhenUsed/>
    <w:rsid w:val="00A32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EC"/>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A32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EC"/>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uiPriority w:val="99"/>
    <w:semiHidden/>
    <w:unhideWhenUsed/>
    <w:rsid w:val="00413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64"/>
    <w:rPr>
      <w:rFonts w:ascii="Segoe UI" w:eastAsiaTheme="minorHAnsi" w:hAnsi="Segoe UI" w:cs="Segoe UI"/>
      <w:kern w:val="2"/>
      <w:sz w:val="18"/>
      <w:szCs w:val="18"/>
      <w14:ligatures w14:val="standardContextual"/>
    </w:rPr>
  </w:style>
  <w:style w:type="character" w:customStyle="1" w:styleId="UnresolvedMention2">
    <w:name w:val="Unresolved Mention2"/>
    <w:basedOn w:val="DefaultParagraphFont"/>
    <w:uiPriority w:val="99"/>
    <w:semiHidden/>
    <w:unhideWhenUsed/>
    <w:rsid w:val="001704D7"/>
    <w:rPr>
      <w:color w:val="605E5C"/>
      <w:shd w:val="clear" w:color="auto" w:fill="E1DFDD"/>
    </w:rPr>
  </w:style>
  <w:style w:type="paragraph" w:customStyle="1" w:styleId="trt0xe">
    <w:name w:val="trt0xe"/>
    <w:basedOn w:val="Normal"/>
    <w:rsid w:val="00B363A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UnresolvedMention3">
    <w:name w:val="Unresolved Mention3"/>
    <w:basedOn w:val="DefaultParagraphFont"/>
    <w:uiPriority w:val="99"/>
    <w:semiHidden/>
    <w:unhideWhenUsed/>
    <w:rsid w:val="00EA5F80"/>
    <w:rPr>
      <w:color w:val="605E5C"/>
      <w:shd w:val="clear" w:color="auto" w:fill="E1DFDD"/>
    </w:rPr>
  </w:style>
  <w:style w:type="character" w:customStyle="1" w:styleId="cf01">
    <w:name w:val="cf01"/>
    <w:basedOn w:val="DefaultParagraphFont"/>
    <w:rsid w:val="00B138BC"/>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7D0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9910">
      <w:bodyDiv w:val="1"/>
      <w:marLeft w:val="0"/>
      <w:marRight w:val="0"/>
      <w:marTop w:val="0"/>
      <w:marBottom w:val="0"/>
      <w:divBdr>
        <w:top w:val="none" w:sz="0" w:space="0" w:color="auto"/>
        <w:left w:val="none" w:sz="0" w:space="0" w:color="auto"/>
        <w:bottom w:val="none" w:sz="0" w:space="0" w:color="auto"/>
        <w:right w:val="none" w:sz="0" w:space="0" w:color="auto"/>
      </w:divBdr>
    </w:div>
    <w:div w:id="336079237">
      <w:bodyDiv w:val="1"/>
      <w:marLeft w:val="0"/>
      <w:marRight w:val="0"/>
      <w:marTop w:val="0"/>
      <w:marBottom w:val="0"/>
      <w:divBdr>
        <w:top w:val="none" w:sz="0" w:space="0" w:color="auto"/>
        <w:left w:val="none" w:sz="0" w:space="0" w:color="auto"/>
        <w:bottom w:val="none" w:sz="0" w:space="0" w:color="auto"/>
        <w:right w:val="none" w:sz="0" w:space="0" w:color="auto"/>
      </w:divBdr>
    </w:div>
    <w:div w:id="548497988">
      <w:bodyDiv w:val="1"/>
      <w:marLeft w:val="0"/>
      <w:marRight w:val="0"/>
      <w:marTop w:val="0"/>
      <w:marBottom w:val="0"/>
      <w:divBdr>
        <w:top w:val="none" w:sz="0" w:space="0" w:color="auto"/>
        <w:left w:val="none" w:sz="0" w:space="0" w:color="auto"/>
        <w:bottom w:val="none" w:sz="0" w:space="0" w:color="auto"/>
        <w:right w:val="none" w:sz="0" w:space="0" w:color="auto"/>
      </w:divBdr>
    </w:div>
    <w:div w:id="611672002">
      <w:bodyDiv w:val="1"/>
      <w:marLeft w:val="0"/>
      <w:marRight w:val="0"/>
      <w:marTop w:val="0"/>
      <w:marBottom w:val="0"/>
      <w:divBdr>
        <w:top w:val="none" w:sz="0" w:space="0" w:color="auto"/>
        <w:left w:val="none" w:sz="0" w:space="0" w:color="auto"/>
        <w:bottom w:val="none" w:sz="0" w:space="0" w:color="auto"/>
        <w:right w:val="none" w:sz="0" w:space="0" w:color="auto"/>
      </w:divBdr>
    </w:div>
    <w:div w:id="645352669">
      <w:bodyDiv w:val="1"/>
      <w:marLeft w:val="0"/>
      <w:marRight w:val="0"/>
      <w:marTop w:val="0"/>
      <w:marBottom w:val="0"/>
      <w:divBdr>
        <w:top w:val="none" w:sz="0" w:space="0" w:color="auto"/>
        <w:left w:val="none" w:sz="0" w:space="0" w:color="auto"/>
        <w:bottom w:val="none" w:sz="0" w:space="0" w:color="auto"/>
        <w:right w:val="none" w:sz="0" w:space="0" w:color="auto"/>
      </w:divBdr>
    </w:div>
    <w:div w:id="647440841">
      <w:bodyDiv w:val="1"/>
      <w:marLeft w:val="0"/>
      <w:marRight w:val="0"/>
      <w:marTop w:val="0"/>
      <w:marBottom w:val="0"/>
      <w:divBdr>
        <w:top w:val="none" w:sz="0" w:space="0" w:color="auto"/>
        <w:left w:val="none" w:sz="0" w:space="0" w:color="auto"/>
        <w:bottom w:val="none" w:sz="0" w:space="0" w:color="auto"/>
        <w:right w:val="none" w:sz="0" w:space="0" w:color="auto"/>
      </w:divBdr>
      <w:divsChild>
        <w:div w:id="1684242407">
          <w:marLeft w:val="0"/>
          <w:marRight w:val="0"/>
          <w:marTop w:val="0"/>
          <w:marBottom w:val="0"/>
          <w:divBdr>
            <w:top w:val="none" w:sz="0" w:space="0" w:color="auto"/>
            <w:left w:val="none" w:sz="0" w:space="0" w:color="auto"/>
            <w:bottom w:val="none" w:sz="0" w:space="0" w:color="auto"/>
            <w:right w:val="none" w:sz="0" w:space="0" w:color="auto"/>
          </w:divBdr>
        </w:div>
        <w:div w:id="812335215">
          <w:marLeft w:val="0"/>
          <w:marRight w:val="0"/>
          <w:marTop w:val="0"/>
          <w:marBottom w:val="0"/>
          <w:divBdr>
            <w:top w:val="none" w:sz="0" w:space="0" w:color="auto"/>
            <w:left w:val="none" w:sz="0" w:space="0" w:color="auto"/>
            <w:bottom w:val="none" w:sz="0" w:space="0" w:color="auto"/>
            <w:right w:val="none" w:sz="0" w:space="0" w:color="auto"/>
          </w:divBdr>
        </w:div>
        <w:div w:id="601767328">
          <w:marLeft w:val="0"/>
          <w:marRight w:val="0"/>
          <w:marTop w:val="0"/>
          <w:marBottom w:val="0"/>
          <w:divBdr>
            <w:top w:val="none" w:sz="0" w:space="0" w:color="auto"/>
            <w:left w:val="none" w:sz="0" w:space="0" w:color="auto"/>
            <w:bottom w:val="none" w:sz="0" w:space="0" w:color="auto"/>
            <w:right w:val="none" w:sz="0" w:space="0" w:color="auto"/>
          </w:divBdr>
        </w:div>
        <w:div w:id="1301031883">
          <w:marLeft w:val="0"/>
          <w:marRight w:val="0"/>
          <w:marTop w:val="0"/>
          <w:marBottom w:val="0"/>
          <w:divBdr>
            <w:top w:val="none" w:sz="0" w:space="0" w:color="auto"/>
            <w:left w:val="none" w:sz="0" w:space="0" w:color="auto"/>
            <w:bottom w:val="none" w:sz="0" w:space="0" w:color="auto"/>
            <w:right w:val="none" w:sz="0" w:space="0" w:color="auto"/>
          </w:divBdr>
        </w:div>
        <w:div w:id="648170087">
          <w:marLeft w:val="0"/>
          <w:marRight w:val="0"/>
          <w:marTop w:val="0"/>
          <w:marBottom w:val="0"/>
          <w:divBdr>
            <w:top w:val="none" w:sz="0" w:space="0" w:color="auto"/>
            <w:left w:val="none" w:sz="0" w:space="0" w:color="auto"/>
            <w:bottom w:val="none" w:sz="0" w:space="0" w:color="auto"/>
            <w:right w:val="none" w:sz="0" w:space="0" w:color="auto"/>
          </w:divBdr>
        </w:div>
        <w:div w:id="1316105950">
          <w:marLeft w:val="0"/>
          <w:marRight w:val="0"/>
          <w:marTop w:val="0"/>
          <w:marBottom w:val="0"/>
          <w:divBdr>
            <w:top w:val="none" w:sz="0" w:space="0" w:color="auto"/>
            <w:left w:val="none" w:sz="0" w:space="0" w:color="auto"/>
            <w:bottom w:val="none" w:sz="0" w:space="0" w:color="auto"/>
            <w:right w:val="none" w:sz="0" w:space="0" w:color="auto"/>
          </w:divBdr>
        </w:div>
        <w:div w:id="1188330133">
          <w:marLeft w:val="0"/>
          <w:marRight w:val="0"/>
          <w:marTop w:val="0"/>
          <w:marBottom w:val="0"/>
          <w:divBdr>
            <w:top w:val="none" w:sz="0" w:space="0" w:color="auto"/>
            <w:left w:val="none" w:sz="0" w:space="0" w:color="auto"/>
            <w:bottom w:val="none" w:sz="0" w:space="0" w:color="auto"/>
            <w:right w:val="none" w:sz="0" w:space="0" w:color="auto"/>
          </w:divBdr>
        </w:div>
        <w:div w:id="557672693">
          <w:marLeft w:val="0"/>
          <w:marRight w:val="0"/>
          <w:marTop w:val="0"/>
          <w:marBottom w:val="0"/>
          <w:divBdr>
            <w:top w:val="none" w:sz="0" w:space="0" w:color="auto"/>
            <w:left w:val="none" w:sz="0" w:space="0" w:color="auto"/>
            <w:bottom w:val="none" w:sz="0" w:space="0" w:color="auto"/>
            <w:right w:val="none" w:sz="0" w:space="0" w:color="auto"/>
          </w:divBdr>
        </w:div>
        <w:div w:id="772480123">
          <w:marLeft w:val="0"/>
          <w:marRight w:val="0"/>
          <w:marTop w:val="0"/>
          <w:marBottom w:val="0"/>
          <w:divBdr>
            <w:top w:val="none" w:sz="0" w:space="0" w:color="auto"/>
            <w:left w:val="none" w:sz="0" w:space="0" w:color="auto"/>
            <w:bottom w:val="none" w:sz="0" w:space="0" w:color="auto"/>
            <w:right w:val="none" w:sz="0" w:space="0" w:color="auto"/>
          </w:divBdr>
        </w:div>
      </w:divsChild>
    </w:div>
    <w:div w:id="686491908">
      <w:bodyDiv w:val="1"/>
      <w:marLeft w:val="0"/>
      <w:marRight w:val="0"/>
      <w:marTop w:val="0"/>
      <w:marBottom w:val="0"/>
      <w:divBdr>
        <w:top w:val="none" w:sz="0" w:space="0" w:color="auto"/>
        <w:left w:val="none" w:sz="0" w:space="0" w:color="auto"/>
        <w:bottom w:val="none" w:sz="0" w:space="0" w:color="auto"/>
        <w:right w:val="none" w:sz="0" w:space="0" w:color="auto"/>
      </w:divBdr>
    </w:div>
    <w:div w:id="731316404">
      <w:bodyDiv w:val="1"/>
      <w:marLeft w:val="0"/>
      <w:marRight w:val="0"/>
      <w:marTop w:val="0"/>
      <w:marBottom w:val="0"/>
      <w:divBdr>
        <w:top w:val="none" w:sz="0" w:space="0" w:color="auto"/>
        <w:left w:val="none" w:sz="0" w:space="0" w:color="auto"/>
        <w:bottom w:val="none" w:sz="0" w:space="0" w:color="auto"/>
        <w:right w:val="none" w:sz="0" w:space="0" w:color="auto"/>
      </w:divBdr>
    </w:div>
    <w:div w:id="906695312">
      <w:bodyDiv w:val="1"/>
      <w:marLeft w:val="0"/>
      <w:marRight w:val="0"/>
      <w:marTop w:val="0"/>
      <w:marBottom w:val="0"/>
      <w:divBdr>
        <w:top w:val="none" w:sz="0" w:space="0" w:color="auto"/>
        <w:left w:val="none" w:sz="0" w:space="0" w:color="auto"/>
        <w:bottom w:val="none" w:sz="0" w:space="0" w:color="auto"/>
        <w:right w:val="none" w:sz="0" w:space="0" w:color="auto"/>
      </w:divBdr>
    </w:div>
    <w:div w:id="932398351">
      <w:bodyDiv w:val="1"/>
      <w:marLeft w:val="0"/>
      <w:marRight w:val="0"/>
      <w:marTop w:val="0"/>
      <w:marBottom w:val="0"/>
      <w:divBdr>
        <w:top w:val="none" w:sz="0" w:space="0" w:color="auto"/>
        <w:left w:val="none" w:sz="0" w:space="0" w:color="auto"/>
        <w:bottom w:val="none" w:sz="0" w:space="0" w:color="auto"/>
        <w:right w:val="none" w:sz="0" w:space="0" w:color="auto"/>
      </w:divBdr>
    </w:div>
    <w:div w:id="961962963">
      <w:bodyDiv w:val="1"/>
      <w:marLeft w:val="0"/>
      <w:marRight w:val="0"/>
      <w:marTop w:val="0"/>
      <w:marBottom w:val="0"/>
      <w:divBdr>
        <w:top w:val="none" w:sz="0" w:space="0" w:color="auto"/>
        <w:left w:val="none" w:sz="0" w:space="0" w:color="auto"/>
        <w:bottom w:val="none" w:sz="0" w:space="0" w:color="auto"/>
        <w:right w:val="none" w:sz="0" w:space="0" w:color="auto"/>
      </w:divBdr>
      <w:divsChild>
        <w:div w:id="2015570553">
          <w:marLeft w:val="0"/>
          <w:marRight w:val="0"/>
          <w:marTop w:val="0"/>
          <w:marBottom w:val="0"/>
          <w:divBdr>
            <w:top w:val="none" w:sz="0" w:space="0" w:color="auto"/>
            <w:left w:val="none" w:sz="0" w:space="0" w:color="auto"/>
            <w:bottom w:val="none" w:sz="0" w:space="0" w:color="auto"/>
            <w:right w:val="none" w:sz="0" w:space="0" w:color="auto"/>
          </w:divBdr>
        </w:div>
        <w:div w:id="60834917">
          <w:marLeft w:val="0"/>
          <w:marRight w:val="0"/>
          <w:marTop w:val="0"/>
          <w:marBottom w:val="0"/>
          <w:divBdr>
            <w:top w:val="none" w:sz="0" w:space="0" w:color="auto"/>
            <w:left w:val="none" w:sz="0" w:space="0" w:color="auto"/>
            <w:bottom w:val="none" w:sz="0" w:space="0" w:color="auto"/>
            <w:right w:val="none" w:sz="0" w:space="0" w:color="auto"/>
          </w:divBdr>
        </w:div>
        <w:div w:id="1373192518">
          <w:marLeft w:val="0"/>
          <w:marRight w:val="0"/>
          <w:marTop w:val="0"/>
          <w:marBottom w:val="0"/>
          <w:divBdr>
            <w:top w:val="none" w:sz="0" w:space="0" w:color="auto"/>
            <w:left w:val="none" w:sz="0" w:space="0" w:color="auto"/>
            <w:bottom w:val="none" w:sz="0" w:space="0" w:color="auto"/>
            <w:right w:val="none" w:sz="0" w:space="0" w:color="auto"/>
          </w:divBdr>
          <w:divsChild>
            <w:div w:id="1644777753">
              <w:marLeft w:val="0"/>
              <w:marRight w:val="0"/>
              <w:marTop w:val="0"/>
              <w:marBottom w:val="0"/>
              <w:divBdr>
                <w:top w:val="none" w:sz="0" w:space="0" w:color="auto"/>
                <w:left w:val="none" w:sz="0" w:space="0" w:color="auto"/>
                <w:bottom w:val="none" w:sz="0" w:space="0" w:color="auto"/>
                <w:right w:val="none" w:sz="0" w:space="0" w:color="auto"/>
              </w:divBdr>
              <w:divsChild>
                <w:div w:id="1559583217">
                  <w:marLeft w:val="0"/>
                  <w:marRight w:val="0"/>
                  <w:marTop w:val="0"/>
                  <w:marBottom w:val="0"/>
                  <w:divBdr>
                    <w:top w:val="single" w:sz="24" w:space="0" w:color="E3E3E3"/>
                    <w:left w:val="none" w:sz="0" w:space="0" w:color="auto"/>
                    <w:bottom w:val="single" w:sz="24" w:space="0" w:color="E3E3E3"/>
                    <w:right w:val="none" w:sz="0" w:space="0" w:color="auto"/>
                  </w:divBdr>
                  <w:divsChild>
                    <w:div w:id="16123669">
                      <w:marLeft w:val="0"/>
                      <w:marRight w:val="0"/>
                      <w:marTop w:val="0"/>
                      <w:marBottom w:val="0"/>
                      <w:divBdr>
                        <w:top w:val="none" w:sz="0" w:space="0" w:color="auto"/>
                        <w:left w:val="none" w:sz="0" w:space="0" w:color="auto"/>
                        <w:bottom w:val="none" w:sz="0" w:space="0" w:color="auto"/>
                        <w:right w:val="none" w:sz="0" w:space="0" w:color="auto"/>
                      </w:divBdr>
                    </w:div>
                  </w:divsChild>
                </w:div>
                <w:div w:id="2126120533">
                  <w:marLeft w:val="0"/>
                  <w:marRight w:val="0"/>
                  <w:marTop w:val="0"/>
                  <w:marBottom w:val="0"/>
                  <w:divBdr>
                    <w:top w:val="none" w:sz="0" w:space="0" w:color="auto"/>
                    <w:left w:val="none" w:sz="0" w:space="0" w:color="auto"/>
                    <w:bottom w:val="none" w:sz="0" w:space="0" w:color="auto"/>
                    <w:right w:val="none" w:sz="0" w:space="0" w:color="auto"/>
                  </w:divBdr>
                  <w:divsChild>
                    <w:div w:id="224342488">
                      <w:marLeft w:val="0"/>
                      <w:marRight w:val="0"/>
                      <w:marTop w:val="0"/>
                      <w:marBottom w:val="0"/>
                      <w:divBdr>
                        <w:top w:val="none" w:sz="0" w:space="0" w:color="auto"/>
                        <w:left w:val="none" w:sz="0" w:space="0" w:color="auto"/>
                        <w:bottom w:val="none" w:sz="0" w:space="0" w:color="auto"/>
                        <w:right w:val="none" w:sz="0" w:space="0" w:color="auto"/>
                      </w:divBdr>
                    </w:div>
                    <w:div w:id="2072924499">
                      <w:marLeft w:val="0"/>
                      <w:marRight w:val="0"/>
                      <w:marTop w:val="0"/>
                      <w:marBottom w:val="0"/>
                      <w:divBdr>
                        <w:top w:val="none" w:sz="0" w:space="0" w:color="auto"/>
                        <w:left w:val="none" w:sz="0" w:space="0" w:color="auto"/>
                        <w:bottom w:val="none" w:sz="0" w:space="0" w:color="auto"/>
                        <w:right w:val="none" w:sz="0" w:space="0" w:color="auto"/>
                      </w:divBdr>
                      <w:divsChild>
                        <w:div w:id="1311321963">
                          <w:marLeft w:val="0"/>
                          <w:marRight w:val="0"/>
                          <w:marTop w:val="0"/>
                          <w:marBottom w:val="0"/>
                          <w:divBdr>
                            <w:top w:val="none" w:sz="0" w:space="0" w:color="auto"/>
                            <w:left w:val="none" w:sz="0" w:space="0" w:color="auto"/>
                            <w:bottom w:val="none" w:sz="0" w:space="0" w:color="auto"/>
                            <w:right w:val="none" w:sz="0" w:space="0" w:color="auto"/>
                          </w:divBdr>
                        </w:div>
                        <w:div w:id="548153547">
                          <w:marLeft w:val="0"/>
                          <w:marRight w:val="0"/>
                          <w:marTop w:val="0"/>
                          <w:marBottom w:val="0"/>
                          <w:divBdr>
                            <w:top w:val="none" w:sz="0" w:space="0" w:color="auto"/>
                            <w:left w:val="none" w:sz="0" w:space="0" w:color="auto"/>
                            <w:bottom w:val="none" w:sz="0" w:space="0" w:color="auto"/>
                            <w:right w:val="none" w:sz="0" w:space="0" w:color="auto"/>
                          </w:divBdr>
                        </w:div>
                        <w:div w:id="1458721744">
                          <w:marLeft w:val="0"/>
                          <w:marRight w:val="0"/>
                          <w:marTop w:val="0"/>
                          <w:marBottom w:val="0"/>
                          <w:divBdr>
                            <w:top w:val="none" w:sz="0" w:space="0" w:color="auto"/>
                            <w:left w:val="none" w:sz="0" w:space="0" w:color="auto"/>
                            <w:bottom w:val="single" w:sz="24" w:space="0" w:color="E3E3E3"/>
                            <w:right w:val="none" w:sz="0" w:space="0" w:color="auto"/>
                          </w:divBdr>
                          <w:divsChild>
                            <w:div w:id="161942474">
                              <w:marLeft w:val="0"/>
                              <w:marRight w:val="0"/>
                              <w:marTop w:val="0"/>
                              <w:marBottom w:val="0"/>
                              <w:divBdr>
                                <w:top w:val="single" w:sz="24" w:space="0" w:color="E3E3E3"/>
                                <w:left w:val="none" w:sz="0" w:space="0" w:color="auto"/>
                                <w:bottom w:val="none" w:sz="0" w:space="0" w:color="auto"/>
                                <w:right w:val="none" w:sz="0" w:space="0" w:color="auto"/>
                              </w:divBdr>
                            </w:div>
                            <w:div w:id="1331367547">
                              <w:marLeft w:val="0"/>
                              <w:marRight w:val="0"/>
                              <w:marTop w:val="0"/>
                              <w:marBottom w:val="0"/>
                              <w:divBdr>
                                <w:top w:val="single" w:sz="24" w:space="0" w:color="E3E3E3"/>
                                <w:left w:val="none" w:sz="0" w:space="0" w:color="auto"/>
                                <w:bottom w:val="none" w:sz="0" w:space="0" w:color="auto"/>
                                <w:right w:val="none" w:sz="0" w:space="0" w:color="auto"/>
                              </w:divBdr>
                            </w:div>
                            <w:div w:id="363940171">
                              <w:marLeft w:val="0"/>
                              <w:marRight w:val="0"/>
                              <w:marTop w:val="0"/>
                              <w:marBottom w:val="0"/>
                              <w:divBdr>
                                <w:top w:val="single" w:sz="24" w:space="0" w:color="E3E3E3"/>
                                <w:left w:val="none" w:sz="0" w:space="0" w:color="auto"/>
                                <w:bottom w:val="none" w:sz="0" w:space="0" w:color="auto"/>
                                <w:right w:val="none" w:sz="0" w:space="0" w:color="auto"/>
                              </w:divBdr>
                            </w:div>
                          </w:divsChild>
                        </w:div>
                      </w:divsChild>
                    </w:div>
                  </w:divsChild>
                </w:div>
              </w:divsChild>
            </w:div>
          </w:divsChild>
        </w:div>
      </w:divsChild>
    </w:div>
    <w:div w:id="964114827">
      <w:bodyDiv w:val="1"/>
      <w:marLeft w:val="0"/>
      <w:marRight w:val="0"/>
      <w:marTop w:val="0"/>
      <w:marBottom w:val="0"/>
      <w:divBdr>
        <w:top w:val="none" w:sz="0" w:space="0" w:color="auto"/>
        <w:left w:val="none" w:sz="0" w:space="0" w:color="auto"/>
        <w:bottom w:val="none" w:sz="0" w:space="0" w:color="auto"/>
        <w:right w:val="none" w:sz="0" w:space="0" w:color="auto"/>
      </w:divBdr>
    </w:div>
    <w:div w:id="991445108">
      <w:bodyDiv w:val="1"/>
      <w:marLeft w:val="0"/>
      <w:marRight w:val="0"/>
      <w:marTop w:val="0"/>
      <w:marBottom w:val="0"/>
      <w:divBdr>
        <w:top w:val="none" w:sz="0" w:space="0" w:color="auto"/>
        <w:left w:val="none" w:sz="0" w:space="0" w:color="auto"/>
        <w:bottom w:val="none" w:sz="0" w:space="0" w:color="auto"/>
        <w:right w:val="none" w:sz="0" w:space="0" w:color="auto"/>
      </w:divBdr>
    </w:div>
    <w:div w:id="1052389474">
      <w:bodyDiv w:val="1"/>
      <w:marLeft w:val="0"/>
      <w:marRight w:val="0"/>
      <w:marTop w:val="0"/>
      <w:marBottom w:val="0"/>
      <w:divBdr>
        <w:top w:val="none" w:sz="0" w:space="0" w:color="auto"/>
        <w:left w:val="none" w:sz="0" w:space="0" w:color="auto"/>
        <w:bottom w:val="none" w:sz="0" w:space="0" w:color="auto"/>
        <w:right w:val="none" w:sz="0" w:space="0" w:color="auto"/>
      </w:divBdr>
    </w:div>
    <w:div w:id="1075396450">
      <w:bodyDiv w:val="1"/>
      <w:marLeft w:val="0"/>
      <w:marRight w:val="0"/>
      <w:marTop w:val="0"/>
      <w:marBottom w:val="0"/>
      <w:divBdr>
        <w:top w:val="none" w:sz="0" w:space="0" w:color="auto"/>
        <w:left w:val="none" w:sz="0" w:space="0" w:color="auto"/>
        <w:bottom w:val="none" w:sz="0" w:space="0" w:color="auto"/>
        <w:right w:val="none" w:sz="0" w:space="0" w:color="auto"/>
      </w:divBdr>
    </w:div>
    <w:div w:id="1420784792">
      <w:bodyDiv w:val="1"/>
      <w:marLeft w:val="0"/>
      <w:marRight w:val="0"/>
      <w:marTop w:val="0"/>
      <w:marBottom w:val="0"/>
      <w:divBdr>
        <w:top w:val="none" w:sz="0" w:space="0" w:color="auto"/>
        <w:left w:val="none" w:sz="0" w:space="0" w:color="auto"/>
        <w:bottom w:val="none" w:sz="0" w:space="0" w:color="auto"/>
        <w:right w:val="none" w:sz="0" w:space="0" w:color="auto"/>
      </w:divBdr>
    </w:div>
    <w:div w:id="1888833223">
      <w:bodyDiv w:val="1"/>
      <w:marLeft w:val="0"/>
      <w:marRight w:val="0"/>
      <w:marTop w:val="0"/>
      <w:marBottom w:val="0"/>
      <w:divBdr>
        <w:top w:val="none" w:sz="0" w:space="0" w:color="auto"/>
        <w:left w:val="none" w:sz="0" w:space="0" w:color="auto"/>
        <w:bottom w:val="none" w:sz="0" w:space="0" w:color="auto"/>
        <w:right w:val="none" w:sz="0" w:space="0" w:color="auto"/>
      </w:divBdr>
      <w:divsChild>
        <w:div w:id="1359820849">
          <w:marLeft w:val="0"/>
          <w:marRight w:val="0"/>
          <w:marTop w:val="0"/>
          <w:marBottom w:val="0"/>
          <w:divBdr>
            <w:top w:val="none" w:sz="0" w:space="0" w:color="auto"/>
            <w:left w:val="none" w:sz="0" w:space="0" w:color="auto"/>
            <w:bottom w:val="none" w:sz="0" w:space="0" w:color="auto"/>
            <w:right w:val="none" w:sz="0" w:space="0" w:color="auto"/>
          </w:divBdr>
          <w:divsChild>
            <w:div w:id="1277371290">
              <w:marLeft w:val="0"/>
              <w:marRight w:val="0"/>
              <w:marTop w:val="0"/>
              <w:marBottom w:val="0"/>
              <w:divBdr>
                <w:top w:val="none" w:sz="0" w:space="0" w:color="auto"/>
                <w:left w:val="none" w:sz="0" w:space="0" w:color="auto"/>
                <w:bottom w:val="none" w:sz="0" w:space="0" w:color="auto"/>
                <w:right w:val="none" w:sz="0" w:space="0" w:color="auto"/>
              </w:divBdr>
            </w:div>
          </w:divsChild>
        </w:div>
        <w:div w:id="1528064507">
          <w:marLeft w:val="0"/>
          <w:marRight w:val="0"/>
          <w:marTop w:val="0"/>
          <w:marBottom w:val="0"/>
          <w:divBdr>
            <w:top w:val="none" w:sz="0" w:space="0" w:color="auto"/>
            <w:left w:val="none" w:sz="0" w:space="0" w:color="auto"/>
            <w:bottom w:val="none" w:sz="0" w:space="0" w:color="auto"/>
            <w:right w:val="none" w:sz="0" w:space="0" w:color="auto"/>
          </w:divBdr>
          <w:divsChild>
            <w:div w:id="1625963973">
              <w:marLeft w:val="0"/>
              <w:marRight w:val="0"/>
              <w:marTop w:val="0"/>
              <w:marBottom w:val="0"/>
              <w:divBdr>
                <w:top w:val="none" w:sz="0" w:space="0" w:color="auto"/>
                <w:left w:val="none" w:sz="0" w:space="0" w:color="auto"/>
                <w:bottom w:val="none" w:sz="0" w:space="0" w:color="auto"/>
                <w:right w:val="none" w:sz="0" w:space="0" w:color="auto"/>
              </w:divBdr>
              <w:divsChild>
                <w:div w:id="779758347">
                  <w:marLeft w:val="0"/>
                  <w:marRight w:val="0"/>
                  <w:marTop w:val="0"/>
                  <w:marBottom w:val="0"/>
                  <w:divBdr>
                    <w:top w:val="none" w:sz="0" w:space="0" w:color="auto"/>
                    <w:left w:val="none" w:sz="0" w:space="0" w:color="auto"/>
                    <w:bottom w:val="none" w:sz="0" w:space="0" w:color="auto"/>
                    <w:right w:val="none" w:sz="0" w:space="0" w:color="auto"/>
                  </w:divBdr>
                  <w:divsChild>
                    <w:div w:id="1437486046">
                      <w:marLeft w:val="0"/>
                      <w:marRight w:val="0"/>
                      <w:marTop w:val="0"/>
                      <w:marBottom w:val="0"/>
                      <w:divBdr>
                        <w:top w:val="none" w:sz="0" w:space="0" w:color="auto"/>
                        <w:left w:val="none" w:sz="0" w:space="0" w:color="auto"/>
                        <w:bottom w:val="none" w:sz="0" w:space="0" w:color="auto"/>
                        <w:right w:val="none" w:sz="0" w:space="0" w:color="auto"/>
                      </w:divBdr>
                      <w:divsChild>
                        <w:div w:id="1489519159">
                          <w:marLeft w:val="0"/>
                          <w:marRight w:val="0"/>
                          <w:marTop w:val="0"/>
                          <w:marBottom w:val="0"/>
                          <w:divBdr>
                            <w:top w:val="none" w:sz="0" w:space="0" w:color="auto"/>
                            <w:left w:val="none" w:sz="0" w:space="0" w:color="auto"/>
                            <w:bottom w:val="none" w:sz="0" w:space="0" w:color="auto"/>
                            <w:right w:val="none" w:sz="0" w:space="0" w:color="auto"/>
                          </w:divBdr>
                          <w:divsChild>
                            <w:div w:id="1994066950">
                              <w:marLeft w:val="0"/>
                              <w:marRight w:val="0"/>
                              <w:marTop w:val="0"/>
                              <w:marBottom w:val="300"/>
                              <w:divBdr>
                                <w:top w:val="none" w:sz="0" w:space="0" w:color="auto"/>
                                <w:left w:val="none" w:sz="0" w:space="0" w:color="auto"/>
                                <w:bottom w:val="none" w:sz="0" w:space="0" w:color="auto"/>
                                <w:right w:val="none" w:sz="0" w:space="0" w:color="auto"/>
                              </w:divBdr>
                              <w:divsChild>
                                <w:div w:id="1021858626">
                                  <w:marLeft w:val="0"/>
                                  <w:marRight w:val="0"/>
                                  <w:marTop w:val="0"/>
                                  <w:marBottom w:val="180"/>
                                  <w:divBdr>
                                    <w:top w:val="none" w:sz="0" w:space="0" w:color="auto"/>
                                    <w:left w:val="none" w:sz="0" w:space="0" w:color="auto"/>
                                    <w:bottom w:val="none" w:sz="0" w:space="0" w:color="auto"/>
                                    <w:right w:val="none" w:sz="0" w:space="0" w:color="auto"/>
                                  </w:divBdr>
                                </w:div>
                                <w:div w:id="14828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162">
      <w:bodyDiv w:val="1"/>
      <w:marLeft w:val="0"/>
      <w:marRight w:val="0"/>
      <w:marTop w:val="0"/>
      <w:marBottom w:val="0"/>
      <w:divBdr>
        <w:top w:val="none" w:sz="0" w:space="0" w:color="auto"/>
        <w:left w:val="none" w:sz="0" w:space="0" w:color="auto"/>
        <w:bottom w:val="none" w:sz="0" w:space="0" w:color="auto"/>
        <w:right w:val="none" w:sz="0" w:space="0" w:color="auto"/>
      </w:divBdr>
    </w:div>
    <w:div w:id="21296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mpd.org/" TargetMode="External"/><Relationship Id="rId18" Type="http://schemas.openxmlformats.org/officeDocument/2006/relationships/hyperlink" Target="https://brd.gov.md/sites/default/files/public_note_-_diaspora_excellence_groups.pdf" TargetMode="External"/><Relationship Id="rId26" Type="http://schemas.openxmlformats.org/officeDocument/2006/relationships/hyperlink" Target="https://brd.gov.md/ro/content/diaspora-engagement-hub-0" TargetMode="External"/><Relationship Id="rId39" Type="http://schemas.openxmlformats.org/officeDocument/2006/relationships/hyperlink" Target="https://www.eui.eu/documents/mwp/academiccareers/workshop/mwpacoworkshopnfosipresentation.pdf" TargetMode="External"/><Relationship Id="rId21" Type="http://schemas.openxmlformats.org/officeDocument/2006/relationships/hyperlink" Target="https://diasporafordevelopment.eu/diaspora-professionals/" TargetMode="External"/><Relationship Id="rId34" Type="http://schemas.openxmlformats.org/officeDocument/2006/relationships/hyperlink" Target="https://ecpr.eu/events/EventTypeDetails.aspx?EventTypeID=5" TargetMode="External"/><Relationship Id="rId42" Type="http://schemas.openxmlformats.org/officeDocument/2006/relationships/hyperlink" Target="https://www.armeniandiasporasurvey.com/" TargetMode="External"/><Relationship Id="rId47" Type="http://schemas.openxmlformats.org/officeDocument/2006/relationships/diagramQuickStyle" Target="diagrams/quickStyle1.xml"/><Relationship Id="rId50" Type="http://schemas.openxmlformats.org/officeDocument/2006/relationships/header" Target="header1.xml"/><Relationship Id="rId55" Type="http://schemas.openxmlformats.org/officeDocument/2006/relationships/diagramColors" Target="diagrams/colors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nkedin.com/in/olga-bostan-929a6a10b/" TargetMode="External"/><Relationship Id="rId29" Type="http://schemas.openxmlformats.org/officeDocument/2006/relationships/hyperlink" Target="http://diaspora.gov.am/en/programs/25/fellowship" TargetMode="External"/><Relationship Id="rId11" Type="http://schemas.openxmlformats.org/officeDocument/2006/relationships/image" Target="media/image1.jpg"/><Relationship Id="rId24" Type="http://schemas.openxmlformats.org/officeDocument/2006/relationships/hyperlink" Target="https://diasporaconnect.md/" TargetMode="External"/><Relationship Id="rId32" Type="http://schemas.openxmlformats.org/officeDocument/2006/relationships/hyperlink" Target="https://www.iie.org/programs/research-expertise-from-the-academic-diaspora/" TargetMode="External"/><Relationship Id="rId37" Type="http://schemas.openxmlformats.org/officeDocument/2006/relationships/hyperlink" Target="https://erasmus-plus.ec.europa.eu/opportunities/opportunities-for-individuals/staff-teaching/higher-education-teaching-staff" TargetMode="External"/><Relationship Id="rId40" Type="http://schemas.openxmlformats.org/officeDocument/2006/relationships/hyperlink" Target="https://www.iie.org/programs/carnegie-african-diaspora-fellowship-program/" TargetMode="External"/><Relationship Id="rId45" Type="http://schemas.openxmlformats.org/officeDocument/2006/relationships/diagramData" Target="diagrams/data1.xml"/><Relationship Id="rId53" Type="http://schemas.openxmlformats.org/officeDocument/2006/relationships/diagramLayout" Target="diagrams/layout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iasporafordevelopment.eu/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d.gov.md/" TargetMode="External"/><Relationship Id="rId22" Type="http://schemas.openxmlformats.org/officeDocument/2006/relationships/hyperlink" Target="https://expertisefrance.fr/en/web/guest/mobility-and-international-migration" TargetMode="External"/><Relationship Id="rId27" Type="http://schemas.openxmlformats.org/officeDocument/2006/relationships/hyperlink" Target="http://www.gfmd.org/pfp/ppd/2486" TargetMode="External"/><Relationship Id="rId30" Type="http://schemas.openxmlformats.org/officeDocument/2006/relationships/hyperlink" Target="https://www.lza.lv/en/activities/news/1152-the-5th-world-congress-of-latvian-scientists-to-take-place-in-june-2023" TargetMode="External"/><Relationship Id="rId35" Type="http://schemas.openxmlformats.org/officeDocument/2006/relationships/hyperlink" Target="https://www.maastrichtuniversity.nl/events/conference-learning-innovation" TargetMode="External"/><Relationship Id="rId43" Type="http://schemas.openxmlformats.org/officeDocument/2006/relationships/hyperlink" Target="https://diaszporamentor.hu/" TargetMode="External"/><Relationship Id="rId48" Type="http://schemas.openxmlformats.org/officeDocument/2006/relationships/diagramColors" Target="diagrams/colors1.xml"/><Relationship Id="rId56" Type="http://schemas.microsoft.com/office/2007/relationships/diagramDrawing" Target="diagrams/drawing2.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diasporafordevelopment.eu/" TargetMode="External"/><Relationship Id="rId17" Type="http://schemas.openxmlformats.org/officeDocument/2006/relationships/hyperlink" Target="https://www.linkedin.com/in/mariana-plamadeala-b004641a/" TargetMode="External"/><Relationship Id="rId25" Type="http://schemas.openxmlformats.org/officeDocument/2006/relationships/hyperlink" Target="https://www.igovernance.eu/moldova4eu-diaspora-task-force" TargetMode="External"/><Relationship Id="rId33" Type="http://schemas.openxmlformats.org/officeDocument/2006/relationships/hyperlink" Target="http://cpi.asm.md/?p=5365&amp;lang=en" TargetMode="External"/><Relationship Id="rId38" Type="http://schemas.openxmlformats.org/officeDocument/2006/relationships/hyperlink" Target="https://www.wits.ac.za/health/faculty-services/research-and-postgraduate-offices/research-partnerships/carnegie---wits-alumni-diaspora-programme/" TargetMode="External"/><Relationship Id="rId46" Type="http://schemas.openxmlformats.org/officeDocument/2006/relationships/diagramLayout" Target="diagrams/layout1.xml"/><Relationship Id="rId59" Type="http://schemas.openxmlformats.org/officeDocument/2006/relationships/theme" Target="theme/theme1.xml"/><Relationship Id="rId20" Type="http://schemas.openxmlformats.org/officeDocument/2006/relationships/hyperlink" Target="https://diasporafordevelopment.eu/capacity-development/" TargetMode="External"/><Relationship Id="rId41" Type="http://schemas.openxmlformats.org/officeDocument/2006/relationships/hyperlink" Target="https://emoldovata.gov.md/en/news/the-diaspora-relations-office-will-benefit-from-assistance-from-the-diaspora-within-the-dp4d-project-diaspora-professionals-for-development-piloting-diaspora-mobilization-schemes-in-the-education-and-research-sectors-of-moldova-within-the-eudif" TargetMode="External"/><Relationship Id="rId54"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inkedin.com/in/dorina-baltag/" TargetMode="External"/><Relationship Id="rId23" Type="http://schemas.openxmlformats.org/officeDocument/2006/relationships/hyperlink" Target="https://migrationnetwork.un.org/hub" TargetMode="External"/><Relationship Id="rId28" Type="http://schemas.openxmlformats.org/officeDocument/2006/relationships/hyperlink" Target="https://brd.gov.md/ro/content/grupurile-de-excelenta-ale-diasporei-un-nou-program-guvernamental-lansat-de-biroul-relatii" TargetMode="External"/><Relationship Id="rId36" Type="http://schemas.openxmlformats.org/officeDocument/2006/relationships/hyperlink" Target="https://www.uaces.org/events/5th-european-conference-teaching-learning-politics-international-relations-european-studies" TargetMode="External"/><Relationship Id="rId49" Type="http://schemas.microsoft.com/office/2007/relationships/diagramDrawing" Target="diagrams/drawing1.xml"/><Relationship Id="rId57" Type="http://schemas.openxmlformats.org/officeDocument/2006/relationships/image" Target="media/image5.jpeg"/><Relationship Id="rId10" Type="http://schemas.openxmlformats.org/officeDocument/2006/relationships/endnotes" Target="endnotes.xml"/><Relationship Id="rId31" Type="http://schemas.openxmlformats.org/officeDocument/2006/relationships/hyperlink" Target="https://marie-sklodowska-curie-actions.ec.europa.eu/event/2023-european-researchers-night" TargetMode="External"/><Relationship Id="rId44" Type="http://schemas.openxmlformats.org/officeDocument/2006/relationships/hyperlink" Target="https://mentorme.md/" TargetMode="External"/><Relationship Id="rId52" Type="http://schemas.openxmlformats.org/officeDocument/2006/relationships/diagramData" Target="diagrams/data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webometrics.info/en/europe/moldova%2C%20republic%20of" TargetMode="External"/><Relationship Id="rId2" Type="http://schemas.openxmlformats.org/officeDocument/2006/relationships/hyperlink" Target="https://brd.gov.md/sites/default/files/sn_diaspora_2025_web.pdf" TargetMode="External"/><Relationship Id="rId1" Type="http://schemas.openxmlformats.org/officeDocument/2006/relationships/hyperlink" Target="https://moldova.iom.int/sites/g/files/tmzbdl1626/files/documents/GMDAC%2520MOLDOVA%2520Report_EN_010621_0706.pdf" TargetMode="External"/><Relationship Id="rId4" Type="http://schemas.openxmlformats.org/officeDocument/2006/relationships/hyperlink" Target="https://www.zdg.md/blog/editoriale/incluziunea-tinerilor-in-campul-muncii-sau-de-ce-pleaca-tineretul-studios/"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0499A7-D26B-854E-9AAA-796A90D0F839}" type="doc">
      <dgm:prSet loTypeId="urn:microsoft.com/office/officeart/2005/8/layout/matrix2" loCatId="" qsTypeId="urn:microsoft.com/office/officeart/2005/8/quickstyle/simple1" qsCatId="simple" csTypeId="urn:microsoft.com/office/officeart/2005/8/colors/colorful1" csCatId="colorful" phldr="1"/>
      <dgm:spPr/>
      <dgm:t>
        <a:bodyPr/>
        <a:lstStyle/>
        <a:p>
          <a:endParaRPr lang="en-GB"/>
        </a:p>
      </dgm:t>
    </dgm:pt>
    <dgm:pt modelId="{AB58502A-90BA-BB4D-A409-9E3384627F88}">
      <dgm:prSet phldrT="[Text]" custT="1"/>
      <dgm:spPr>
        <a:xfrm>
          <a:off x="24197" y="137069"/>
          <a:ext cx="2343441" cy="1086525"/>
        </a:xfrm>
        <a:prstGeom prst="roundRect">
          <a:avLst/>
        </a:prstGeom>
        <a:solidFill>
          <a:srgbClr val="E7E6E6"/>
        </a:solidFill>
        <a:ln w="12700" cap="flat" cmpd="sng" algn="ctr">
          <a:solidFill>
            <a:sysClr val="window" lastClr="FFFFFF">
              <a:hueOff val="0"/>
              <a:satOff val="0"/>
              <a:lumOff val="0"/>
              <a:alphaOff val="0"/>
            </a:sysClr>
          </a:solidFill>
          <a:prstDash val="solid"/>
          <a:miter lim="800000"/>
        </a:ln>
        <a:effectLst/>
      </dgm:spPr>
      <dgm:t>
        <a:bodyPr/>
        <a:lstStyle/>
        <a:p>
          <a:r>
            <a:rPr lang="en-GB" sz="800" b="1" i="1" u="sng">
              <a:solidFill>
                <a:srgbClr val="E7E6E6">
                  <a:lumMod val="10000"/>
                </a:srgbClr>
              </a:solidFill>
              <a:latin typeface="Calibri" panose="020F0502020204030204"/>
              <a:ea typeface="+mn-ea"/>
              <a:cs typeface="+mn-cs"/>
            </a:rPr>
            <a:t>Strenghts</a:t>
          </a:r>
        </a:p>
        <a:p>
          <a:r>
            <a:rPr lang="en-GB" sz="700">
              <a:solidFill>
                <a:srgbClr val="E7E6E6">
                  <a:lumMod val="10000"/>
                </a:srgbClr>
              </a:solidFill>
              <a:latin typeface="Calibri" panose="020F0502020204030204"/>
              <a:ea typeface="+mn-ea"/>
              <a:cs typeface="+mn-cs"/>
            </a:rPr>
            <a:t>- several diaspora platforms for networking including diaspora led platform</a:t>
          </a:r>
        </a:p>
        <a:p>
          <a:r>
            <a:rPr lang="en-GB" sz="700">
              <a:solidFill>
                <a:srgbClr val="E7E6E6">
                  <a:lumMod val="10000"/>
                </a:srgbClr>
              </a:solidFill>
              <a:latin typeface="Calibri" panose="020F0502020204030204"/>
              <a:ea typeface="+mn-ea"/>
              <a:cs typeface="+mn-cs"/>
            </a:rPr>
            <a:t>- central bureau for managing diaspora relations</a:t>
          </a:r>
        </a:p>
        <a:p>
          <a:r>
            <a:rPr lang="en-GB" sz="700">
              <a:solidFill>
                <a:srgbClr val="E7E6E6">
                  <a:lumMod val="10000"/>
                </a:srgbClr>
              </a:solidFill>
              <a:latin typeface="Calibri" panose="020F0502020204030204"/>
              <a:ea typeface="+mn-ea"/>
              <a:cs typeface="+mn-cs"/>
            </a:rPr>
            <a:t>- successul collaborations with diaspora associations</a:t>
          </a:r>
        </a:p>
        <a:p>
          <a:r>
            <a:rPr lang="en-GB" sz="700">
              <a:solidFill>
                <a:srgbClr val="E7E6E6">
                  <a:lumMod val="10000"/>
                </a:srgbClr>
              </a:solidFill>
              <a:latin typeface="Calibri" panose="020F0502020204030204"/>
              <a:ea typeface="+mn-ea"/>
              <a:cs typeface="+mn-cs"/>
            </a:rPr>
            <a:t>-succesful programs for diaspora </a:t>
          </a:r>
        </a:p>
      </dgm:t>
    </dgm:pt>
    <dgm:pt modelId="{B6BE8AB8-DA30-EF4E-B783-D9142A460E3F}" type="parTrans" cxnId="{543C7BA6-3BDD-F84C-A09C-D22BE33CF7A7}">
      <dgm:prSet/>
      <dgm:spPr/>
      <dgm:t>
        <a:bodyPr/>
        <a:lstStyle/>
        <a:p>
          <a:endParaRPr lang="en-GB"/>
        </a:p>
      </dgm:t>
    </dgm:pt>
    <dgm:pt modelId="{0EE49BBA-D88F-9F4E-B716-187238611D35}" type="sibTrans" cxnId="{543C7BA6-3BDD-F84C-A09C-D22BE33CF7A7}">
      <dgm:prSet/>
      <dgm:spPr/>
      <dgm:t>
        <a:bodyPr/>
        <a:lstStyle/>
        <a:p>
          <a:endParaRPr lang="en-GB"/>
        </a:p>
      </dgm:t>
    </dgm:pt>
    <dgm:pt modelId="{9315C7B7-D6B3-FA41-AC4A-7FEBCBD1B79F}">
      <dgm:prSet phldrT="[Text]" custT="1"/>
      <dgm:spPr>
        <a:xfrm>
          <a:off x="2568303" y="101421"/>
          <a:ext cx="2564401" cy="1182287"/>
        </a:xfrm>
        <a:prstGeom prst="roundRect">
          <a:avLst/>
        </a:prstGeom>
        <a:solidFill>
          <a:srgbClr val="00505B"/>
        </a:solidFill>
        <a:ln w="12700" cap="flat" cmpd="sng" algn="ctr">
          <a:solidFill>
            <a:sysClr val="window" lastClr="FFFFFF">
              <a:hueOff val="0"/>
              <a:satOff val="0"/>
              <a:lumOff val="0"/>
              <a:alphaOff val="0"/>
            </a:sysClr>
          </a:solidFill>
          <a:prstDash val="solid"/>
          <a:miter lim="800000"/>
        </a:ln>
        <a:effectLst/>
      </dgm:spPr>
      <dgm:t>
        <a:bodyPr/>
        <a:lstStyle/>
        <a:p>
          <a:r>
            <a:rPr lang="en-GB" sz="800" i="1" u="sng">
              <a:solidFill>
                <a:sysClr val="window" lastClr="FFFFFF"/>
              </a:solidFill>
              <a:latin typeface="Calibri" panose="020F0502020204030204"/>
              <a:ea typeface="+mn-ea"/>
              <a:cs typeface="+mn-cs"/>
            </a:rPr>
            <a:t>Weaknesses</a:t>
          </a:r>
        </a:p>
        <a:p>
          <a:r>
            <a:rPr lang="en-GB" sz="900">
              <a:solidFill>
                <a:sysClr val="window" lastClr="FFFFFF"/>
              </a:solidFill>
              <a:latin typeface="Calibri" panose="020F0502020204030204" pitchFamily="34" charset="0"/>
              <a:ea typeface="+mn-ea"/>
              <a:cs typeface="Calibri" panose="020F0502020204030204" pitchFamily="34" charset="0"/>
            </a:rPr>
            <a:t>- </a:t>
          </a:r>
          <a:r>
            <a:rPr lang="en-GB" sz="800">
              <a:solidFill>
                <a:sysClr val="window" lastClr="FFFFFF"/>
              </a:solidFill>
              <a:latin typeface="Calibri" panose="020F0502020204030204" pitchFamily="34" charset="0"/>
              <a:ea typeface="+mn-ea"/>
              <a:cs typeface="Calibri" panose="020F0502020204030204" pitchFamily="34" charset="0"/>
            </a:rPr>
            <a:t>political instability</a:t>
          </a:r>
        </a:p>
        <a:p>
          <a:r>
            <a:rPr lang="en-GB" sz="800">
              <a:solidFill>
                <a:sysClr val="window" lastClr="FFFFFF"/>
              </a:solidFill>
              <a:latin typeface="Calibri" panose="020F0502020204030204" pitchFamily="34" charset="0"/>
              <a:ea typeface="+mn-ea"/>
              <a:cs typeface="Calibri" panose="020F0502020204030204" pitchFamily="34" charset="0"/>
            </a:rPr>
            <a:t>- no database of diaspora professionals and academia established and maintained (currently only people who are willing to get involved)</a:t>
          </a:r>
        </a:p>
        <a:p>
          <a:r>
            <a:rPr lang="en-GB" sz="800">
              <a:solidFill>
                <a:sysClr val="window" lastClr="FFFFFF"/>
              </a:solidFill>
              <a:latin typeface="Calibri" panose="020F0502020204030204" pitchFamily="34" charset="0"/>
              <a:ea typeface="+mn-ea"/>
              <a:cs typeface="Calibri" panose="020F0502020204030204" pitchFamily="34" charset="0"/>
            </a:rPr>
            <a:t>- lack of accountability after implementation</a:t>
          </a:r>
        </a:p>
        <a:p>
          <a:r>
            <a:rPr lang="en-GB" sz="800">
              <a:solidFill>
                <a:sysClr val="window" lastClr="FFFFFF"/>
              </a:solidFill>
              <a:latin typeface="Calibri" panose="020F0502020204030204" pitchFamily="34" charset="0"/>
              <a:ea typeface="+mn-ea"/>
              <a:cs typeface="Calibri" panose="020F0502020204030204" pitchFamily="34" charset="0"/>
            </a:rPr>
            <a:t>- lack of appopriate resources</a:t>
          </a:r>
        </a:p>
        <a:p>
          <a:endParaRPr lang="en-GB" sz="800">
            <a:solidFill>
              <a:sysClr val="window" lastClr="FFFFFF"/>
            </a:solidFill>
            <a:latin typeface="Calibri" panose="020F0502020204030204"/>
            <a:ea typeface="+mn-ea"/>
            <a:cs typeface="+mn-cs"/>
          </a:endParaRPr>
        </a:p>
      </dgm:t>
    </dgm:pt>
    <dgm:pt modelId="{93C35B60-105E-204D-9C3C-387605069DEB}" type="parTrans" cxnId="{EB8D59CC-5CC9-644F-9D7B-869C70CEFD53}">
      <dgm:prSet/>
      <dgm:spPr/>
      <dgm:t>
        <a:bodyPr/>
        <a:lstStyle/>
        <a:p>
          <a:endParaRPr lang="en-GB"/>
        </a:p>
      </dgm:t>
    </dgm:pt>
    <dgm:pt modelId="{82B0736F-225A-1542-BA7A-A27C5474E984}" type="sibTrans" cxnId="{EB8D59CC-5CC9-644F-9D7B-869C70CEFD53}">
      <dgm:prSet/>
      <dgm:spPr/>
      <dgm:t>
        <a:bodyPr/>
        <a:lstStyle/>
        <a:p>
          <a:endParaRPr lang="en-GB"/>
        </a:p>
      </dgm:t>
    </dgm:pt>
    <dgm:pt modelId="{196FA218-C633-FF44-BA1A-B1AFB9FA1074}">
      <dgm:prSet phldrT="[Text]" custT="1"/>
      <dgm:spPr>
        <a:xfrm>
          <a:off x="0" y="1501031"/>
          <a:ext cx="2434832" cy="1129538"/>
        </a:xfrm>
        <a:prstGeom prst="roundRect">
          <a:avLst/>
        </a:prstGeom>
        <a:solidFill>
          <a:srgbClr val="A9BD25"/>
        </a:solidFill>
        <a:ln w="12700" cap="flat" cmpd="sng" algn="ctr">
          <a:solidFill>
            <a:sysClr val="window" lastClr="FFFFFF">
              <a:hueOff val="0"/>
              <a:satOff val="0"/>
              <a:lumOff val="0"/>
              <a:alphaOff val="0"/>
            </a:sysClr>
          </a:solidFill>
          <a:prstDash val="solid"/>
          <a:miter lim="800000"/>
        </a:ln>
        <a:effectLst/>
      </dgm:spPr>
      <dgm:t>
        <a:bodyPr/>
        <a:lstStyle/>
        <a:p>
          <a:r>
            <a:rPr lang="en-GB" sz="800" b="1" i="1" u="sng">
              <a:solidFill>
                <a:sysClr val="windowText" lastClr="000000"/>
              </a:solidFill>
              <a:latin typeface="Calibri" panose="020F0502020204030204"/>
              <a:ea typeface="+mn-ea"/>
              <a:cs typeface="+mn-cs"/>
            </a:rPr>
            <a:t>Opportunities</a:t>
          </a:r>
          <a:endParaRPr lang="en-GB" sz="800" b="1" i="1" u="sng">
            <a:solidFill>
              <a:sysClr val="window" lastClr="FFFFFF"/>
            </a:solidFill>
            <a:latin typeface="Calibri" panose="020F0502020204030204"/>
            <a:ea typeface="+mn-ea"/>
            <a:cs typeface="+mn-cs"/>
          </a:endParaRPr>
        </a:p>
        <a:p>
          <a:r>
            <a:rPr lang="en-GB" sz="700">
              <a:solidFill>
                <a:srgbClr val="E7E6E6">
                  <a:lumMod val="10000"/>
                </a:srgbClr>
              </a:solidFill>
              <a:latin typeface="Calibri" panose="020F0502020204030204"/>
              <a:ea typeface="+mn-ea"/>
              <a:cs typeface="+mn-cs"/>
            </a:rPr>
            <a:t>- work on fundamental understanding of the core strengths and values of the country </a:t>
          </a:r>
        </a:p>
        <a:p>
          <a:r>
            <a:rPr lang="en-GB" sz="700">
              <a:solidFill>
                <a:srgbClr val="E7E6E6">
                  <a:lumMod val="10000"/>
                </a:srgbClr>
              </a:solidFill>
              <a:latin typeface="Calibri" panose="020F0502020204030204"/>
              <a:ea typeface="+mn-ea"/>
              <a:cs typeface="+mn-cs"/>
            </a:rPr>
            <a:t>- connection of academia from home country with host country</a:t>
          </a:r>
        </a:p>
        <a:p>
          <a:endParaRPr lang="en-GB" sz="500">
            <a:solidFill>
              <a:sysClr val="window" lastClr="FFFFFF"/>
            </a:solidFill>
            <a:latin typeface="Calibri" panose="020F0502020204030204"/>
            <a:ea typeface="+mn-ea"/>
            <a:cs typeface="+mn-cs"/>
          </a:endParaRPr>
        </a:p>
      </dgm:t>
    </dgm:pt>
    <dgm:pt modelId="{F795A416-F4F3-504A-9689-16411C84D822}" type="parTrans" cxnId="{C4620528-7391-664B-BB0B-77BBDFEDDE22}">
      <dgm:prSet/>
      <dgm:spPr/>
      <dgm:t>
        <a:bodyPr/>
        <a:lstStyle/>
        <a:p>
          <a:endParaRPr lang="en-GB"/>
        </a:p>
      </dgm:t>
    </dgm:pt>
    <dgm:pt modelId="{E831F8B3-3F2C-A749-8122-987B27987AF5}" type="sibTrans" cxnId="{C4620528-7391-664B-BB0B-77BBDFEDDE22}">
      <dgm:prSet/>
      <dgm:spPr/>
      <dgm:t>
        <a:bodyPr/>
        <a:lstStyle/>
        <a:p>
          <a:endParaRPr lang="en-GB"/>
        </a:p>
      </dgm:t>
    </dgm:pt>
    <dgm:pt modelId="{D17D06F1-1875-A14C-A35B-75C70E5F2603}">
      <dgm:prSet phldrT="[Text]" custT="1"/>
      <dgm:spPr>
        <a:xfrm>
          <a:off x="2658971" y="1527858"/>
          <a:ext cx="2473733" cy="1129538"/>
        </a:xfrm>
        <a:prstGeom prst="roundRect">
          <a:avLst/>
        </a:prstGeom>
        <a:solidFill>
          <a:srgbClr val="93B6B7"/>
        </a:solidFill>
        <a:ln w="12700" cap="flat" cmpd="sng" algn="ctr">
          <a:solidFill>
            <a:sysClr val="window" lastClr="FFFFFF">
              <a:hueOff val="0"/>
              <a:satOff val="0"/>
              <a:lumOff val="0"/>
              <a:alphaOff val="0"/>
            </a:sysClr>
          </a:solidFill>
          <a:prstDash val="solid"/>
          <a:miter lim="800000"/>
        </a:ln>
        <a:effectLst/>
      </dgm:spPr>
      <dgm:t>
        <a:bodyPr/>
        <a:lstStyle/>
        <a:p>
          <a:r>
            <a:rPr lang="en-GB" sz="800" b="1" i="1" u="sng">
              <a:solidFill>
                <a:srgbClr val="E7E6E6">
                  <a:lumMod val="10000"/>
                </a:srgbClr>
              </a:solidFill>
              <a:latin typeface="Calibri" panose="020F0502020204030204" pitchFamily="34" charset="0"/>
              <a:ea typeface="+mn-ea"/>
              <a:cs typeface="Calibri" panose="020F0502020204030204" pitchFamily="34" charset="0"/>
            </a:rPr>
            <a:t>Threats</a:t>
          </a:r>
        </a:p>
        <a:p>
          <a:r>
            <a:rPr lang="en-GB" sz="800">
              <a:solidFill>
                <a:srgbClr val="E7E6E6">
                  <a:lumMod val="10000"/>
                </a:srgbClr>
              </a:solidFill>
              <a:latin typeface="Calibri" panose="020F0502020204030204" pitchFamily="34" charset="0"/>
              <a:ea typeface="+mn-ea"/>
              <a:cs typeface="Calibri" panose="020F0502020204030204" pitchFamily="34" charset="0"/>
            </a:rPr>
            <a:t>- new government with new agenda</a:t>
          </a:r>
        </a:p>
        <a:p>
          <a:r>
            <a:rPr lang="en-GB" sz="800">
              <a:solidFill>
                <a:srgbClr val="E7E6E6">
                  <a:lumMod val="10000"/>
                </a:srgbClr>
              </a:solidFill>
              <a:latin typeface="Calibri" panose="020F0502020204030204" pitchFamily="34" charset="0"/>
              <a:ea typeface="+mn-ea"/>
              <a:cs typeface="Calibri" panose="020F0502020204030204" pitchFamily="34" charset="0"/>
            </a:rPr>
            <a:t>- challenging to collect information on several platforms for diaspora networking </a:t>
          </a:r>
        </a:p>
        <a:p>
          <a:r>
            <a:rPr lang="en-GB" sz="800">
              <a:solidFill>
                <a:srgbClr val="E7E6E6">
                  <a:lumMod val="10000"/>
                </a:srgbClr>
              </a:solidFill>
              <a:latin typeface="Calibri" panose="020F0502020204030204" pitchFamily="34" charset="0"/>
              <a:ea typeface="+mn-ea"/>
              <a:cs typeface="Calibri" panose="020F0502020204030204" pitchFamily="34" charset="0"/>
            </a:rPr>
            <a:t>- unclear or little contribution from diaspora to the higher education </a:t>
          </a:r>
        </a:p>
        <a:p>
          <a:endParaRPr lang="en-GB" sz="500">
            <a:solidFill>
              <a:srgbClr val="E7E6E6">
                <a:lumMod val="10000"/>
              </a:srgbClr>
            </a:solidFill>
            <a:latin typeface="Calibri" panose="020F0502020204030204"/>
            <a:ea typeface="+mn-ea"/>
            <a:cs typeface="+mn-cs"/>
          </a:endParaRPr>
        </a:p>
        <a:p>
          <a:endParaRPr lang="en-GB" sz="500">
            <a:solidFill>
              <a:sysClr val="window" lastClr="FFFFFF"/>
            </a:solidFill>
            <a:latin typeface="Calibri" panose="020F0502020204030204"/>
            <a:ea typeface="+mn-ea"/>
            <a:cs typeface="+mn-cs"/>
          </a:endParaRPr>
        </a:p>
      </dgm:t>
    </dgm:pt>
    <dgm:pt modelId="{63A34A9E-19A8-D740-9D60-0A595FC58436}" type="parTrans" cxnId="{65F55BB6-0553-6C4E-93D3-EA0DB1F1E53F}">
      <dgm:prSet/>
      <dgm:spPr/>
      <dgm:t>
        <a:bodyPr/>
        <a:lstStyle/>
        <a:p>
          <a:endParaRPr lang="en-GB"/>
        </a:p>
      </dgm:t>
    </dgm:pt>
    <dgm:pt modelId="{D4BD7F29-01BF-7F43-835D-AB6DA8318713}" type="sibTrans" cxnId="{65F55BB6-0553-6C4E-93D3-EA0DB1F1E53F}">
      <dgm:prSet/>
      <dgm:spPr/>
      <dgm:t>
        <a:bodyPr/>
        <a:lstStyle/>
        <a:p>
          <a:endParaRPr lang="en-GB"/>
        </a:p>
      </dgm:t>
    </dgm:pt>
    <dgm:pt modelId="{22C94BE3-38AF-E041-98F0-6C6E8DD7B65E}">
      <dgm:prSet/>
      <dgm:spPr/>
      <dgm:t>
        <a:bodyPr/>
        <a:lstStyle/>
        <a:p>
          <a:endParaRPr lang="en-GB"/>
        </a:p>
      </dgm:t>
    </dgm:pt>
    <dgm:pt modelId="{6B5B36D5-1A75-904B-A8EC-6227D2729EED}" type="parTrans" cxnId="{A279F463-8589-F047-9A65-DAA3887F9A94}">
      <dgm:prSet/>
      <dgm:spPr/>
      <dgm:t>
        <a:bodyPr/>
        <a:lstStyle/>
        <a:p>
          <a:endParaRPr lang="en-GB"/>
        </a:p>
      </dgm:t>
    </dgm:pt>
    <dgm:pt modelId="{530D193D-A9E2-2740-A66D-246CF3993F1C}" type="sibTrans" cxnId="{A279F463-8589-F047-9A65-DAA3887F9A94}">
      <dgm:prSet/>
      <dgm:spPr/>
      <dgm:t>
        <a:bodyPr/>
        <a:lstStyle/>
        <a:p>
          <a:endParaRPr lang="en-GB"/>
        </a:p>
      </dgm:t>
    </dgm:pt>
    <dgm:pt modelId="{62739E1F-4E42-E94E-ADB9-3B83B6003FAF}">
      <dgm:prSet/>
      <dgm:spPr/>
      <dgm:t>
        <a:bodyPr/>
        <a:lstStyle/>
        <a:p>
          <a:endParaRPr lang="en-GB"/>
        </a:p>
      </dgm:t>
    </dgm:pt>
    <dgm:pt modelId="{1350574E-1DC2-C84C-AC87-FA8058599EE9}" type="parTrans" cxnId="{A313FFA5-E2DC-424B-B05F-AFFF47A5B8AB}">
      <dgm:prSet/>
      <dgm:spPr/>
      <dgm:t>
        <a:bodyPr/>
        <a:lstStyle/>
        <a:p>
          <a:endParaRPr lang="en-GB"/>
        </a:p>
      </dgm:t>
    </dgm:pt>
    <dgm:pt modelId="{6DBF2390-5253-BB40-A3D4-A6C60D282D97}" type="sibTrans" cxnId="{A313FFA5-E2DC-424B-B05F-AFFF47A5B8AB}">
      <dgm:prSet/>
      <dgm:spPr/>
      <dgm:t>
        <a:bodyPr/>
        <a:lstStyle/>
        <a:p>
          <a:endParaRPr lang="en-GB"/>
        </a:p>
      </dgm:t>
    </dgm:pt>
    <dgm:pt modelId="{F43E7CFD-3B14-5944-905A-FD4D1163BD21}">
      <dgm:prSet/>
      <dgm:spPr/>
      <dgm:t>
        <a:bodyPr/>
        <a:lstStyle/>
        <a:p>
          <a:endParaRPr lang="en-GB"/>
        </a:p>
      </dgm:t>
    </dgm:pt>
    <dgm:pt modelId="{568BC9AA-C829-F14A-B3FB-BFE36693F32C}" type="parTrans" cxnId="{6C023161-953A-F14E-8304-5BC4D9874801}">
      <dgm:prSet/>
      <dgm:spPr/>
      <dgm:t>
        <a:bodyPr/>
        <a:lstStyle/>
        <a:p>
          <a:endParaRPr lang="en-GB"/>
        </a:p>
      </dgm:t>
    </dgm:pt>
    <dgm:pt modelId="{2F992E99-BE52-534B-8007-1A7D378FA2D7}" type="sibTrans" cxnId="{6C023161-953A-F14E-8304-5BC4D9874801}">
      <dgm:prSet/>
      <dgm:spPr/>
      <dgm:t>
        <a:bodyPr/>
        <a:lstStyle/>
        <a:p>
          <a:endParaRPr lang="en-GB"/>
        </a:p>
      </dgm:t>
    </dgm:pt>
    <dgm:pt modelId="{3BB08EF0-2085-844A-AF4D-799503093005}">
      <dgm:prSet/>
      <dgm:spPr/>
      <dgm:t>
        <a:bodyPr/>
        <a:lstStyle/>
        <a:p>
          <a:endParaRPr lang="en-GB"/>
        </a:p>
      </dgm:t>
    </dgm:pt>
    <dgm:pt modelId="{B5769E95-3978-644F-83A3-E3DD6BD11785}" type="parTrans" cxnId="{74616D16-4930-2C43-A822-FA2C1C54188E}">
      <dgm:prSet/>
      <dgm:spPr/>
      <dgm:t>
        <a:bodyPr/>
        <a:lstStyle/>
        <a:p>
          <a:endParaRPr lang="en-GB"/>
        </a:p>
      </dgm:t>
    </dgm:pt>
    <dgm:pt modelId="{80BE18F6-5A1F-3040-B236-4B8A6326488C}" type="sibTrans" cxnId="{74616D16-4930-2C43-A822-FA2C1C54188E}">
      <dgm:prSet/>
      <dgm:spPr/>
      <dgm:t>
        <a:bodyPr/>
        <a:lstStyle/>
        <a:p>
          <a:endParaRPr lang="en-GB"/>
        </a:p>
      </dgm:t>
    </dgm:pt>
    <dgm:pt modelId="{D3319CDB-6E3B-9649-8F6A-F7E353A64E6A}" type="pres">
      <dgm:prSet presAssocID="{580499A7-D26B-854E-9AAA-796A90D0F839}" presName="matrix" presStyleCnt="0">
        <dgm:presLayoutVars>
          <dgm:chMax val="1"/>
          <dgm:dir/>
          <dgm:resizeHandles val="exact"/>
        </dgm:presLayoutVars>
      </dgm:prSet>
      <dgm:spPr/>
      <dgm:t>
        <a:bodyPr/>
        <a:lstStyle/>
        <a:p>
          <a:endParaRPr lang="en-US"/>
        </a:p>
      </dgm:t>
    </dgm:pt>
    <dgm:pt modelId="{9CC0C97A-32D8-EC4B-95ED-D2CE92854B15}" type="pres">
      <dgm:prSet presAssocID="{580499A7-D26B-854E-9AAA-796A90D0F839}" presName="axisShape" presStyleLbl="bgShp" presStyleIdx="0" presStyleCnt="1" custScaleX="138330" custLinFactNeighborX="-2254" custLinFactNeighborY="205"/>
      <dgm:spPr>
        <a:xfrm>
          <a:off x="549590" y="0"/>
          <a:ext cx="3906224" cy="2823845"/>
        </a:xfrm>
        <a:prstGeom prst="quadArrow">
          <a:avLst>
            <a:gd name="adj1" fmla="val 2000"/>
            <a:gd name="adj2" fmla="val 4000"/>
            <a:gd name="adj3" fmla="val 5000"/>
          </a:avLst>
        </a:prstGeom>
        <a:solidFill>
          <a:srgbClr val="93B6B7"/>
        </a:solidFill>
        <a:ln>
          <a:noFill/>
        </a:ln>
        <a:effectLst/>
      </dgm:spPr>
    </dgm:pt>
    <dgm:pt modelId="{59E9AFB6-06D8-DE43-9745-AF4A8BC33204}" type="pres">
      <dgm:prSet presAssocID="{580499A7-D26B-854E-9AAA-796A90D0F839}" presName="rect1" presStyleLbl="node1" presStyleIdx="0" presStyleCnt="4" custScaleX="207469" custScaleY="96192" custLinFactNeighborX="-62577" custLinFactNeighborY="-6019">
        <dgm:presLayoutVars>
          <dgm:chMax val="0"/>
          <dgm:chPref val="0"/>
          <dgm:bulletEnabled val="1"/>
        </dgm:presLayoutVars>
      </dgm:prSet>
      <dgm:spPr/>
      <dgm:t>
        <a:bodyPr/>
        <a:lstStyle/>
        <a:p>
          <a:endParaRPr lang="en-US"/>
        </a:p>
      </dgm:t>
    </dgm:pt>
    <dgm:pt modelId="{5D95ADF5-AD6B-0C41-98B9-2A7B7D0D9A2E}" type="pres">
      <dgm:prSet presAssocID="{580499A7-D26B-854E-9AAA-796A90D0F839}" presName="rect2" presStyleLbl="node1" presStyleIdx="1" presStyleCnt="4" custScaleX="227031" custScaleY="104670" custLinFactNeighborX="60062" custLinFactNeighborY="-4936">
        <dgm:presLayoutVars>
          <dgm:chMax val="0"/>
          <dgm:chPref val="0"/>
          <dgm:bulletEnabled val="1"/>
        </dgm:presLayoutVars>
      </dgm:prSet>
      <dgm:spPr/>
      <dgm:t>
        <a:bodyPr/>
        <a:lstStyle/>
        <a:p>
          <a:endParaRPr lang="en-US"/>
        </a:p>
      </dgm:t>
    </dgm:pt>
    <dgm:pt modelId="{AF12FAE6-191E-4743-A1C2-B3643269478E}" type="pres">
      <dgm:prSet presAssocID="{580499A7-D26B-854E-9AAA-796A90D0F839}" presName="rect3" presStyleLbl="node1" presStyleIdx="2" presStyleCnt="4" custScaleX="215560" custLinFactNeighborX="-68234" custLinFactNeighborY="-861">
        <dgm:presLayoutVars>
          <dgm:chMax val="0"/>
          <dgm:chPref val="0"/>
          <dgm:bulletEnabled val="1"/>
        </dgm:presLayoutVars>
      </dgm:prSet>
      <dgm:spPr/>
      <dgm:t>
        <a:bodyPr/>
        <a:lstStyle/>
        <a:p>
          <a:endParaRPr lang="en-US"/>
        </a:p>
      </dgm:t>
    </dgm:pt>
    <dgm:pt modelId="{AAD5A9CF-E38F-F045-B935-DB2583BD4308}" type="pres">
      <dgm:prSet presAssocID="{580499A7-D26B-854E-9AAA-796A90D0F839}" presName="rect4" presStyleLbl="node1" presStyleIdx="3" presStyleCnt="4" custScaleX="219004" custLinFactNeighborX="65731" custLinFactNeighborY="1514">
        <dgm:presLayoutVars>
          <dgm:chMax val="0"/>
          <dgm:chPref val="0"/>
          <dgm:bulletEnabled val="1"/>
        </dgm:presLayoutVars>
      </dgm:prSet>
      <dgm:spPr/>
      <dgm:t>
        <a:bodyPr/>
        <a:lstStyle/>
        <a:p>
          <a:endParaRPr lang="en-US"/>
        </a:p>
      </dgm:t>
    </dgm:pt>
  </dgm:ptLst>
  <dgm:cxnLst>
    <dgm:cxn modelId="{6C023161-953A-F14E-8304-5BC4D9874801}" srcId="{580499A7-D26B-854E-9AAA-796A90D0F839}" destId="{F43E7CFD-3B14-5944-905A-FD4D1163BD21}" srcOrd="6" destOrd="0" parTransId="{568BC9AA-C829-F14A-B3FB-BFE36693F32C}" sibTransId="{2F992E99-BE52-534B-8007-1A7D378FA2D7}"/>
    <dgm:cxn modelId="{543C7BA6-3BDD-F84C-A09C-D22BE33CF7A7}" srcId="{580499A7-D26B-854E-9AAA-796A90D0F839}" destId="{AB58502A-90BA-BB4D-A409-9E3384627F88}" srcOrd="0" destOrd="0" parTransId="{B6BE8AB8-DA30-EF4E-B783-D9142A460E3F}" sibTransId="{0EE49BBA-D88F-9F4E-B716-187238611D35}"/>
    <dgm:cxn modelId="{C4620528-7391-664B-BB0B-77BBDFEDDE22}" srcId="{580499A7-D26B-854E-9AAA-796A90D0F839}" destId="{196FA218-C633-FF44-BA1A-B1AFB9FA1074}" srcOrd="2" destOrd="0" parTransId="{F795A416-F4F3-504A-9689-16411C84D822}" sibTransId="{E831F8B3-3F2C-A749-8122-987B27987AF5}"/>
    <dgm:cxn modelId="{EB8D59CC-5CC9-644F-9D7B-869C70CEFD53}" srcId="{580499A7-D26B-854E-9AAA-796A90D0F839}" destId="{9315C7B7-D6B3-FA41-AC4A-7FEBCBD1B79F}" srcOrd="1" destOrd="0" parTransId="{93C35B60-105E-204D-9C3C-387605069DEB}" sibTransId="{82B0736F-225A-1542-BA7A-A27C5474E984}"/>
    <dgm:cxn modelId="{A279F463-8589-F047-9A65-DAA3887F9A94}" srcId="{580499A7-D26B-854E-9AAA-796A90D0F839}" destId="{22C94BE3-38AF-E041-98F0-6C6E8DD7B65E}" srcOrd="4" destOrd="0" parTransId="{6B5B36D5-1A75-904B-A8EC-6227D2729EED}" sibTransId="{530D193D-A9E2-2740-A66D-246CF3993F1C}"/>
    <dgm:cxn modelId="{65F55BB6-0553-6C4E-93D3-EA0DB1F1E53F}" srcId="{580499A7-D26B-854E-9AAA-796A90D0F839}" destId="{D17D06F1-1875-A14C-A35B-75C70E5F2603}" srcOrd="3" destOrd="0" parTransId="{63A34A9E-19A8-D740-9D60-0A595FC58436}" sibTransId="{D4BD7F29-01BF-7F43-835D-AB6DA8318713}"/>
    <dgm:cxn modelId="{CB4898BF-BAEF-694A-8011-B1760850E0CD}" type="presOf" srcId="{196FA218-C633-FF44-BA1A-B1AFB9FA1074}" destId="{AF12FAE6-191E-4743-A1C2-B3643269478E}" srcOrd="0" destOrd="0" presId="urn:microsoft.com/office/officeart/2005/8/layout/matrix2"/>
    <dgm:cxn modelId="{A313FFA5-E2DC-424B-B05F-AFFF47A5B8AB}" srcId="{580499A7-D26B-854E-9AAA-796A90D0F839}" destId="{62739E1F-4E42-E94E-ADB9-3B83B6003FAF}" srcOrd="5" destOrd="0" parTransId="{1350574E-1DC2-C84C-AC87-FA8058599EE9}" sibTransId="{6DBF2390-5253-BB40-A3D4-A6C60D282D97}"/>
    <dgm:cxn modelId="{74616D16-4930-2C43-A822-FA2C1C54188E}" srcId="{580499A7-D26B-854E-9AAA-796A90D0F839}" destId="{3BB08EF0-2085-844A-AF4D-799503093005}" srcOrd="7" destOrd="0" parTransId="{B5769E95-3978-644F-83A3-E3DD6BD11785}" sibTransId="{80BE18F6-5A1F-3040-B236-4B8A6326488C}"/>
    <dgm:cxn modelId="{C3B14012-FB52-714D-99EB-7C86A4808671}" type="presOf" srcId="{9315C7B7-D6B3-FA41-AC4A-7FEBCBD1B79F}" destId="{5D95ADF5-AD6B-0C41-98B9-2A7B7D0D9A2E}" srcOrd="0" destOrd="0" presId="urn:microsoft.com/office/officeart/2005/8/layout/matrix2"/>
    <dgm:cxn modelId="{CDCAA6FF-4EEB-714B-8033-A8C07340F6BD}" type="presOf" srcId="{580499A7-D26B-854E-9AAA-796A90D0F839}" destId="{D3319CDB-6E3B-9649-8F6A-F7E353A64E6A}" srcOrd="0" destOrd="0" presId="urn:microsoft.com/office/officeart/2005/8/layout/matrix2"/>
    <dgm:cxn modelId="{130D692C-E12B-E943-A0D2-B1FC421BCD44}" type="presOf" srcId="{D17D06F1-1875-A14C-A35B-75C70E5F2603}" destId="{AAD5A9CF-E38F-F045-B935-DB2583BD4308}" srcOrd="0" destOrd="0" presId="urn:microsoft.com/office/officeart/2005/8/layout/matrix2"/>
    <dgm:cxn modelId="{E6DACFE8-4AE4-7541-95B3-A58150AF6BCB}" type="presOf" srcId="{AB58502A-90BA-BB4D-A409-9E3384627F88}" destId="{59E9AFB6-06D8-DE43-9745-AF4A8BC33204}" srcOrd="0" destOrd="0" presId="urn:microsoft.com/office/officeart/2005/8/layout/matrix2"/>
    <dgm:cxn modelId="{FC8D6FE1-9D03-1E42-8AE3-0A39447BF09C}" type="presParOf" srcId="{D3319CDB-6E3B-9649-8F6A-F7E353A64E6A}" destId="{9CC0C97A-32D8-EC4B-95ED-D2CE92854B15}" srcOrd="0" destOrd="0" presId="urn:microsoft.com/office/officeart/2005/8/layout/matrix2"/>
    <dgm:cxn modelId="{8AE54B20-294D-7E4A-888A-F5428433E620}" type="presParOf" srcId="{D3319CDB-6E3B-9649-8F6A-F7E353A64E6A}" destId="{59E9AFB6-06D8-DE43-9745-AF4A8BC33204}" srcOrd="1" destOrd="0" presId="urn:microsoft.com/office/officeart/2005/8/layout/matrix2"/>
    <dgm:cxn modelId="{04B9191C-AC39-6D44-80E9-BAAD8AD4C5C4}" type="presParOf" srcId="{D3319CDB-6E3B-9649-8F6A-F7E353A64E6A}" destId="{5D95ADF5-AD6B-0C41-98B9-2A7B7D0D9A2E}" srcOrd="2" destOrd="0" presId="urn:microsoft.com/office/officeart/2005/8/layout/matrix2"/>
    <dgm:cxn modelId="{44753B25-1F59-B143-B4D3-39641A4B51CF}" type="presParOf" srcId="{D3319CDB-6E3B-9649-8F6A-F7E353A64E6A}" destId="{AF12FAE6-191E-4743-A1C2-B3643269478E}" srcOrd="3" destOrd="0" presId="urn:microsoft.com/office/officeart/2005/8/layout/matrix2"/>
    <dgm:cxn modelId="{072EE1FC-814F-EB4F-9245-B5F2B2265C13}" type="presParOf" srcId="{D3319CDB-6E3B-9649-8F6A-F7E353A64E6A}" destId="{AAD5A9CF-E38F-F045-B935-DB2583BD4308}" srcOrd="4" destOrd="0" presId="urn:microsoft.com/office/officeart/2005/8/layout/matrix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3EF31D-46D1-4042-9667-6C8C797A69E0}" type="doc">
      <dgm:prSet loTypeId="urn:microsoft.com/office/officeart/2005/8/layout/cycle4" loCatId="" qsTypeId="urn:microsoft.com/office/officeart/2005/8/quickstyle/simple1" qsCatId="simple" csTypeId="urn:microsoft.com/office/officeart/2005/8/colors/colorful1" csCatId="colorful" phldr="1"/>
      <dgm:spPr/>
      <dgm:t>
        <a:bodyPr/>
        <a:lstStyle/>
        <a:p>
          <a:endParaRPr lang="en-GB"/>
        </a:p>
      </dgm:t>
    </dgm:pt>
    <dgm:pt modelId="{9C16DC79-E09C-C148-A5DE-6C9D50BDDD2F}">
      <dgm:prSet phldrT="[Text]"/>
      <dgm:spPr>
        <a:xfrm>
          <a:off x="1325422" y="182422"/>
          <a:ext cx="1385773" cy="1385773"/>
        </a:xfrm>
        <a:prstGeom prst="pieWedge">
          <a:avLst/>
        </a:prstGeom>
        <a:solidFill>
          <a:srgbClr val="A9BD25"/>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Act</a:t>
          </a:r>
        </a:p>
      </dgm:t>
    </dgm:pt>
    <dgm:pt modelId="{4B7BBAC9-1681-4B4B-9092-1B52C5B746FA}" type="parTrans" cxnId="{CDAE1EA4-7408-A14D-9923-F0E56C8BBAEC}">
      <dgm:prSet/>
      <dgm:spPr/>
      <dgm:t>
        <a:bodyPr/>
        <a:lstStyle/>
        <a:p>
          <a:endParaRPr lang="en-GB"/>
        </a:p>
      </dgm:t>
    </dgm:pt>
    <dgm:pt modelId="{6E01851B-54AA-254D-88F3-DC35B063177A}" type="sibTrans" cxnId="{CDAE1EA4-7408-A14D-9923-F0E56C8BBAEC}">
      <dgm:prSet/>
      <dgm:spPr/>
      <dgm:t>
        <a:bodyPr/>
        <a:lstStyle/>
        <a:p>
          <a:endParaRPr lang="en-GB"/>
        </a:p>
      </dgm:t>
    </dgm:pt>
    <dgm:pt modelId="{FAFAD0B5-130E-134A-93E7-1052B5333E87}">
      <dgm:prSet phldrT="[Text]"/>
      <dgm:spPr>
        <a:xfrm>
          <a:off x="662939"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3387857A-3D30-FA41-9DAD-B184A4F86BD7}" type="parTrans" cxnId="{470FA3F6-67AA-0549-B685-1BD443ED0F57}">
      <dgm:prSet/>
      <dgm:spPr/>
      <dgm:t>
        <a:bodyPr/>
        <a:lstStyle/>
        <a:p>
          <a:endParaRPr lang="en-GB"/>
        </a:p>
      </dgm:t>
    </dgm:pt>
    <dgm:pt modelId="{ED55F8D0-780F-2B4A-A116-896B235F63E0}" type="sibTrans" cxnId="{470FA3F6-67AA-0549-B685-1BD443ED0F57}">
      <dgm:prSet/>
      <dgm:spPr/>
      <dgm:t>
        <a:bodyPr/>
        <a:lstStyle/>
        <a:p>
          <a:endParaRPr lang="en-GB"/>
        </a:p>
      </dgm:t>
    </dgm:pt>
    <dgm:pt modelId="{BFD55E68-1AC3-DB4F-B61D-C72EEA6F0013}">
      <dgm:prSet phldrT="[Text]"/>
      <dgm:spPr>
        <a:xfrm rot="5400000">
          <a:off x="2775204" y="182422"/>
          <a:ext cx="1385773" cy="1385773"/>
        </a:xfrm>
        <a:prstGeom prst="pieWedge">
          <a:avLst/>
        </a:prstGeom>
        <a:solidFill>
          <a:srgbClr val="93B6B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Plan</a:t>
          </a:r>
        </a:p>
      </dgm:t>
    </dgm:pt>
    <dgm:pt modelId="{B8868D48-B92C-2346-AB95-51E2C5947182}" type="parTrans" cxnId="{4F20F3BE-9256-2348-AD08-029B648B6C5B}">
      <dgm:prSet/>
      <dgm:spPr/>
      <dgm:t>
        <a:bodyPr/>
        <a:lstStyle/>
        <a:p>
          <a:endParaRPr lang="en-GB"/>
        </a:p>
      </dgm:t>
    </dgm:pt>
    <dgm:pt modelId="{338CECF1-70A1-4149-BA30-E49DBB99BD04}" type="sibTrans" cxnId="{4F20F3BE-9256-2348-AD08-029B648B6C5B}">
      <dgm:prSet/>
      <dgm:spPr/>
      <dgm:t>
        <a:bodyPr/>
        <a:lstStyle/>
        <a:p>
          <a:endParaRPr lang="en-GB"/>
        </a:p>
      </dgm:t>
    </dgm:pt>
    <dgm:pt modelId="{59E7314F-9B6F-8641-8754-5D398E5F009B}">
      <dgm:prSet phldrT="[Text]"/>
      <dgm:spPr>
        <a:xfrm>
          <a:off x="3242462"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5E58A6DD-1B1D-E444-8E16-A3FB106BE47A}" type="parTrans" cxnId="{3B202C1E-D98B-C14E-A0B0-982D6C985846}">
      <dgm:prSet/>
      <dgm:spPr/>
      <dgm:t>
        <a:bodyPr/>
        <a:lstStyle/>
        <a:p>
          <a:endParaRPr lang="en-GB"/>
        </a:p>
      </dgm:t>
    </dgm:pt>
    <dgm:pt modelId="{89A758B6-0EF4-D540-9F5D-0B0DF3381B21}" type="sibTrans" cxnId="{3B202C1E-D98B-C14E-A0B0-982D6C985846}">
      <dgm:prSet/>
      <dgm:spPr/>
      <dgm:t>
        <a:bodyPr/>
        <a:lstStyle/>
        <a:p>
          <a:endParaRPr lang="en-GB"/>
        </a:p>
      </dgm:t>
    </dgm:pt>
    <dgm:pt modelId="{6F25A9A1-76EF-B440-8051-EDB84BB1EF5B}">
      <dgm:prSet phldrT="[Text]"/>
      <dgm:spPr>
        <a:xfrm rot="10800000">
          <a:off x="2775204" y="1632204"/>
          <a:ext cx="1385773" cy="1385773"/>
        </a:xfrm>
        <a:prstGeom prst="pieWedge">
          <a:avLst/>
        </a:prstGeom>
        <a:solidFill>
          <a:srgbClr val="58932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Do</a:t>
          </a:r>
        </a:p>
      </dgm:t>
    </dgm:pt>
    <dgm:pt modelId="{AD7000F2-B497-AD49-A577-626F05ACEABB}" type="parTrans" cxnId="{32330D96-E6B3-3E4F-8FEB-D18691C2846C}">
      <dgm:prSet/>
      <dgm:spPr/>
      <dgm:t>
        <a:bodyPr/>
        <a:lstStyle/>
        <a:p>
          <a:endParaRPr lang="en-GB"/>
        </a:p>
      </dgm:t>
    </dgm:pt>
    <dgm:pt modelId="{2951426F-C7B8-F74E-92F0-9AA2041A7B7F}" type="sibTrans" cxnId="{32330D96-E6B3-3E4F-8FEB-D18691C2846C}">
      <dgm:prSet/>
      <dgm:spPr/>
      <dgm:t>
        <a:bodyPr/>
        <a:lstStyle/>
        <a:p>
          <a:endParaRPr lang="en-GB"/>
        </a:p>
      </dgm:t>
    </dgm:pt>
    <dgm:pt modelId="{012156D3-3C24-FB48-9951-C62478A5EA5E}">
      <dgm:prSet phldrT="[Text]"/>
      <dgm:spPr>
        <a:xfrm>
          <a:off x="3350744"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 Improve based on information resulted from "Act"</a:t>
          </a:r>
        </a:p>
      </dgm:t>
    </dgm:pt>
    <dgm:pt modelId="{1C3851B0-2105-AD44-90A1-F723BEDFF942}" type="parTrans" cxnId="{36E063D0-19E3-2447-BBE1-261BB886035F}">
      <dgm:prSet/>
      <dgm:spPr/>
      <dgm:t>
        <a:bodyPr/>
        <a:lstStyle/>
        <a:p>
          <a:endParaRPr lang="en-GB"/>
        </a:p>
      </dgm:t>
    </dgm:pt>
    <dgm:pt modelId="{A4D6A428-C4C9-9447-A6C8-9CD72E1386ED}" type="sibTrans" cxnId="{36E063D0-19E3-2447-BBE1-261BB886035F}">
      <dgm:prSet/>
      <dgm:spPr/>
      <dgm:t>
        <a:bodyPr/>
        <a:lstStyle/>
        <a:p>
          <a:endParaRPr lang="en-GB"/>
        </a:p>
      </dgm:t>
    </dgm:pt>
    <dgm:pt modelId="{316B9485-9804-0D44-9595-B42C0C449C25}">
      <dgm:prSet phldrT="[Text]"/>
      <dgm:spPr>
        <a:xfrm rot="16200000">
          <a:off x="1325422" y="1632204"/>
          <a:ext cx="1385773" cy="1385773"/>
        </a:xfrm>
        <a:prstGeom prst="pieWedge">
          <a:avLst/>
        </a:prstGeom>
        <a:solidFill>
          <a:srgbClr val="00505B"/>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Check</a:t>
          </a:r>
        </a:p>
      </dgm:t>
    </dgm:pt>
    <dgm:pt modelId="{8C01C41E-D9EF-3C48-AAA6-0C8FF1A755A7}" type="parTrans" cxnId="{79C895A6-9090-E544-8633-10AEFAFF4BBC}">
      <dgm:prSet/>
      <dgm:spPr/>
      <dgm:t>
        <a:bodyPr/>
        <a:lstStyle/>
        <a:p>
          <a:endParaRPr lang="en-GB"/>
        </a:p>
      </dgm:t>
    </dgm:pt>
    <dgm:pt modelId="{74FF7D37-42A8-6646-A80F-DD49C5BE5A1B}" type="sibTrans" cxnId="{79C895A6-9090-E544-8633-10AEFAFF4BBC}">
      <dgm:prSet/>
      <dgm:spPr/>
      <dgm:t>
        <a:bodyPr/>
        <a:lstStyle/>
        <a:p>
          <a:endParaRPr lang="en-GB"/>
        </a:p>
      </dgm:t>
    </dgm:pt>
    <dgm:pt modelId="{116C474D-7030-5E4C-AB0D-5B70144E2316}">
      <dgm:prSet phldrT="[Text]"/>
      <dgm:spPr>
        <a:xfrm>
          <a:off x="662939"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Analyze the pilot projects reults against the targets</a:t>
          </a:r>
        </a:p>
      </dgm:t>
    </dgm:pt>
    <dgm:pt modelId="{C491E54B-A02C-3247-BBDA-AE450309CB90}" type="parTrans" cxnId="{28B5871A-1DE7-F142-99A5-E974506546AC}">
      <dgm:prSet/>
      <dgm:spPr/>
      <dgm:t>
        <a:bodyPr/>
        <a:lstStyle/>
        <a:p>
          <a:endParaRPr lang="en-GB"/>
        </a:p>
      </dgm:t>
    </dgm:pt>
    <dgm:pt modelId="{BFDC6E39-0FA7-BB40-ACC8-CDB6EC7115DC}" type="sibTrans" cxnId="{28B5871A-1DE7-F142-99A5-E974506546AC}">
      <dgm:prSet/>
      <dgm:spPr/>
      <dgm:t>
        <a:bodyPr/>
        <a:lstStyle/>
        <a:p>
          <a:endParaRPr lang="en-GB"/>
        </a:p>
      </dgm:t>
    </dgm:pt>
    <dgm:pt modelId="{DD9B1A7E-7223-3B45-890E-716238134C57}">
      <dgm:prSet/>
      <dgm:spPr>
        <a:xfrm>
          <a:off x="3242462"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Plan the pilot project against clear set targets, using data collected, including the process map etc.</a:t>
          </a:r>
        </a:p>
      </dgm:t>
    </dgm:pt>
    <dgm:pt modelId="{3A6D780B-8768-804C-96A2-2277EC29B33F}" type="parTrans" cxnId="{43C47237-8A32-3D4E-86AB-6C8AF7350BDB}">
      <dgm:prSet/>
      <dgm:spPr/>
      <dgm:t>
        <a:bodyPr/>
        <a:lstStyle/>
        <a:p>
          <a:endParaRPr lang="en-GB"/>
        </a:p>
      </dgm:t>
    </dgm:pt>
    <dgm:pt modelId="{CECCCF96-77E0-C542-9448-EED5EEBB4C5A}" type="sibTrans" cxnId="{43C47237-8A32-3D4E-86AB-6C8AF7350BDB}">
      <dgm:prSet/>
      <dgm:spPr/>
      <dgm:t>
        <a:bodyPr/>
        <a:lstStyle/>
        <a:p>
          <a:endParaRPr lang="en-GB"/>
        </a:p>
      </dgm:t>
    </dgm:pt>
    <dgm:pt modelId="{5A104D30-6499-A14E-8A62-CC52B94EFE9D}">
      <dgm:prSet/>
      <dgm:spPr>
        <a:xfrm>
          <a:off x="662939"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b="0" i="0">
              <a:solidFill>
                <a:sysClr val="windowText" lastClr="000000">
                  <a:hueOff val="0"/>
                  <a:satOff val="0"/>
                  <a:lumOff val="0"/>
                  <a:alphaOff val="0"/>
                </a:sysClr>
              </a:solidFill>
              <a:latin typeface="Calibri" panose="020F0502020204030204"/>
              <a:ea typeface="+mn-ea"/>
              <a:cs typeface="+mn-cs"/>
            </a:rPr>
            <a:t>Implement what's working, continually refine what did not, and carry on the cycle of continuous improvement</a:t>
          </a:r>
          <a:endParaRPr lang="en-GB">
            <a:solidFill>
              <a:sysClr val="windowText" lastClr="000000">
                <a:hueOff val="0"/>
                <a:satOff val="0"/>
                <a:lumOff val="0"/>
                <a:alphaOff val="0"/>
              </a:sysClr>
            </a:solidFill>
            <a:latin typeface="Calibri" panose="020F0502020204030204"/>
            <a:ea typeface="+mn-ea"/>
            <a:cs typeface="+mn-cs"/>
          </a:endParaRPr>
        </a:p>
      </dgm:t>
    </dgm:pt>
    <dgm:pt modelId="{2D73964E-F16E-2D4C-A95C-ACF69C43028C}" type="parTrans" cxnId="{636EEFEA-6F14-B545-A0D6-803FDC1A1E2B}">
      <dgm:prSet/>
      <dgm:spPr/>
      <dgm:t>
        <a:bodyPr/>
        <a:lstStyle/>
        <a:p>
          <a:endParaRPr lang="en-GB"/>
        </a:p>
      </dgm:t>
    </dgm:pt>
    <dgm:pt modelId="{DF2319A5-2845-B04F-B64B-119B24BEEF5B}" type="sibTrans" cxnId="{636EEFEA-6F14-B545-A0D6-803FDC1A1E2B}">
      <dgm:prSet/>
      <dgm:spPr/>
      <dgm:t>
        <a:bodyPr/>
        <a:lstStyle/>
        <a:p>
          <a:endParaRPr lang="en-GB"/>
        </a:p>
      </dgm:t>
    </dgm:pt>
    <dgm:pt modelId="{740F122C-DE5D-0F44-8935-200548D3DA3E}" type="pres">
      <dgm:prSet presAssocID="{E83EF31D-46D1-4042-9667-6C8C797A69E0}" presName="cycleMatrixDiagram" presStyleCnt="0">
        <dgm:presLayoutVars>
          <dgm:chMax val="1"/>
          <dgm:dir/>
          <dgm:animLvl val="lvl"/>
          <dgm:resizeHandles val="exact"/>
        </dgm:presLayoutVars>
      </dgm:prSet>
      <dgm:spPr/>
      <dgm:t>
        <a:bodyPr/>
        <a:lstStyle/>
        <a:p>
          <a:endParaRPr lang="en-US"/>
        </a:p>
      </dgm:t>
    </dgm:pt>
    <dgm:pt modelId="{2137846C-4B71-2046-9B1B-4666E4B621D8}" type="pres">
      <dgm:prSet presAssocID="{E83EF31D-46D1-4042-9667-6C8C797A69E0}" presName="children" presStyleCnt="0"/>
      <dgm:spPr/>
    </dgm:pt>
    <dgm:pt modelId="{33D0AE27-188E-9C42-B8BD-7D9D671344C2}" type="pres">
      <dgm:prSet presAssocID="{E83EF31D-46D1-4042-9667-6C8C797A69E0}" presName="child1group" presStyleCnt="0"/>
      <dgm:spPr/>
    </dgm:pt>
    <dgm:pt modelId="{E5B48D34-5506-754D-A34C-48E14B749C03}" type="pres">
      <dgm:prSet presAssocID="{E83EF31D-46D1-4042-9667-6C8C797A69E0}" presName="child1" presStyleLbl="bgAcc1" presStyleIdx="0" presStyleCnt="4"/>
      <dgm:spPr/>
      <dgm:t>
        <a:bodyPr/>
        <a:lstStyle/>
        <a:p>
          <a:endParaRPr lang="en-US"/>
        </a:p>
      </dgm:t>
    </dgm:pt>
    <dgm:pt modelId="{8FC98FCB-97C9-E744-A228-89B6EBA3F246}" type="pres">
      <dgm:prSet presAssocID="{E83EF31D-46D1-4042-9667-6C8C797A69E0}" presName="child1Text" presStyleLbl="bgAcc1" presStyleIdx="0" presStyleCnt="4">
        <dgm:presLayoutVars>
          <dgm:bulletEnabled val="1"/>
        </dgm:presLayoutVars>
      </dgm:prSet>
      <dgm:spPr/>
      <dgm:t>
        <a:bodyPr/>
        <a:lstStyle/>
        <a:p>
          <a:endParaRPr lang="en-US"/>
        </a:p>
      </dgm:t>
    </dgm:pt>
    <dgm:pt modelId="{A202247D-4AE6-5A46-836C-EFDD4D599306}" type="pres">
      <dgm:prSet presAssocID="{E83EF31D-46D1-4042-9667-6C8C797A69E0}" presName="child2group" presStyleCnt="0"/>
      <dgm:spPr/>
    </dgm:pt>
    <dgm:pt modelId="{31B73D61-76E2-DB4D-A185-CD7E82187F4B}" type="pres">
      <dgm:prSet presAssocID="{E83EF31D-46D1-4042-9667-6C8C797A69E0}" presName="child2" presStyleLbl="bgAcc1" presStyleIdx="1" presStyleCnt="4"/>
      <dgm:spPr/>
      <dgm:t>
        <a:bodyPr/>
        <a:lstStyle/>
        <a:p>
          <a:endParaRPr lang="en-US"/>
        </a:p>
      </dgm:t>
    </dgm:pt>
    <dgm:pt modelId="{53854D4E-20EB-FD44-B65C-9CFFD9180339}" type="pres">
      <dgm:prSet presAssocID="{E83EF31D-46D1-4042-9667-6C8C797A69E0}" presName="child2Text" presStyleLbl="bgAcc1" presStyleIdx="1" presStyleCnt="4">
        <dgm:presLayoutVars>
          <dgm:bulletEnabled val="1"/>
        </dgm:presLayoutVars>
      </dgm:prSet>
      <dgm:spPr/>
      <dgm:t>
        <a:bodyPr/>
        <a:lstStyle/>
        <a:p>
          <a:endParaRPr lang="en-US"/>
        </a:p>
      </dgm:t>
    </dgm:pt>
    <dgm:pt modelId="{873DB305-8D50-2D47-859A-45A9C6F86A32}" type="pres">
      <dgm:prSet presAssocID="{E83EF31D-46D1-4042-9667-6C8C797A69E0}" presName="child3group" presStyleCnt="0"/>
      <dgm:spPr/>
    </dgm:pt>
    <dgm:pt modelId="{FF6860D0-25F8-5943-B701-CD9AED540FFF}" type="pres">
      <dgm:prSet presAssocID="{E83EF31D-46D1-4042-9667-6C8C797A69E0}" presName="child3" presStyleLbl="bgAcc1" presStyleIdx="2" presStyleCnt="4" custLinFactNeighborX="6849"/>
      <dgm:spPr/>
      <dgm:t>
        <a:bodyPr/>
        <a:lstStyle/>
        <a:p>
          <a:endParaRPr lang="en-US"/>
        </a:p>
      </dgm:t>
    </dgm:pt>
    <dgm:pt modelId="{34C86053-2A13-0D4C-90A5-6F24C86FF739}" type="pres">
      <dgm:prSet presAssocID="{E83EF31D-46D1-4042-9667-6C8C797A69E0}" presName="child3Text" presStyleLbl="bgAcc1" presStyleIdx="2" presStyleCnt="4">
        <dgm:presLayoutVars>
          <dgm:bulletEnabled val="1"/>
        </dgm:presLayoutVars>
      </dgm:prSet>
      <dgm:spPr/>
      <dgm:t>
        <a:bodyPr/>
        <a:lstStyle/>
        <a:p>
          <a:endParaRPr lang="en-US"/>
        </a:p>
      </dgm:t>
    </dgm:pt>
    <dgm:pt modelId="{E459CE5A-CD8E-DB48-9061-2517A7A3C8BE}" type="pres">
      <dgm:prSet presAssocID="{E83EF31D-46D1-4042-9667-6C8C797A69E0}" presName="child4group" presStyleCnt="0"/>
      <dgm:spPr/>
    </dgm:pt>
    <dgm:pt modelId="{4E366CDD-3DC2-BD4D-B283-CA27E90A39C2}" type="pres">
      <dgm:prSet presAssocID="{E83EF31D-46D1-4042-9667-6C8C797A69E0}" presName="child4" presStyleLbl="bgAcc1" presStyleIdx="3" presStyleCnt="4" custLinFactNeighborX="-4418" custLinFactNeighborY="620"/>
      <dgm:spPr/>
      <dgm:t>
        <a:bodyPr/>
        <a:lstStyle/>
        <a:p>
          <a:endParaRPr lang="en-US"/>
        </a:p>
      </dgm:t>
    </dgm:pt>
    <dgm:pt modelId="{4501CF57-65B5-7F4C-AF3C-8E37E16A4572}" type="pres">
      <dgm:prSet presAssocID="{E83EF31D-46D1-4042-9667-6C8C797A69E0}" presName="child4Text" presStyleLbl="bgAcc1" presStyleIdx="3" presStyleCnt="4">
        <dgm:presLayoutVars>
          <dgm:bulletEnabled val="1"/>
        </dgm:presLayoutVars>
      </dgm:prSet>
      <dgm:spPr/>
      <dgm:t>
        <a:bodyPr/>
        <a:lstStyle/>
        <a:p>
          <a:endParaRPr lang="en-US"/>
        </a:p>
      </dgm:t>
    </dgm:pt>
    <dgm:pt modelId="{0F655067-3C99-7948-9D04-D15C25A36C9D}" type="pres">
      <dgm:prSet presAssocID="{E83EF31D-46D1-4042-9667-6C8C797A69E0}" presName="childPlaceholder" presStyleCnt="0"/>
      <dgm:spPr/>
    </dgm:pt>
    <dgm:pt modelId="{9728D55E-005B-3045-BCC2-0A32B295ED78}" type="pres">
      <dgm:prSet presAssocID="{E83EF31D-46D1-4042-9667-6C8C797A69E0}" presName="circle" presStyleCnt="0"/>
      <dgm:spPr/>
    </dgm:pt>
    <dgm:pt modelId="{B253FD12-84D3-0045-BF51-DE3A94FEE6C4}" type="pres">
      <dgm:prSet presAssocID="{E83EF31D-46D1-4042-9667-6C8C797A69E0}" presName="quadrant1" presStyleLbl="node1" presStyleIdx="0" presStyleCnt="4">
        <dgm:presLayoutVars>
          <dgm:chMax val="1"/>
          <dgm:bulletEnabled val="1"/>
        </dgm:presLayoutVars>
      </dgm:prSet>
      <dgm:spPr/>
      <dgm:t>
        <a:bodyPr/>
        <a:lstStyle/>
        <a:p>
          <a:endParaRPr lang="en-US"/>
        </a:p>
      </dgm:t>
    </dgm:pt>
    <dgm:pt modelId="{0CBD5A58-54E5-CE40-9E3B-B787C5302B97}" type="pres">
      <dgm:prSet presAssocID="{E83EF31D-46D1-4042-9667-6C8C797A69E0}" presName="quadrant2" presStyleLbl="node1" presStyleIdx="1" presStyleCnt="4">
        <dgm:presLayoutVars>
          <dgm:chMax val="1"/>
          <dgm:bulletEnabled val="1"/>
        </dgm:presLayoutVars>
      </dgm:prSet>
      <dgm:spPr/>
      <dgm:t>
        <a:bodyPr/>
        <a:lstStyle/>
        <a:p>
          <a:endParaRPr lang="en-US"/>
        </a:p>
      </dgm:t>
    </dgm:pt>
    <dgm:pt modelId="{B1293248-C221-3E47-A4EE-5A3FA237FB17}" type="pres">
      <dgm:prSet presAssocID="{E83EF31D-46D1-4042-9667-6C8C797A69E0}" presName="quadrant3" presStyleLbl="node1" presStyleIdx="2" presStyleCnt="4">
        <dgm:presLayoutVars>
          <dgm:chMax val="1"/>
          <dgm:bulletEnabled val="1"/>
        </dgm:presLayoutVars>
      </dgm:prSet>
      <dgm:spPr/>
      <dgm:t>
        <a:bodyPr/>
        <a:lstStyle/>
        <a:p>
          <a:endParaRPr lang="en-US"/>
        </a:p>
      </dgm:t>
    </dgm:pt>
    <dgm:pt modelId="{09231490-D65E-9D41-AAFA-BA1D883D0B02}" type="pres">
      <dgm:prSet presAssocID="{E83EF31D-46D1-4042-9667-6C8C797A69E0}" presName="quadrant4" presStyleLbl="node1" presStyleIdx="3" presStyleCnt="4">
        <dgm:presLayoutVars>
          <dgm:chMax val="1"/>
          <dgm:bulletEnabled val="1"/>
        </dgm:presLayoutVars>
      </dgm:prSet>
      <dgm:spPr/>
      <dgm:t>
        <a:bodyPr/>
        <a:lstStyle/>
        <a:p>
          <a:endParaRPr lang="en-US"/>
        </a:p>
      </dgm:t>
    </dgm:pt>
    <dgm:pt modelId="{4AC7D801-B1D9-7D43-9F62-68BB50DE443B}" type="pres">
      <dgm:prSet presAssocID="{E83EF31D-46D1-4042-9667-6C8C797A69E0}" presName="quadrantPlaceholder" presStyleCnt="0"/>
      <dgm:spPr/>
    </dgm:pt>
    <dgm:pt modelId="{2D9F36C7-6B2E-FE45-95A3-ED7354465467}" type="pres">
      <dgm:prSet presAssocID="{E83EF31D-46D1-4042-9667-6C8C797A69E0}" presName="center1" presStyleLbl="fgShp" presStyleIdx="0" presStyleCnt="2"/>
      <dgm:spPr>
        <a:xfrm>
          <a:off x="2503970" y="131216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gm:spPr>
    </dgm:pt>
    <dgm:pt modelId="{16BB449E-3D4D-824A-AE4C-5CCE7FCD5D3E}" type="pres">
      <dgm:prSet presAssocID="{E83EF31D-46D1-4042-9667-6C8C797A69E0}" presName="center2" presStyleLbl="fgShp" presStyleIdx="1" presStyleCnt="2"/>
      <dgm:spPr>
        <a:xfrm rot="10800000">
          <a:off x="2503970" y="147218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gm:spPr>
    </dgm:pt>
  </dgm:ptLst>
  <dgm:cxnLst>
    <dgm:cxn modelId="{6DE6CB2B-F591-1C48-AA47-D4873EA3DA47}" type="presOf" srcId="{012156D3-3C24-FB48-9951-C62478A5EA5E}" destId="{34C86053-2A13-0D4C-90A5-6F24C86FF739}" srcOrd="1" destOrd="0" presId="urn:microsoft.com/office/officeart/2005/8/layout/cycle4"/>
    <dgm:cxn modelId="{D02436C0-2D39-A54F-B3B9-787B7656424B}" type="presOf" srcId="{E83EF31D-46D1-4042-9667-6C8C797A69E0}" destId="{740F122C-DE5D-0F44-8935-200548D3DA3E}" srcOrd="0" destOrd="0" presId="urn:microsoft.com/office/officeart/2005/8/layout/cycle4"/>
    <dgm:cxn modelId="{CDAE1EA4-7408-A14D-9923-F0E56C8BBAEC}" srcId="{E83EF31D-46D1-4042-9667-6C8C797A69E0}" destId="{9C16DC79-E09C-C148-A5DE-6C9D50BDDD2F}" srcOrd="0" destOrd="0" parTransId="{4B7BBAC9-1681-4B4B-9092-1B52C5B746FA}" sibTransId="{6E01851B-54AA-254D-88F3-DC35B063177A}"/>
    <dgm:cxn modelId="{4F20F3BE-9256-2348-AD08-029B648B6C5B}" srcId="{E83EF31D-46D1-4042-9667-6C8C797A69E0}" destId="{BFD55E68-1AC3-DB4F-B61D-C72EEA6F0013}" srcOrd="1" destOrd="0" parTransId="{B8868D48-B92C-2346-AB95-51E2C5947182}" sibTransId="{338CECF1-70A1-4149-BA30-E49DBB99BD04}"/>
    <dgm:cxn modelId="{3659E812-56DD-9E45-8EA6-83221C21B4D7}" type="presOf" srcId="{012156D3-3C24-FB48-9951-C62478A5EA5E}" destId="{FF6860D0-25F8-5943-B701-CD9AED540FFF}" srcOrd="0" destOrd="0" presId="urn:microsoft.com/office/officeart/2005/8/layout/cycle4"/>
    <dgm:cxn modelId="{BCA6D3AF-53C7-264B-BBAD-DCA790401F43}" type="presOf" srcId="{59E7314F-9B6F-8641-8754-5D398E5F009B}" destId="{31B73D61-76E2-DB4D-A185-CD7E82187F4B}" srcOrd="0" destOrd="0" presId="urn:microsoft.com/office/officeart/2005/8/layout/cycle4"/>
    <dgm:cxn modelId="{32330D96-E6B3-3E4F-8FEB-D18691C2846C}" srcId="{E83EF31D-46D1-4042-9667-6C8C797A69E0}" destId="{6F25A9A1-76EF-B440-8051-EDB84BB1EF5B}" srcOrd="2" destOrd="0" parTransId="{AD7000F2-B497-AD49-A577-626F05ACEABB}" sibTransId="{2951426F-C7B8-F74E-92F0-9AA2041A7B7F}"/>
    <dgm:cxn modelId="{3F765ECD-39E4-0C42-9EE6-619C6E7531D0}" type="presOf" srcId="{DD9B1A7E-7223-3B45-890E-716238134C57}" destId="{53854D4E-20EB-FD44-B65C-9CFFD9180339}" srcOrd="1" destOrd="1" presId="urn:microsoft.com/office/officeart/2005/8/layout/cycle4"/>
    <dgm:cxn modelId="{470FA3F6-67AA-0549-B685-1BD443ED0F57}" srcId="{9C16DC79-E09C-C148-A5DE-6C9D50BDDD2F}" destId="{FAFAD0B5-130E-134A-93E7-1052B5333E87}" srcOrd="0" destOrd="0" parTransId="{3387857A-3D30-FA41-9DAD-B184A4F86BD7}" sibTransId="{ED55F8D0-780F-2B4A-A116-896B235F63E0}"/>
    <dgm:cxn modelId="{74955A1B-7DB3-C942-A745-36B48B51A3A9}" type="presOf" srcId="{59E7314F-9B6F-8641-8754-5D398E5F009B}" destId="{53854D4E-20EB-FD44-B65C-9CFFD9180339}" srcOrd="1" destOrd="0" presId="urn:microsoft.com/office/officeart/2005/8/layout/cycle4"/>
    <dgm:cxn modelId="{A214AD01-626D-244A-B661-EF547D269D63}" type="presOf" srcId="{116C474D-7030-5E4C-AB0D-5B70144E2316}" destId="{4E366CDD-3DC2-BD4D-B283-CA27E90A39C2}" srcOrd="0" destOrd="0" presId="urn:microsoft.com/office/officeart/2005/8/layout/cycle4"/>
    <dgm:cxn modelId="{B7588A74-9C87-B24C-AAC6-07FEB6ED8766}" type="presOf" srcId="{316B9485-9804-0D44-9595-B42C0C449C25}" destId="{09231490-D65E-9D41-AAFA-BA1D883D0B02}" srcOrd="0" destOrd="0" presId="urn:microsoft.com/office/officeart/2005/8/layout/cycle4"/>
    <dgm:cxn modelId="{6C63AEB7-B48F-5343-AD77-D053E61849A1}" type="presOf" srcId="{5A104D30-6499-A14E-8A62-CC52B94EFE9D}" destId="{E5B48D34-5506-754D-A34C-48E14B749C03}" srcOrd="0" destOrd="1" presId="urn:microsoft.com/office/officeart/2005/8/layout/cycle4"/>
    <dgm:cxn modelId="{79C895A6-9090-E544-8633-10AEFAFF4BBC}" srcId="{E83EF31D-46D1-4042-9667-6C8C797A69E0}" destId="{316B9485-9804-0D44-9595-B42C0C449C25}" srcOrd="3" destOrd="0" parTransId="{8C01C41E-D9EF-3C48-AAA6-0C8FF1A755A7}" sibTransId="{74FF7D37-42A8-6646-A80F-DD49C5BE5A1B}"/>
    <dgm:cxn modelId="{63F5DA50-3CF5-ED43-B73D-EB8C4AB12398}" type="presOf" srcId="{BFD55E68-1AC3-DB4F-B61D-C72EEA6F0013}" destId="{0CBD5A58-54E5-CE40-9E3B-B787C5302B97}" srcOrd="0" destOrd="0" presId="urn:microsoft.com/office/officeart/2005/8/layout/cycle4"/>
    <dgm:cxn modelId="{36E063D0-19E3-2447-BBE1-261BB886035F}" srcId="{6F25A9A1-76EF-B440-8051-EDB84BB1EF5B}" destId="{012156D3-3C24-FB48-9951-C62478A5EA5E}" srcOrd="0" destOrd="0" parTransId="{1C3851B0-2105-AD44-90A1-F723BEDFF942}" sibTransId="{A4D6A428-C4C9-9447-A6C8-9CD72E1386ED}"/>
    <dgm:cxn modelId="{F200EDBC-ED6B-7B40-B7A7-1B9BD3BE8F9D}" type="presOf" srcId="{9C16DC79-E09C-C148-A5DE-6C9D50BDDD2F}" destId="{B253FD12-84D3-0045-BF51-DE3A94FEE6C4}" srcOrd="0" destOrd="0" presId="urn:microsoft.com/office/officeart/2005/8/layout/cycle4"/>
    <dgm:cxn modelId="{6453286A-3341-C446-88CB-BDA70AE919CA}" type="presOf" srcId="{6F25A9A1-76EF-B440-8051-EDB84BB1EF5B}" destId="{B1293248-C221-3E47-A4EE-5A3FA237FB17}" srcOrd="0" destOrd="0" presId="urn:microsoft.com/office/officeart/2005/8/layout/cycle4"/>
    <dgm:cxn modelId="{636EEFEA-6F14-B545-A0D6-803FDC1A1E2B}" srcId="{9C16DC79-E09C-C148-A5DE-6C9D50BDDD2F}" destId="{5A104D30-6499-A14E-8A62-CC52B94EFE9D}" srcOrd="1" destOrd="0" parTransId="{2D73964E-F16E-2D4C-A95C-ACF69C43028C}" sibTransId="{DF2319A5-2845-B04F-B64B-119B24BEEF5B}"/>
    <dgm:cxn modelId="{9D5FC7C3-2132-204F-9EE6-BB3EA5B59712}" type="presOf" srcId="{DD9B1A7E-7223-3B45-890E-716238134C57}" destId="{31B73D61-76E2-DB4D-A185-CD7E82187F4B}" srcOrd="0" destOrd="1" presId="urn:microsoft.com/office/officeart/2005/8/layout/cycle4"/>
    <dgm:cxn modelId="{FF51F2CA-B47F-DC49-8E73-ADA9AF61F3FF}" type="presOf" srcId="{FAFAD0B5-130E-134A-93E7-1052B5333E87}" destId="{E5B48D34-5506-754D-A34C-48E14B749C03}" srcOrd="0" destOrd="0" presId="urn:microsoft.com/office/officeart/2005/8/layout/cycle4"/>
    <dgm:cxn modelId="{3B202C1E-D98B-C14E-A0B0-982D6C985846}" srcId="{BFD55E68-1AC3-DB4F-B61D-C72EEA6F0013}" destId="{59E7314F-9B6F-8641-8754-5D398E5F009B}" srcOrd="0" destOrd="0" parTransId="{5E58A6DD-1B1D-E444-8E16-A3FB106BE47A}" sibTransId="{89A758B6-0EF4-D540-9F5D-0B0DF3381B21}"/>
    <dgm:cxn modelId="{5F7DC4B5-0D99-7E4B-A509-41BF18CD64F3}" type="presOf" srcId="{FAFAD0B5-130E-134A-93E7-1052B5333E87}" destId="{8FC98FCB-97C9-E744-A228-89B6EBA3F246}" srcOrd="1" destOrd="0" presId="urn:microsoft.com/office/officeart/2005/8/layout/cycle4"/>
    <dgm:cxn modelId="{28B5871A-1DE7-F142-99A5-E974506546AC}" srcId="{316B9485-9804-0D44-9595-B42C0C449C25}" destId="{116C474D-7030-5E4C-AB0D-5B70144E2316}" srcOrd="0" destOrd="0" parTransId="{C491E54B-A02C-3247-BBDA-AE450309CB90}" sibTransId="{BFDC6E39-0FA7-BB40-ACC8-CDB6EC7115DC}"/>
    <dgm:cxn modelId="{43C47237-8A32-3D4E-86AB-6C8AF7350BDB}" srcId="{BFD55E68-1AC3-DB4F-B61D-C72EEA6F0013}" destId="{DD9B1A7E-7223-3B45-890E-716238134C57}" srcOrd="1" destOrd="0" parTransId="{3A6D780B-8768-804C-96A2-2277EC29B33F}" sibTransId="{CECCCF96-77E0-C542-9448-EED5EEBB4C5A}"/>
    <dgm:cxn modelId="{D23D31CE-3AD8-F644-943B-284C787CD979}" type="presOf" srcId="{116C474D-7030-5E4C-AB0D-5B70144E2316}" destId="{4501CF57-65B5-7F4C-AF3C-8E37E16A4572}" srcOrd="1" destOrd="0" presId="urn:microsoft.com/office/officeart/2005/8/layout/cycle4"/>
    <dgm:cxn modelId="{0CAD2C9D-466D-4A4A-8958-83DF70FC22CC}" type="presOf" srcId="{5A104D30-6499-A14E-8A62-CC52B94EFE9D}" destId="{8FC98FCB-97C9-E744-A228-89B6EBA3F246}" srcOrd="1" destOrd="1" presId="urn:microsoft.com/office/officeart/2005/8/layout/cycle4"/>
    <dgm:cxn modelId="{FA49ABE7-A515-9B4E-BBB7-818C62446CDE}" type="presParOf" srcId="{740F122C-DE5D-0F44-8935-200548D3DA3E}" destId="{2137846C-4B71-2046-9B1B-4666E4B621D8}" srcOrd="0" destOrd="0" presId="urn:microsoft.com/office/officeart/2005/8/layout/cycle4"/>
    <dgm:cxn modelId="{E452D317-EDDB-AD45-86DA-AE1510F78350}" type="presParOf" srcId="{2137846C-4B71-2046-9B1B-4666E4B621D8}" destId="{33D0AE27-188E-9C42-B8BD-7D9D671344C2}" srcOrd="0" destOrd="0" presId="urn:microsoft.com/office/officeart/2005/8/layout/cycle4"/>
    <dgm:cxn modelId="{CC4A5D28-9A4A-8C42-9023-09F105BB9E86}" type="presParOf" srcId="{33D0AE27-188E-9C42-B8BD-7D9D671344C2}" destId="{E5B48D34-5506-754D-A34C-48E14B749C03}" srcOrd="0" destOrd="0" presId="urn:microsoft.com/office/officeart/2005/8/layout/cycle4"/>
    <dgm:cxn modelId="{0F11C3D8-CEF4-3A47-932A-7301370BB06C}" type="presParOf" srcId="{33D0AE27-188E-9C42-B8BD-7D9D671344C2}" destId="{8FC98FCB-97C9-E744-A228-89B6EBA3F246}" srcOrd="1" destOrd="0" presId="urn:microsoft.com/office/officeart/2005/8/layout/cycle4"/>
    <dgm:cxn modelId="{6F85727C-3714-8E40-8453-FD6DA78C236F}" type="presParOf" srcId="{2137846C-4B71-2046-9B1B-4666E4B621D8}" destId="{A202247D-4AE6-5A46-836C-EFDD4D599306}" srcOrd="1" destOrd="0" presId="urn:microsoft.com/office/officeart/2005/8/layout/cycle4"/>
    <dgm:cxn modelId="{B1952A19-097E-9840-96D8-BC66A18A015F}" type="presParOf" srcId="{A202247D-4AE6-5A46-836C-EFDD4D599306}" destId="{31B73D61-76E2-DB4D-A185-CD7E82187F4B}" srcOrd="0" destOrd="0" presId="urn:microsoft.com/office/officeart/2005/8/layout/cycle4"/>
    <dgm:cxn modelId="{4F39DDE9-EA40-6A41-B4D9-BB31D917C2CB}" type="presParOf" srcId="{A202247D-4AE6-5A46-836C-EFDD4D599306}" destId="{53854D4E-20EB-FD44-B65C-9CFFD9180339}" srcOrd="1" destOrd="0" presId="urn:microsoft.com/office/officeart/2005/8/layout/cycle4"/>
    <dgm:cxn modelId="{56B6211A-4395-734E-B476-EEC6AEC84B3B}" type="presParOf" srcId="{2137846C-4B71-2046-9B1B-4666E4B621D8}" destId="{873DB305-8D50-2D47-859A-45A9C6F86A32}" srcOrd="2" destOrd="0" presId="urn:microsoft.com/office/officeart/2005/8/layout/cycle4"/>
    <dgm:cxn modelId="{9C4DA30B-CFB9-A441-AEA8-37B00AA131D5}" type="presParOf" srcId="{873DB305-8D50-2D47-859A-45A9C6F86A32}" destId="{FF6860D0-25F8-5943-B701-CD9AED540FFF}" srcOrd="0" destOrd="0" presId="urn:microsoft.com/office/officeart/2005/8/layout/cycle4"/>
    <dgm:cxn modelId="{252C56F0-E456-DD40-B667-FAA3DBE4CD79}" type="presParOf" srcId="{873DB305-8D50-2D47-859A-45A9C6F86A32}" destId="{34C86053-2A13-0D4C-90A5-6F24C86FF739}" srcOrd="1" destOrd="0" presId="urn:microsoft.com/office/officeart/2005/8/layout/cycle4"/>
    <dgm:cxn modelId="{1976FF7F-A3B1-0C4E-AA02-8675FD93D848}" type="presParOf" srcId="{2137846C-4B71-2046-9B1B-4666E4B621D8}" destId="{E459CE5A-CD8E-DB48-9061-2517A7A3C8BE}" srcOrd="3" destOrd="0" presId="urn:microsoft.com/office/officeart/2005/8/layout/cycle4"/>
    <dgm:cxn modelId="{23AE8407-D7B2-8843-A31D-99373AE4C612}" type="presParOf" srcId="{E459CE5A-CD8E-DB48-9061-2517A7A3C8BE}" destId="{4E366CDD-3DC2-BD4D-B283-CA27E90A39C2}" srcOrd="0" destOrd="0" presId="urn:microsoft.com/office/officeart/2005/8/layout/cycle4"/>
    <dgm:cxn modelId="{4F027C99-F665-974D-9F71-52DAA6B5FD07}" type="presParOf" srcId="{E459CE5A-CD8E-DB48-9061-2517A7A3C8BE}" destId="{4501CF57-65B5-7F4C-AF3C-8E37E16A4572}" srcOrd="1" destOrd="0" presId="urn:microsoft.com/office/officeart/2005/8/layout/cycle4"/>
    <dgm:cxn modelId="{9E28A357-6109-664D-964E-3BC5CED51F86}" type="presParOf" srcId="{2137846C-4B71-2046-9B1B-4666E4B621D8}" destId="{0F655067-3C99-7948-9D04-D15C25A36C9D}" srcOrd="4" destOrd="0" presId="urn:microsoft.com/office/officeart/2005/8/layout/cycle4"/>
    <dgm:cxn modelId="{5448A751-966B-3A41-8230-98FE84FA3CE3}" type="presParOf" srcId="{740F122C-DE5D-0F44-8935-200548D3DA3E}" destId="{9728D55E-005B-3045-BCC2-0A32B295ED78}" srcOrd="1" destOrd="0" presId="urn:microsoft.com/office/officeart/2005/8/layout/cycle4"/>
    <dgm:cxn modelId="{6B24E56B-3427-8241-85BA-F26D1B897AFB}" type="presParOf" srcId="{9728D55E-005B-3045-BCC2-0A32B295ED78}" destId="{B253FD12-84D3-0045-BF51-DE3A94FEE6C4}" srcOrd="0" destOrd="0" presId="urn:microsoft.com/office/officeart/2005/8/layout/cycle4"/>
    <dgm:cxn modelId="{2BF727E3-9387-7A46-A7FF-5FE37C7A50F2}" type="presParOf" srcId="{9728D55E-005B-3045-BCC2-0A32B295ED78}" destId="{0CBD5A58-54E5-CE40-9E3B-B787C5302B97}" srcOrd="1" destOrd="0" presId="urn:microsoft.com/office/officeart/2005/8/layout/cycle4"/>
    <dgm:cxn modelId="{2F94FCDF-D75E-444F-AF8B-EED79A1DEFB5}" type="presParOf" srcId="{9728D55E-005B-3045-BCC2-0A32B295ED78}" destId="{B1293248-C221-3E47-A4EE-5A3FA237FB17}" srcOrd="2" destOrd="0" presId="urn:microsoft.com/office/officeart/2005/8/layout/cycle4"/>
    <dgm:cxn modelId="{CE1014AF-BEB3-7C45-ADBB-48F453C0C467}" type="presParOf" srcId="{9728D55E-005B-3045-BCC2-0A32B295ED78}" destId="{09231490-D65E-9D41-AAFA-BA1D883D0B02}" srcOrd="3" destOrd="0" presId="urn:microsoft.com/office/officeart/2005/8/layout/cycle4"/>
    <dgm:cxn modelId="{ED278728-34A5-A648-ADEB-4018EFDF6561}" type="presParOf" srcId="{9728D55E-005B-3045-BCC2-0A32B295ED78}" destId="{4AC7D801-B1D9-7D43-9F62-68BB50DE443B}" srcOrd="4" destOrd="0" presId="urn:microsoft.com/office/officeart/2005/8/layout/cycle4"/>
    <dgm:cxn modelId="{151322CA-CE8B-D847-B8C1-690A0F08C076}" type="presParOf" srcId="{740F122C-DE5D-0F44-8935-200548D3DA3E}" destId="{2D9F36C7-6B2E-FE45-95A3-ED7354465467}" srcOrd="2" destOrd="0" presId="urn:microsoft.com/office/officeart/2005/8/layout/cycle4"/>
    <dgm:cxn modelId="{7FF79BA0-EB41-2648-8AD2-DB77743CFB5F}" type="presParOf" srcId="{740F122C-DE5D-0F44-8935-200548D3DA3E}" destId="{16BB449E-3D4D-824A-AE4C-5CCE7FCD5D3E}" srcOrd="3" destOrd="0" presId="urn:microsoft.com/office/officeart/2005/8/layout/cycle4"/>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C0C97A-32D8-EC4B-95ED-D2CE92854B15}">
      <dsp:nvSpPr>
        <dsp:cNvPr id="0" name=""/>
        <dsp:cNvSpPr/>
      </dsp:nvSpPr>
      <dsp:spPr>
        <a:xfrm>
          <a:off x="549590" y="0"/>
          <a:ext cx="3906224" cy="2823845"/>
        </a:xfrm>
        <a:prstGeom prst="quadArrow">
          <a:avLst>
            <a:gd name="adj1" fmla="val 2000"/>
            <a:gd name="adj2" fmla="val 4000"/>
            <a:gd name="adj3" fmla="val 5000"/>
          </a:avLst>
        </a:prstGeom>
        <a:solidFill>
          <a:srgbClr val="93B6B7"/>
        </a:solidFill>
        <a:ln>
          <a:noFill/>
        </a:ln>
        <a:effectLst/>
      </dsp:spPr>
      <dsp:style>
        <a:lnRef idx="0">
          <a:scrgbClr r="0" g="0" b="0"/>
        </a:lnRef>
        <a:fillRef idx="1">
          <a:scrgbClr r="0" g="0" b="0"/>
        </a:fillRef>
        <a:effectRef idx="0">
          <a:scrgbClr r="0" g="0" b="0"/>
        </a:effectRef>
        <a:fontRef idx="minor"/>
      </dsp:style>
    </dsp:sp>
    <dsp:sp modelId="{59E9AFB6-06D8-DE43-9745-AF4A8BC33204}">
      <dsp:nvSpPr>
        <dsp:cNvPr id="0" name=""/>
        <dsp:cNvSpPr/>
      </dsp:nvSpPr>
      <dsp:spPr>
        <a:xfrm>
          <a:off x="24197" y="137069"/>
          <a:ext cx="2343441" cy="1086525"/>
        </a:xfrm>
        <a:prstGeom prst="roundRect">
          <a:avLst/>
        </a:prstGeom>
        <a:solidFill>
          <a:srgbClr val="E7E6E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i="1" u="sng" kern="1200">
              <a:solidFill>
                <a:srgbClr val="E7E6E6">
                  <a:lumMod val="10000"/>
                </a:srgbClr>
              </a:solidFill>
              <a:latin typeface="Calibri" panose="020F0502020204030204"/>
              <a:ea typeface="+mn-ea"/>
              <a:cs typeface="+mn-cs"/>
            </a:rPr>
            <a:t>Strenghts</a:t>
          </a: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several diaspora platforms for networking including diaspora led platform</a:t>
          </a: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central bureau for managing diaspora relations</a:t>
          </a: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successul collaborations with diaspora associations</a:t>
          </a: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-succesful programs for diaspora </a:t>
          </a:r>
        </a:p>
      </dsp:txBody>
      <dsp:txXfrm>
        <a:off x="77237" y="190109"/>
        <a:ext cx="2237361" cy="980445"/>
      </dsp:txXfrm>
    </dsp:sp>
    <dsp:sp modelId="{5D95ADF5-AD6B-0C41-98B9-2A7B7D0D9A2E}">
      <dsp:nvSpPr>
        <dsp:cNvPr id="0" name=""/>
        <dsp:cNvSpPr/>
      </dsp:nvSpPr>
      <dsp:spPr>
        <a:xfrm>
          <a:off x="2568303" y="101421"/>
          <a:ext cx="2564401" cy="1182287"/>
        </a:xfrm>
        <a:prstGeom prst="roundRect">
          <a:avLst/>
        </a:prstGeom>
        <a:solidFill>
          <a:srgbClr val="00505B"/>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i="1" u="sng" kern="1200">
              <a:solidFill>
                <a:sysClr val="window" lastClr="FFFFFF"/>
              </a:solidFill>
              <a:latin typeface="Calibri" panose="020F0502020204030204"/>
              <a:ea typeface="+mn-ea"/>
              <a:cs typeface="+mn-cs"/>
            </a:rPr>
            <a:t>Weaknesses</a:t>
          </a:r>
        </a:p>
        <a:p>
          <a:pPr lvl="0" algn="ctr" defTabSz="355600">
            <a:lnSpc>
              <a:spcPct val="90000"/>
            </a:lnSpc>
            <a:spcBef>
              <a:spcPct val="0"/>
            </a:spcBef>
            <a:spcAft>
              <a:spcPct val="35000"/>
            </a:spcAft>
          </a:pPr>
          <a:r>
            <a:rPr lang="en-GB" sz="900" kern="1200">
              <a:solidFill>
                <a:sysClr val="window" lastClr="FFFFFF"/>
              </a:solidFill>
              <a:latin typeface="Calibri" panose="020F0502020204030204" pitchFamily="34" charset="0"/>
              <a:ea typeface="+mn-ea"/>
              <a:cs typeface="Calibri" panose="020F0502020204030204" pitchFamily="34" charset="0"/>
            </a:rPr>
            <a:t>- </a:t>
          </a:r>
          <a:r>
            <a:rPr lang="en-GB" sz="800" kern="1200">
              <a:solidFill>
                <a:sysClr val="window" lastClr="FFFFFF"/>
              </a:solidFill>
              <a:latin typeface="Calibri" panose="020F0502020204030204" pitchFamily="34" charset="0"/>
              <a:ea typeface="+mn-ea"/>
              <a:cs typeface="Calibri" panose="020F0502020204030204" pitchFamily="34" charset="0"/>
            </a:rPr>
            <a:t>political instability</a:t>
          </a:r>
        </a:p>
        <a:p>
          <a:pPr lvl="0" algn="ctr" defTabSz="355600">
            <a:lnSpc>
              <a:spcPct val="90000"/>
            </a:lnSpc>
            <a:spcBef>
              <a:spcPct val="0"/>
            </a:spcBef>
            <a:spcAft>
              <a:spcPct val="35000"/>
            </a:spcAft>
          </a:pPr>
          <a:r>
            <a:rPr lang="en-GB" sz="800" kern="1200">
              <a:solidFill>
                <a:sysClr val="window" lastClr="FFFFFF"/>
              </a:solidFill>
              <a:latin typeface="Calibri" panose="020F0502020204030204" pitchFamily="34" charset="0"/>
              <a:ea typeface="+mn-ea"/>
              <a:cs typeface="Calibri" panose="020F0502020204030204" pitchFamily="34" charset="0"/>
            </a:rPr>
            <a:t>- no database of diaspora professionals and academia established and maintained (currently only people who are willing to get involved)</a:t>
          </a:r>
        </a:p>
        <a:p>
          <a:pPr lvl="0" algn="ctr" defTabSz="355600">
            <a:lnSpc>
              <a:spcPct val="90000"/>
            </a:lnSpc>
            <a:spcBef>
              <a:spcPct val="0"/>
            </a:spcBef>
            <a:spcAft>
              <a:spcPct val="35000"/>
            </a:spcAft>
          </a:pPr>
          <a:r>
            <a:rPr lang="en-GB" sz="800" kern="1200">
              <a:solidFill>
                <a:sysClr val="window" lastClr="FFFFFF"/>
              </a:solidFill>
              <a:latin typeface="Calibri" panose="020F0502020204030204" pitchFamily="34" charset="0"/>
              <a:ea typeface="+mn-ea"/>
              <a:cs typeface="Calibri" panose="020F0502020204030204" pitchFamily="34" charset="0"/>
            </a:rPr>
            <a:t>- lack of accountability after implementation</a:t>
          </a:r>
        </a:p>
        <a:p>
          <a:pPr lvl="0" algn="ctr" defTabSz="355600">
            <a:lnSpc>
              <a:spcPct val="90000"/>
            </a:lnSpc>
            <a:spcBef>
              <a:spcPct val="0"/>
            </a:spcBef>
            <a:spcAft>
              <a:spcPct val="35000"/>
            </a:spcAft>
          </a:pPr>
          <a:r>
            <a:rPr lang="en-GB" sz="800" kern="1200">
              <a:solidFill>
                <a:sysClr val="window" lastClr="FFFFFF"/>
              </a:solidFill>
              <a:latin typeface="Calibri" panose="020F0502020204030204" pitchFamily="34" charset="0"/>
              <a:ea typeface="+mn-ea"/>
              <a:cs typeface="Calibri" panose="020F0502020204030204" pitchFamily="34" charset="0"/>
            </a:rPr>
            <a:t>- lack of appopriate resources</a:t>
          </a:r>
        </a:p>
        <a:p>
          <a:pPr lvl="0" algn="ctr" defTabSz="355600">
            <a:lnSpc>
              <a:spcPct val="90000"/>
            </a:lnSpc>
            <a:spcBef>
              <a:spcPct val="0"/>
            </a:spcBef>
            <a:spcAft>
              <a:spcPct val="35000"/>
            </a:spcAft>
          </a:pPr>
          <a:endParaRPr lang="en-GB" sz="800" kern="1200">
            <a:solidFill>
              <a:sysClr val="window" lastClr="FFFFFF"/>
            </a:solidFill>
            <a:latin typeface="Calibri" panose="020F0502020204030204"/>
            <a:ea typeface="+mn-ea"/>
            <a:cs typeface="+mn-cs"/>
          </a:endParaRPr>
        </a:p>
      </dsp:txBody>
      <dsp:txXfrm>
        <a:off x="2626017" y="159135"/>
        <a:ext cx="2448973" cy="1066859"/>
      </dsp:txXfrm>
    </dsp:sp>
    <dsp:sp modelId="{AF12FAE6-191E-4743-A1C2-B3643269478E}">
      <dsp:nvSpPr>
        <dsp:cNvPr id="0" name=""/>
        <dsp:cNvSpPr/>
      </dsp:nvSpPr>
      <dsp:spPr>
        <a:xfrm>
          <a:off x="0" y="1501031"/>
          <a:ext cx="2434832" cy="1129538"/>
        </a:xfrm>
        <a:prstGeom prst="roundRect">
          <a:avLst/>
        </a:prstGeom>
        <a:solidFill>
          <a:srgbClr val="A9BD2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i="1" u="sng" kern="1200">
              <a:solidFill>
                <a:sysClr val="windowText" lastClr="000000"/>
              </a:solidFill>
              <a:latin typeface="Calibri" panose="020F0502020204030204"/>
              <a:ea typeface="+mn-ea"/>
              <a:cs typeface="+mn-cs"/>
            </a:rPr>
            <a:t>Opportunities</a:t>
          </a:r>
          <a:endParaRPr lang="en-GB" sz="800" b="1" i="1" u="sng" kern="1200">
            <a:solidFill>
              <a:sysClr val="window" lastClr="FFFFFF"/>
            </a:solidFill>
            <a:latin typeface="Calibri" panose="020F0502020204030204"/>
            <a:ea typeface="+mn-ea"/>
            <a:cs typeface="+mn-cs"/>
          </a:endParaRP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work on fundamental understanding of the core strengths and values of the country </a:t>
          </a: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connection of academia from home country with host country</a:t>
          </a:r>
        </a:p>
        <a:p>
          <a:pPr lvl="0" algn="ctr" defTabSz="355600">
            <a:lnSpc>
              <a:spcPct val="90000"/>
            </a:lnSpc>
            <a:spcBef>
              <a:spcPct val="0"/>
            </a:spcBef>
            <a:spcAft>
              <a:spcPct val="35000"/>
            </a:spcAft>
          </a:pPr>
          <a:endParaRPr lang="en-GB" sz="500" kern="1200">
            <a:solidFill>
              <a:sysClr val="window" lastClr="FFFFFF"/>
            </a:solidFill>
            <a:latin typeface="Calibri" panose="020F0502020204030204"/>
            <a:ea typeface="+mn-ea"/>
            <a:cs typeface="+mn-cs"/>
          </a:endParaRPr>
        </a:p>
      </dsp:txBody>
      <dsp:txXfrm>
        <a:off x="55140" y="1556171"/>
        <a:ext cx="2324552" cy="1019258"/>
      </dsp:txXfrm>
    </dsp:sp>
    <dsp:sp modelId="{AAD5A9CF-E38F-F045-B935-DB2583BD4308}">
      <dsp:nvSpPr>
        <dsp:cNvPr id="0" name=""/>
        <dsp:cNvSpPr/>
      </dsp:nvSpPr>
      <dsp:spPr>
        <a:xfrm>
          <a:off x="2658971" y="1527858"/>
          <a:ext cx="2473733" cy="1129538"/>
        </a:xfrm>
        <a:prstGeom prst="roundRect">
          <a:avLst/>
        </a:prstGeom>
        <a:solidFill>
          <a:srgbClr val="93B6B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i="1" u="sng" kern="1200">
              <a:solidFill>
                <a:srgbClr val="E7E6E6">
                  <a:lumMod val="10000"/>
                </a:srgbClr>
              </a:solidFill>
              <a:latin typeface="Calibri" panose="020F0502020204030204" pitchFamily="34" charset="0"/>
              <a:ea typeface="+mn-ea"/>
              <a:cs typeface="Calibri" panose="020F0502020204030204" pitchFamily="34" charset="0"/>
            </a:rPr>
            <a:t>Threats</a:t>
          </a:r>
        </a:p>
        <a:p>
          <a:pPr lvl="0" algn="ctr" defTabSz="355600">
            <a:lnSpc>
              <a:spcPct val="90000"/>
            </a:lnSpc>
            <a:spcBef>
              <a:spcPct val="0"/>
            </a:spcBef>
            <a:spcAft>
              <a:spcPct val="35000"/>
            </a:spcAft>
          </a:pPr>
          <a:r>
            <a:rPr lang="en-GB" sz="800" kern="1200">
              <a:solidFill>
                <a:srgbClr val="E7E6E6">
                  <a:lumMod val="10000"/>
                </a:srgbClr>
              </a:solidFill>
              <a:latin typeface="Calibri" panose="020F0502020204030204" pitchFamily="34" charset="0"/>
              <a:ea typeface="+mn-ea"/>
              <a:cs typeface="Calibri" panose="020F0502020204030204" pitchFamily="34" charset="0"/>
            </a:rPr>
            <a:t>- new government with new agenda</a:t>
          </a:r>
        </a:p>
        <a:p>
          <a:pPr lvl="0" algn="ctr" defTabSz="355600">
            <a:lnSpc>
              <a:spcPct val="90000"/>
            </a:lnSpc>
            <a:spcBef>
              <a:spcPct val="0"/>
            </a:spcBef>
            <a:spcAft>
              <a:spcPct val="35000"/>
            </a:spcAft>
          </a:pPr>
          <a:r>
            <a:rPr lang="en-GB" sz="800" kern="1200">
              <a:solidFill>
                <a:srgbClr val="E7E6E6">
                  <a:lumMod val="10000"/>
                </a:srgbClr>
              </a:solidFill>
              <a:latin typeface="Calibri" panose="020F0502020204030204" pitchFamily="34" charset="0"/>
              <a:ea typeface="+mn-ea"/>
              <a:cs typeface="Calibri" panose="020F0502020204030204" pitchFamily="34" charset="0"/>
            </a:rPr>
            <a:t>- challenging to collect information on several platforms for diaspora networking </a:t>
          </a:r>
        </a:p>
        <a:p>
          <a:pPr lvl="0" algn="ctr" defTabSz="355600">
            <a:lnSpc>
              <a:spcPct val="90000"/>
            </a:lnSpc>
            <a:spcBef>
              <a:spcPct val="0"/>
            </a:spcBef>
            <a:spcAft>
              <a:spcPct val="35000"/>
            </a:spcAft>
          </a:pPr>
          <a:r>
            <a:rPr lang="en-GB" sz="800" kern="1200">
              <a:solidFill>
                <a:srgbClr val="E7E6E6">
                  <a:lumMod val="10000"/>
                </a:srgbClr>
              </a:solidFill>
              <a:latin typeface="Calibri" panose="020F0502020204030204" pitchFamily="34" charset="0"/>
              <a:ea typeface="+mn-ea"/>
              <a:cs typeface="Calibri" panose="020F0502020204030204" pitchFamily="34" charset="0"/>
            </a:rPr>
            <a:t>- unclear or little contribution from diaspora to the higher education </a:t>
          </a:r>
        </a:p>
        <a:p>
          <a:pPr lvl="0" algn="ctr" defTabSz="355600">
            <a:lnSpc>
              <a:spcPct val="90000"/>
            </a:lnSpc>
            <a:spcBef>
              <a:spcPct val="0"/>
            </a:spcBef>
            <a:spcAft>
              <a:spcPct val="35000"/>
            </a:spcAft>
          </a:pPr>
          <a:endParaRPr lang="en-GB" sz="500" kern="1200">
            <a:solidFill>
              <a:srgbClr val="E7E6E6">
                <a:lumMod val="10000"/>
              </a:srgbClr>
            </a:solidFill>
            <a:latin typeface="Calibri" panose="020F0502020204030204"/>
            <a:ea typeface="+mn-ea"/>
            <a:cs typeface="+mn-cs"/>
          </a:endParaRPr>
        </a:p>
        <a:p>
          <a:pPr lvl="0" algn="ctr" defTabSz="355600">
            <a:lnSpc>
              <a:spcPct val="90000"/>
            </a:lnSpc>
            <a:spcBef>
              <a:spcPct val="0"/>
            </a:spcBef>
            <a:spcAft>
              <a:spcPct val="35000"/>
            </a:spcAft>
          </a:pPr>
          <a:endParaRPr lang="en-GB" sz="500" kern="1200">
            <a:solidFill>
              <a:sysClr val="window" lastClr="FFFFFF"/>
            </a:solidFill>
            <a:latin typeface="Calibri" panose="020F0502020204030204"/>
            <a:ea typeface="+mn-ea"/>
            <a:cs typeface="+mn-cs"/>
          </a:endParaRPr>
        </a:p>
      </dsp:txBody>
      <dsp:txXfrm>
        <a:off x="2714111" y="1582998"/>
        <a:ext cx="2363453" cy="10192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6860D0-25F8-5943-B701-CD9AED540FFF}">
      <dsp:nvSpPr>
        <dsp:cNvPr id="0" name=""/>
        <dsp:cNvSpPr/>
      </dsp:nvSpPr>
      <dsp:spPr>
        <a:xfrm>
          <a:off x="3350744"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panose="020F0502020204030204"/>
              <a:ea typeface="+mn-ea"/>
              <a:cs typeface="+mn-cs"/>
            </a:rPr>
            <a:t> Improve based on information resulted from "Act"</a:t>
          </a:r>
        </a:p>
      </dsp:txBody>
      <dsp:txXfrm>
        <a:off x="3847541" y="2454800"/>
        <a:ext cx="1061704" cy="723102"/>
      </dsp:txXfrm>
    </dsp:sp>
    <dsp:sp modelId="{4E366CDD-3DC2-BD4D-B283-CA27E90A39C2}">
      <dsp:nvSpPr>
        <dsp:cNvPr id="0" name=""/>
        <dsp:cNvSpPr/>
      </dsp:nvSpPr>
      <dsp:spPr>
        <a:xfrm>
          <a:off x="593091"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panose="020F0502020204030204"/>
              <a:ea typeface="+mn-ea"/>
              <a:cs typeface="+mn-cs"/>
            </a:rPr>
            <a:t>Analyze the pilot projects reults against the targets</a:t>
          </a:r>
        </a:p>
      </dsp:txBody>
      <dsp:txXfrm>
        <a:off x="615588" y="2454800"/>
        <a:ext cx="1061704" cy="723102"/>
      </dsp:txXfrm>
    </dsp:sp>
    <dsp:sp modelId="{31B73D61-76E2-DB4D-A185-CD7E82187F4B}">
      <dsp:nvSpPr>
        <dsp:cNvPr id="0" name=""/>
        <dsp:cNvSpPr/>
      </dsp:nvSpPr>
      <dsp:spPr>
        <a:xfrm>
          <a:off x="3242462"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panose="020F0502020204030204"/>
              <a:ea typeface="+mn-ea"/>
              <a:cs typeface="+mn-cs"/>
            </a:rPr>
            <a:t>Plan the pilot project against clear set targets, using data collected, including the process map etc.</a:t>
          </a:r>
        </a:p>
      </dsp:txBody>
      <dsp:txXfrm>
        <a:off x="3739258" y="22497"/>
        <a:ext cx="1061704" cy="723102"/>
      </dsp:txXfrm>
    </dsp:sp>
    <dsp:sp modelId="{E5B48D34-5506-754D-A34C-48E14B749C03}">
      <dsp:nvSpPr>
        <dsp:cNvPr id="0" name=""/>
        <dsp:cNvSpPr/>
      </dsp:nvSpPr>
      <dsp:spPr>
        <a:xfrm>
          <a:off x="662939"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n-GB" sz="700" b="0" i="0" kern="1200">
              <a:solidFill>
                <a:sysClr val="windowText" lastClr="000000">
                  <a:hueOff val="0"/>
                  <a:satOff val="0"/>
                  <a:lumOff val="0"/>
                  <a:alphaOff val="0"/>
                </a:sysClr>
              </a:solidFill>
              <a:latin typeface="Calibri" panose="020F0502020204030204"/>
              <a:ea typeface="+mn-ea"/>
              <a:cs typeface="+mn-cs"/>
            </a:rPr>
            <a:t>Implement what's working, continually refine what did not, and carry on the cycle of continuous improvement</a:t>
          </a: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685436" y="22497"/>
        <a:ext cx="1061704" cy="723102"/>
      </dsp:txXfrm>
    </dsp:sp>
    <dsp:sp modelId="{B253FD12-84D3-0045-BF51-DE3A94FEE6C4}">
      <dsp:nvSpPr>
        <dsp:cNvPr id="0" name=""/>
        <dsp:cNvSpPr/>
      </dsp:nvSpPr>
      <dsp:spPr>
        <a:xfrm>
          <a:off x="1325422" y="182422"/>
          <a:ext cx="1385773" cy="1385773"/>
        </a:xfrm>
        <a:prstGeom prst="pieWedge">
          <a:avLst/>
        </a:prstGeom>
        <a:solidFill>
          <a:srgbClr val="A9BD2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n-GB" sz="2100" kern="1200">
              <a:solidFill>
                <a:sysClr val="window" lastClr="FFFFFF"/>
              </a:solidFill>
              <a:latin typeface="Calibri" panose="020F0502020204030204"/>
              <a:ea typeface="+mn-ea"/>
              <a:cs typeface="+mn-cs"/>
            </a:rPr>
            <a:t>Act</a:t>
          </a:r>
        </a:p>
      </dsp:txBody>
      <dsp:txXfrm>
        <a:off x="1731306" y="588306"/>
        <a:ext cx="979889" cy="979889"/>
      </dsp:txXfrm>
    </dsp:sp>
    <dsp:sp modelId="{0CBD5A58-54E5-CE40-9E3B-B787C5302B97}">
      <dsp:nvSpPr>
        <dsp:cNvPr id="0" name=""/>
        <dsp:cNvSpPr/>
      </dsp:nvSpPr>
      <dsp:spPr>
        <a:xfrm rot="5400000">
          <a:off x="2775204" y="182422"/>
          <a:ext cx="1385773" cy="1385773"/>
        </a:xfrm>
        <a:prstGeom prst="pieWedge">
          <a:avLst/>
        </a:prstGeom>
        <a:solidFill>
          <a:srgbClr val="93B6B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n-GB" sz="2100" kern="1200">
              <a:solidFill>
                <a:sysClr val="window" lastClr="FFFFFF"/>
              </a:solidFill>
              <a:latin typeface="Calibri" panose="020F0502020204030204"/>
              <a:ea typeface="+mn-ea"/>
              <a:cs typeface="+mn-cs"/>
            </a:rPr>
            <a:t>Plan</a:t>
          </a:r>
        </a:p>
      </dsp:txBody>
      <dsp:txXfrm rot="-5400000">
        <a:off x="2775204" y="588306"/>
        <a:ext cx="979889" cy="979889"/>
      </dsp:txXfrm>
    </dsp:sp>
    <dsp:sp modelId="{B1293248-C221-3E47-A4EE-5A3FA237FB17}">
      <dsp:nvSpPr>
        <dsp:cNvPr id="0" name=""/>
        <dsp:cNvSpPr/>
      </dsp:nvSpPr>
      <dsp:spPr>
        <a:xfrm rot="10800000">
          <a:off x="2775204" y="1632204"/>
          <a:ext cx="1385773" cy="1385773"/>
        </a:xfrm>
        <a:prstGeom prst="pieWedge">
          <a:avLst/>
        </a:prstGeom>
        <a:solidFill>
          <a:srgbClr val="58932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n-GB" sz="2100" kern="1200">
              <a:solidFill>
                <a:sysClr val="window" lastClr="FFFFFF"/>
              </a:solidFill>
              <a:latin typeface="Calibri" panose="020F0502020204030204"/>
              <a:ea typeface="+mn-ea"/>
              <a:cs typeface="+mn-cs"/>
            </a:rPr>
            <a:t>Do</a:t>
          </a:r>
        </a:p>
      </dsp:txBody>
      <dsp:txXfrm rot="10800000">
        <a:off x="2775204" y="1632204"/>
        <a:ext cx="979889" cy="979889"/>
      </dsp:txXfrm>
    </dsp:sp>
    <dsp:sp modelId="{09231490-D65E-9D41-AAFA-BA1D883D0B02}">
      <dsp:nvSpPr>
        <dsp:cNvPr id="0" name=""/>
        <dsp:cNvSpPr/>
      </dsp:nvSpPr>
      <dsp:spPr>
        <a:xfrm rot="16200000">
          <a:off x="1325422" y="1632204"/>
          <a:ext cx="1385773" cy="1385773"/>
        </a:xfrm>
        <a:prstGeom prst="pieWedge">
          <a:avLst/>
        </a:prstGeom>
        <a:solidFill>
          <a:srgbClr val="00505B"/>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n-GB" sz="2100" kern="1200">
              <a:solidFill>
                <a:sysClr val="window" lastClr="FFFFFF"/>
              </a:solidFill>
              <a:latin typeface="Calibri" panose="020F0502020204030204"/>
              <a:ea typeface="+mn-ea"/>
              <a:cs typeface="+mn-cs"/>
            </a:rPr>
            <a:t>Check</a:t>
          </a:r>
        </a:p>
      </dsp:txBody>
      <dsp:txXfrm rot="5400000">
        <a:off x="1731306" y="1632204"/>
        <a:ext cx="979889" cy="979889"/>
      </dsp:txXfrm>
    </dsp:sp>
    <dsp:sp modelId="{2D9F36C7-6B2E-FE45-95A3-ED7354465467}">
      <dsp:nvSpPr>
        <dsp:cNvPr id="0" name=""/>
        <dsp:cNvSpPr/>
      </dsp:nvSpPr>
      <dsp:spPr>
        <a:xfrm>
          <a:off x="2503970" y="131216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6BB449E-3D4D-824A-AE4C-5CCE7FCD5D3E}">
      <dsp:nvSpPr>
        <dsp:cNvPr id="0" name=""/>
        <dsp:cNvSpPr/>
      </dsp:nvSpPr>
      <dsp:spPr>
        <a:xfrm rot="10800000">
          <a:off x="2503970" y="147218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fidentiality_local xmlns="63a1541a-98b5-4c8c-b361-7572aff4e476">NO</Confidentiality_local>
    <acd4524cda384355b9cf27cedc2f1a31 xmlns="acc3e39d-8abc-4fa9-ac8f-e176152fecb2">
      <Terms xmlns="http://schemas.microsoft.com/office/infopath/2007/PartnerControls"/>
    </acd4524cda384355b9cf27cedc2f1a31>
    <Action xmlns="63a1541a-98b5-4c8c-b361-7572aff4e476">DP4D BRD Moldova</Action>
    <TaxCatchAllLabel xmlns="acc3e39d-8abc-4fa9-ac8f-e176152fecb2"/>
    <Confidential1 xmlns="acc3e39d-8abc-4fa9-ac8f-e176152fecb2" xsi:nil="true"/>
    <Short_x0020_Description xmlns="acc3e39d-8abc-4fa9-ac8f-e176152fecb2" xsi:nil="true"/>
    <Type_x0020_of_x0020_document_x0020__x0028_CD_x0029_ xmlns="63a1541a-98b5-4c8c-b361-7572aff4e476">Implementation</Type_x0020_of_x0020_document_x0020__x0028_CD_x0029_>
    <Co-Owner xmlns="acc3e39d-8abc-4fa9-ac8f-e176152fecb2">
      <UserInfo>
        <DisplayName/>
        <AccountId xsi:nil="true"/>
        <AccountType/>
      </UserInfo>
    </Co-Owner>
    <_Status xmlns="http://schemas.microsoft.com/sharepoint/v3/fields">Draft</_Status>
    <ed148181751e46fcb46288cf453ee814 xmlns="acc3e39d-8abc-4fa9-ac8f-e176152fecb2">
      <Terms xmlns="http://schemas.microsoft.com/office/infopath/2007/PartnerControls"/>
    </ed148181751e46fcb46288cf453ee814>
    <ibaf8f55da9a475797f5a9ff9004819c xmlns="acc3e39d-8abc-4fa9-ac8f-e176152fecb2">
      <Terms xmlns="http://schemas.microsoft.com/office/infopath/2007/PartnerControls"/>
    </ibaf8f55da9a475797f5a9ff9004819c>
    <Activity xmlns="63a1541a-98b5-4c8c-b361-7572aff4e476">
      <Value>4.2. Deploy diaspora experts in countries of origin to support development-related projects</Value>
    </Activity>
    <ka744f7a208f47de9f2b03ad7ea26e1b xmlns="acc3e39d-8abc-4fa9-ac8f-e176152fecb2">
      <Terms xmlns="http://schemas.microsoft.com/office/infopath/2007/PartnerControls"/>
    </ka744f7a208f47de9f2b03ad7ea26e1b>
    <b961fba54e2342c4ae191d40b7b2c4bd xmlns="acc3e39d-8abc-4fa9-ac8f-e176152fecb2">
      <Terms xmlns="http://schemas.microsoft.com/office/infopath/2007/PartnerControls"/>
    </b961fba54e2342c4ae191d40b7b2c4bd>
    <Confidentiality xmlns="acc3e39d-8abc-4fa9-ac8f-e176152fecb2">Internal use only</Confidentiality>
    <PublishingExpirationDate xmlns="http://schemas.microsoft.com/sharepoint/v3" xsi:nil="true"/>
    <TaxCatchAll xmlns="acc3e39d-8abc-4fa9-ac8f-e176152fecb2">
      <Value>1</Value>
      <Value>63</Value>
    </TaxCatchAll>
    <ReportOwner xmlns="http://schemas.microsoft.com/sharepoint/v3">
      <UserInfo>
        <DisplayName>Tittel-Mosser Fanny</DisplayName>
        <AccountId>272</AccountId>
        <AccountType/>
      </UserInfo>
    </ReportOwner>
    <PublishingStartDate xmlns="http://schemas.microsoft.com/sharepoint/v3" xsi:nil="true"/>
    <a409ffadb68f4ce7ba96bc100b053205 xmlns="acc3e39d-8abc-4fa9-ac8f-e176152fecb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79ca76c1-2581-47c9-8601-b260cbe2f58d</TermId>
        </TermInfo>
      </Terms>
    </a409ffadb68f4ce7ba96bc100b053205>
    <ed00633a9fe941428de121f70238de43 xmlns="acc3e39d-8abc-4fa9-ac8f-e176152fecb2">
      <Terms xmlns="http://schemas.microsoft.com/office/infopath/2007/PartnerControls"/>
    </ed00633a9fe941428de121f70238de43>
    <Personal_x0020_Data xmlns="63a1541a-98b5-4c8c-b361-7572aff4e476">YES</Personal_x0020_Data>
    <ia10be2d84cd40c2bc35b9674a976bf6 xmlns="acc3e39d-8abc-4fa9-ac8f-e176152fecb2">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d0826f21-fcfc-4802-b583-e7c4a6c8ace2</TermId>
        </TermInfo>
      </Terms>
    </ia10be2d84cd40c2bc35b9674a976bf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0630EA50825D4CBDF386B406CD60D3" ma:contentTypeVersion="88" ma:contentTypeDescription="Create a new document." ma:contentTypeScope="" ma:versionID="55515980c6f71c05f63038773e5b1412">
  <xsd:schema xmlns:xsd="http://www.w3.org/2001/XMLSchema" xmlns:xs="http://www.w3.org/2001/XMLSchema" xmlns:p="http://schemas.microsoft.com/office/2006/metadata/properties" xmlns:ns1="http://schemas.microsoft.com/sharepoint/v3" xmlns:ns2="acc3e39d-8abc-4fa9-ac8f-e176152fecb2" xmlns:ns3="43e09697-36cb-40e8-bf9a-cd3dec5a5473" xmlns:ns4="http://schemas.microsoft.com/sharepoint/v3/fields" xmlns:ns5="63a1541a-98b5-4c8c-b361-7572aff4e476" targetNamespace="http://schemas.microsoft.com/office/2006/metadata/properties" ma:root="true" ma:fieldsID="fd7fee81c09f14ab15ef06938246a3de" ns1:_="" ns2:_="" ns3:_="" ns4:_="" ns5:_="">
    <xsd:import namespace="http://schemas.microsoft.com/sharepoint/v3"/>
    <xsd:import namespace="acc3e39d-8abc-4fa9-ac8f-e176152fecb2"/>
    <xsd:import namespace="43e09697-36cb-40e8-bf9a-cd3dec5a5473"/>
    <xsd:import namespace="http://schemas.microsoft.com/sharepoint/v3/fields"/>
    <xsd:import namespace="63a1541a-98b5-4c8c-b361-7572aff4e476"/>
    <xsd:element name="properties">
      <xsd:complexType>
        <xsd:sequence>
          <xsd:element name="documentManagement">
            <xsd:complexType>
              <xsd:all>
                <xsd:element ref="ns2:Co-Owner" minOccurs="0"/>
                <xsd:element ref="ns3:SharedWithUsers" minOccurs="0"/>
                <xsd:element ref="ns2:Confidential1" minOccurs="0"/>
                <xsd:element ref="ns2:Short_x0020_Description" minOccurs="0"/>
                <xsd:element ref="ns4:_Status"/>
                <xsd:element ref="ns1:ReportOwner"/>
                <xsd:element ref="ns2:Confidentiality"/>
                <xsd:element ref="ns5:Activity" minOccurs="0"/>
                <xsd:element ref="ns5:Personal_x0020_Data" minOccurs="0"/>
                <xsd:element ref="ns5:Action" minOccurs="0"/>
                <xsd:element ref="ns5:Type_x0020_of_x0020_document_x0020__x0028_CD_x0029_" minOccurs="0"/>
                <xsd:element ref="ns5:Confidentiality_local" minOccurs="0"/>
                <xsd:element ref="ns2:a409ffadb68f4ce7ba96bc100b053205" minOccurs="0"/>
                <xsd:element ref="ns1:PublishingExpirationDate" minOccurs="0"/>
                <xsd:element ref="ns2:ka744f7a208f47de9f2b03ad7ea26e1b" minOccurs="0"/>
                <xsd:element ref="ns2:TaxCatchAllLabel" minOccurs="0"/>
                <xsd:element ref="ns2:ed00633a9fe941428de121f70238de43" minOccurs="0"/>
                <xsd:element ref="ns2:TaxCatchAll" minOccurs="0"/>
                <xsd:element ref="ns2:b961fba54e2342c4ae191d40b7b2c4bd" minOccurs="0"/>
                <xsd:element ref="ns1:PublishingStartDate" minOccurs="0"/>
                <xsd:element ref="ns2:ia10be2d84cd40c2bc35b9674a976bf6" minOccurs="0"/>
                <xsd:element ref="ns2:ibaf8f55da9a475797f5a9ff9004819c" minOccurs="0"/>
                <xsd:element ref="ns2:acd4524cda384355b9cf27cedc2f1a31" minOccurs="0"/>
                <xsd:element ref="ns2:ed148181751e46fcb46288cf453ee8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4"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ingExpirationDate" ma:index="2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33"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3e39d-8abc-4fa9-ac8f-e176152fecb2" elementFormDefault="qualified">
    <xsd:import namespace="http://schemas.microsoft.com/office/2006/documentManagement/types"/>
    <xsd:import namespace="http://schemas.microsoft.com/office/infopath/2007/PartnerControls"/>
    <xsd:element name="Co-Owner" ma:index="8" nillable="true" ma:displayName="Co-Owner" ma:list="UserInfo" ma:SharePointGroup="0" ma:internalName="Co_x002d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tial1" ma:index="10" nillable="true" ma:displayName="Confidential" ma:internalName="Confidential">
      <xsd:simpleType>
        <xsd:restriction base="dms:Text">
          <xsd:maxLength value="255"/>
        </xsd:restriction>
      </xsd:simpleType>
    </xsd:element>
    <xsd:element name="Short_x0020_Description" ma:index="11" nillable="true" ma:displayName="Notes" ma:internalName="Notes0" ma:readOnly="false">
      <xsd:simpleType>
        <xsd:restriction base="dms:Note">
          <xsd:maxLength value="255"/>
        </xsd:restriction>
      </xsd:simpleType>
    </xsd:element>
    <xsd:element name="Confidentiality" ma:index="16" ma:displayName="Confidentiality" ma:default="Internal use only" ma:format="Dropdown" ma:internalName="Confidentiality" ma:readOnly="false">
      <xsd:simpleType>
        <xsd:restriction base="dms:Choice">
          <xsd:enumeration value="Internal use only"/>
          <xsd:enumeration value="External sharing allowed"/>
        </xsd:restriction>
      </xsd:simpleType>
    </xsd:element>
    <xsd:element name="a409ffadb68f4ce7ba96bc100b053205" ma:index="22" nillable="true" ma:taxonomy="true" ma:internalName="a409ffadb68f4ce7ba96bc100b053205" ma:taxonomyFieldName="Original_x0020_Language" ma:displayName="Original Language" ma:default="1;#English|79ca76c1-2581-47c9-8601-b260cbe2f58d" ma:fieldId="{a409ffad-b68f-4ce7-ba96-bc100b053205}" ma:sspId="1926cf99-9928-4229-b80a-dcdb7c18774c" ma:termSetId="a59aa68d-76d9-4c5a-9781-638d80f90de1" ma:anchorId="00000000-0000-0000-0000-000000000000" ma:open="false" ma:isKeyword="false">
      <xsd:complexType>
        <xsd:sequence>
          <xsd:element ref="pc:Terms" minOccurs="0" maxOccurs="1"/>
        </xsd:sequence>
      </xsd:complexType>
    </xsd:element>
    <xsd:element name="ka744f7a208f47de9f2b03ad7ea26e1b" ma:index="25" nillable="true" ma:taxonomy="true" ma:internalName="ka744f7a208f47de9f2b03ad7ea26e1b" ma:taxonomyFieldName="Unit" ma:displayName="Unit" ma:default="" ma:fieldId="{4a744f7a-208f-47de-9f2b-03ad7ea26e1b}" ma:taxonomyMulti="true" ma:sspId="1926cf99-9928-4229-b80a-dcdb7c18774c" ma:termSetId="735cbaaa-e78c-4b06-a262-4f37b9e93301"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17b4cb2b-e60d-40c8-afb6-abf842d9a721}" ma:internalName="TaxCatchAllLabel" ma:readOnly="false" ma:showField="CatchAllDataLabel" ma:web="43e09697-36cb-40e8-bf9a-cd3dec5a5473">
      <xsd:complexType>
        <xsd:complexContent>
          <xsd:extension base="dms:MultiChoiceLookup">
            <xsd:sequence>
              <xsd:element name="Value" type="dms:Lookup" maxOccurs="unbounded" minOccurs="0" nillable="true"/>
            </xsd:sequence>
          </xsd:extension>
        </xsd:complexContent>
      </xsd:complexType>
    </xsd:element>
    <xsd:element name="ed00633a9fe941428de121f70238de43" ma:index="28" nillable="true" ma:taxonomy="true" ma:internalName="ed00633a9fe941428de121f70238de43" ma:taxonomyFieldName="Content_x0020_Type" ma:displayName="Content Type" ma:readOnly="false" ma:fieldId="{ed00633a-9fe9-4142-8de1-21f70238de43}" ma:taxonomyMulti="true" ma:sspId="1926cf99-9928-4229-b80a-dcdb7c18774c" ma:termSetId="4e289c1c-f818-4c4a-941b-84b47807c219"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17b4cb2b-e60d-40c8-afb6-abf842d9a721}" ma:internalName="TaxCatchAll" ma:readOnly="false" ma:showField="CatchAllData" ma:web="43e09697-36cb-40e8-bf9a-cd3dec5a5473">
      <xsd:complexType>
        <xsd:complexContent>
          <xsd:extension base="dms:MultiChoiceLookup">
            <xsd:sequence>
              <xsd:element name="Value" type="dms:Lookup" maxOccurs="unbounded" minOccurs="0" nillable="true"/>
            </xsd:sequence>
          </xsd:extension>
        </xsd:complexContent>
      </xsd:complexType>
    </xsd:element>
    <xsd:element name="b961fba54e2342c4ae191d40b7b2c4bd" ma:index="32" nillable="true" ma:taxonomy="true" ma:internalName="b961fba54e2342c4ae191d40b7b2c4bd" ma:taxonomyFieldName="General_x0020_Category" ma:displayName="General Category" ma:readOnly="false" ma:fieldId="{b961fba5-4e23-42c4-ae19-1d40b7b2c4bd}" ma:taxonomyMulti="true" ma:sspId="1926cf99-9928-4229-b80a-dcdb7c18774c" ma:termSetId="7779347a-92c0-4fbd-8717-f1549e44ebbd" ma:anchorId="00000000-0000-0000-0000-000000000000" ma:open="false" ma:isKeyword="false">
      <xsd:complexType>
        <xsd:sequence>
          <xsd:element ref="pc:Terms" minOccurs="0" maxOccurs="1"/>
        </xsd:sequence>
      </xsd:complexType>
    </xsd:element>
    <xsd:element name="ia10be2d84cd40c2bc35b9674a976bf6" ma:index="34" ma:taxonomy="true" ma:internalName="ia10be2d84cd40c2bc35b9674a976bf6" ma:taxonomyFieldName="Document_x0020_Type" ma:displayName="Document Type" ma:readOnly="false" ma:default="" ma:fieldId="{2a10be2d-84cd-40c2-bc35-b9674a976bf6}" ma:taxonomyMulti="true" ma:sspId="1926cf99-9928-4229-b80a-dcdb7c18774c" ma:termSetId="659fe363-17fa-4277-b3be-bd1fe376f949" ma:anchorId="00000000-0000-0000-0000-000000000000" ma:open="false" ma:isKeyword="false">
      <xsd:complexType>
        <xsd:sequence>
          <xsd:element ref="pc:Terms" minOccurs="0" maxOccurs="1"/>
        </xsd:sequence>
      </xsd:complexType>
    </xsd:element>
    <xsd:element name="ibaf8f55da9a475797f5a9ff9004819c" ma:index="35" nillable="true" ma:taxonomy="true" ma:internalName="ibaf8f55da9a475797f5a9ff9004819c" ma:taxonomyFieldName="Geo_x0020_Area" ma:displayName="Geo Area" ma:default="" ma:fieldId="{2baf8f55-da9a-4757-97f5-a9ff9004819c}" ma:taxonomyMulti="true" ma:sspId="1926cf99-9928-4229-b80a-dcdb7c18774c" ma:termSetId="77b98a71-2138-4f24-af4b-563ba86d0ff2" ma:anchorId="00000000-0000-0000-0000-000000000000" ma:open="false" ma:isKeyword="false">
      <xsd:complexType>
        <xsd:sequence>
          <xsd:element ref="pc:Terms" minOccurs="0" maxOccurs="1"/>
        </xsd:sequence>
      </xsd:complexType>
    </xsd:element>
    <xsd:element name="acd4524cda384355b9cf27cedc2f1a31" ma:index="37" nillable="true" ma:taxonomy="true" ma:internalName="acd4524cda384355b9cf27cedc2f1a31" ma:taxonomyFieldName="Directorate" ma:displayName="Directorate" ma:readOnly="false" ma:fieldId="{acd4524c-da38-4355-b9cf-27cedc2f1a31}" ma:taxonomyMulti="true" ma:sspId="1926cf99-9928-4229-b80a-dcdb7c18774c" ma:termSetId="afc245ed-259d-4874-9b01-ead056f1289f" ma:anchorId="00000000-0000-0000-0000-000000000000" ma:open="false" ma:isKeyword="false">
      <xsd:complexType>
        <xsd:sequence>
          <xsd:element ref="pc:Terms" minOccurs="0" maxOccurs="1"/>
        </xsd:sequence>
      </xsd:complexType>
    </xsd:element>
    <xsd:element name="ed148181751e46fcb46288cf453ee814" ma:index="38" nillable="true" ma:taxonomy="true" ma:internalName="ed148181751e46fcb46288cf453ee814" ma:taxonomyFieldName="Content_x0020_Category" ma:displayName="Content Category" ma:default="" ma:fieldId="{ed148181-751e-46fc-b462-88cf453ee814}" ma:taxonomyMulti="true" ma:sspId="1926cf99-9928-4229-b80a-dcdb7c18774c" ma:termSetId="e21657e4-0da9-450f-a7a2-42b682592d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e09697-36cb-40e8-bf9a-cd3dec5a547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ma:displayName="Status" ma:default="Draft" ma:format="Dropdown" ma:internalName="_Status" ma:readOnly="false">
      <xsd:simpleType>
        <xsd:restriction base="dms:Choice">
          <xsd:enumeration value="Draft"/>
          <xsd:enumeration value="Published"/>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63a1541a-98b5-4c8c-b361-7572aff4e476" elementFormDefault="qualified">
    <xsd:import namespace="http://schemas.microsoft.com/office/2006/documentManagement/types"/>
    <xsd:import namespace="http://schemas.microsoft.com/office/infopath/2007/PartnerControls"/>
    <xsd:element name="Activity" ma:index="17" nillable="true" ma:displayName="Activity" ma:internalName="Activity" ma:readOnly="false">
      <xsd:complexType>
        <xsd:complexContent>
          <xsd:extension base="dms:MultiChoice">
            <xsd:sequence>
              <xsd:element name="Value" maxOccurs="unbounded" minOccurs="0" nillable="true">
                <xsd:simpleType>
                  <xsd:restriction base="dms:Choice">
                    <xsd:enumeration value="1.1. Global Diaspora Engagement Mapping"/>
                    <xsd:enumeration value="1.2. Dissemination of mapping results"/>
                    <xsd:enumeration value="1.3. Thematic/specific case studies"/>
                    <xsd:enumeration value="2.1. Targeted capacity building actions"/>
                    <xsd:enumeration value="3.1. Develop an online platform facilitating regular interaction with diaspora groups"/>
                    <xsd:enumeration value="3.2. Organize the Annual EU Global Diaspora Forum"/>
                    <xsd:enumeration value="3.3. Organize five regional thematic meetings"/>
                    <xsd:enumeration value="3.4. Undertake five regional meetings in selected EU MS"/>
                    <xsd:enumeration value="3.5. Conduct regular coordination meetings with EU MS"/>
                    <xsd:enumeration value="4.1. Establish and maintain an Experts’ Roster"/>
                    <xsd:enumeration value="4.2. Deploy diaspora experts in countries of origin to support development-related projects"/>
                    <xsd:enumeration value="4.3. Roll out internship programme for youth diaspora representatives"/>
                    <xsd:enumeration value="5.1. Outreach, communication and visibility"/>
                    <xsd:enumeration value="5.2. Knowledge management and research"/>
                    <xsd:enumeration value="5.3. Other management tools"/>
                    <xsd:enumeration value="5.4. Reporting, monitoring and evaluation"/>
                  </xsd:restriction>
                </xsd:simpleType>
              </xsd:element>
            </xsd:sequence>
          </xsd:extension>
        </xsd:complexContent>
      </xsd:complexType>
    </xsd:element>
    <xsd:element name="Personal_x0020_Data" ma:index="18" nillable="true" ma:displayName="Personal Data" ma:default="YES" ma:format="Dropdown" ma:internalName="Personal_x0020_Data" ma:readOnly="false">
      <xsd:simpleType>
        <xsd:restriction base="dms:Choice">
          <xsd:enumeration value="YES"/>
          <xsd:enumeration value="NO"/>
        </xsd:restriction>
      </xsd:simpleType>
    </xsd:element>
    <xsd:element name="Action" ma:index="19" nillable="true" ma:displayName="Action" ma:default="N/A" ma:format="Dropdown" ma:internalName="Action" ma:readOnly="false">
      <xsd:simpleType>
        <xsd:restriction base="dms:Choice">
          <xsd:enumeration value="N/A"/>
          <xsd:enumeration value="CDL AFPI x Berytech (Lebanon)"/>
          <xsd:enumeration value="CDL Africa 2.0 España x Ashoka (Africa)"/>
          <xsd:enumeration value="CDL AGBU (Armenia)"/>
          <xsd:enumeration value="CDL Diaspora Academy"/>
          <xsd:enumeration value="CDL GAFI x ANIMA (Egypt)"/>
          <xsd:enumeration value="CDL Freetown (Sierra Leone)"/>
          <xsd:enumeration value="CDL PIM Peru"/>
          <xsd:enumeration value="CDL RGMX-UK (Mexico)"/>
          <xsd:enumeration value="CDL FORIM"/>
          <xsd:enumeration value="CDL AFFORD"/>
          <xsd:enumeration value="DP4D MFA Madagascar"/>
          <xsd:enumeration value="DP4D National Museum (Moldova)"/>
          <xsd:enumeration value="DP4D Wollo University (Ethiopia)"/>
          <xsd:enumeration value="DP4D BRD Moldova"/>
          <xsd:enumeration value="DP4D Kopychynets (Ukraine)"/>
          <xsd:enumeration value="DP4D MFA Guyana"/>
          <xsd:enumeration value="DP4D PCSD (Philippines)"/>
          <xsd:enumeration value="DP4D St Lucia"/>
          <xsd:enumeration value="Calls and selection procedure"/>
          <xsd:enumeration value="Templates"/>
          <xsd:enumeration value="CD KM products"/>
        </xsd:restriction>
      </xsd:simpleType>
    </xsd:element>
    <xsd:element name="Type_x0020_of_x0020_document_x0020__x0028_CD_x0029_" ma:index="20" nillable="true" ma:displayName="Type of document (CD)" ma:default="N/A" ma:format="Dropdown" ma:internalName="Type_x0020_of_x0020_document_x0020__x0028_CD_x0029_" ma:readOnly="false">
      <xsd:simpleType>
        <xsd:restriction base="dms:Choice">
          <xsd:enumeration value="N/A"/>
          <xsd:enumeration value="Pre-implementation"/>
          <xsd:enumeration value="Recruitment"/>
          <xsd:enumeration value="Implementation"/>
          <xsd:enumeration value="Post-implementation"/>
        </xsd:restriction>
      </xsd:simpleType>
    </xsd:element>
    <xsd:element name="Confidentiality_local" ma:index="21" nillable="true" ma:displayName="Confidentiality_local" ma:default="NO" ma:format="Dropdown" ma:internalName="Confidentiality_lo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B6DA-EF05-41AC-BDDB-52D087B52F4F}">
  <ds:schemaRefs>
    <ds:schemaRef ds:uri="http://schemas.microsoft.com/office/2006/metadata/properties"/>
    <ds:schemaRef ds:uri="http://schemas.microsoft.com/office/infopath/2007/PartnerControls"/>
    <ds:schemaRef ds:uri="63a1541a-98b5-4c8c-b361-7572aff4e476"/>
    <ds:schemaRef ds:uri="acc3e39d-8abc-4fa9-ac8f-e176152fecb2"/>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B7DB3D85-B9E1-4A0A-A573-55A7F5D5D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c3e39d-8abc-4fa9-ac8f-e176152fecb2"/>
    <ds:schemaRef ds:uri="43e09697-36cb-40e8-bf9a-cd3dec5a5473"/>
    <ds:schemaRef ds:uri="http://schemas.microsoft.com/sharepoint/v3/fields"/>
    <ds:schemaRef ds:uri="63a1541a-98b5-4c8c-b361-7572aff4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FF498-40FC-4FEA-8530-620B130CFEF9}">
  <ds:schemaRefs>
    <ds:schemaRef ds:uri="http://schemas.microsoft.com/sharepoint/v3/contenttype/forms"/>
  </ds:schemaRefs>
</ds:datastoreItem>
</file>

<file path=customXml/itemProps4.xml><?xml version="1.0" encoding="utf-8"?>
<ds:datastoreItem xmlns:ds="http://schemas.openxmlformats.org/officeDocument/2006/customXml" ds:itemID="{68CF60C2-8E6D-4FA8-BEE6-450C042C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9337</Words>
  <Characters>53221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Roadmap draft 1</vt:lpstr>
    </vt:vector>
  </TitlesOfParts>
  <Company/>
  <LinksUpToDate>false</LinksUpToDate>
  <CharactersWithSpaces>62434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draft 1</dc:title>
  <dc:subject/>
  <dc:creator>Dorina Baltag</dc:creator>
  <cp:keywords/>
  <dc:description/>
  <cp:lastModifiedBy>Hincu Diana</cp:lastModifiedBy>
  <cp:revision>17</cp:revision>
  <dcterms:created xsi:type="dcterms:W3CDTF">2023-09-14T11:42:00Z</dcterms:created>
  <dcterms:modified xsi:type="dcterms:W3CDTF">2023-09-14T13:44:00Z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407ff254-f64f-38ab-b740-1b43db52aa76</vt:lpwstr>
  </property>
  <property fmtid="{D5CDD505-2E9C-101B-9397-08002B2CF9AE}" pid="4" name="Mendeley Citation Style_1">
    <vt:lpwstr>http://www.zotero.org/styles/chicago-author-date</vt:lpwstr>
  </property>
  <property fmtid="{D5CDD505-2E9C-101B-9397-08002B2CF9AE}" pid="5" name="ContentTypeId">
    <vt:lpwstr>0x010100D90630EA50825D4CBDF386B406CD60D3</vt:lpwstr>
  </property>
  <property fmtid="{D5CDD505-2E9C-101B-9397-08002B2CF9AE}" pid="6" name="Content Category">
    <vt:lpwstr/>
  </property>
  <property fmtid="{D5CDD505-2E9C-101B-9397-08002B2CF9AE}" pid="7" name="Geo Area">
    <vt:lpwstr/>
  </property>
  <property fmtid="{D5CDD505-2E9C-101B-9397-08002B2CF9AE}" pid="8" name="Content Type">
    <vt:lpwstr/>
  </property>
  <property fmtid="{D5CDD505-2E9C-101B-9397-08002B2CF9AE}" pid="9" name="Original Language">
    <vt:lpwstr>1;#English|79ca76c1-2581-47c9-8601-b260cbe2f58d</vt:lpwstr>
  </property>
  <property fmtid="{D5CDD505-2E9C-101B-9397-08002B2CF9AE}" pid="10" name="Unit">
    <vt:lpwstr/>
  </property>
  <property fmtid="{D5CDD505-2E9C-101B-9397-08002B2CF9AE}" pid="11" name="Directorate">
    <vt:lpwstr/>
  </property>
  <property fmtid="{D5CDD505-2E9C-101B-9397-08002B2CF9AE}" pid="12" name="Document Type">
    <vt:lpwstr>63;#Report|d0826f21-fcfc-4802-b583-e7c4a6c8ace2</vt:lpwstr>
  </property>
  <property fmtid="{D5CDD505-2E9C-101B-9397-08002B2CF9AE}" pid="13" name="General Category">
    <vt:lpwstr/>
  </property>
</Properties>
</file>